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BE859" w14:textId="77777777" w:rsidR="00BD7367" w:rsidRDefault="00BD7367" w:rsidP="00C57D36"/>
    <w:p w14:paraId="066D9A7E" w14:textId="77777777" w:rsidR="00A15EF9" w:rsidRDefault="00A15EF9" w:rsidP="00C57D36"/>
    <w:p w14:paraId="35CC866D" w14:textId="77777777" w:rsidR="00C57D36" w:rsidRDefault="00475966" w:rsidP="00C57D36">
      <w:r>
        <w:rPr>
          <w:noProof/>
          <w:lang w:eastAsia="hu-HU"/>
        </w:rPr>
        <w:drawing>
          <wp:anchor distT="0" distB="0" distL="114300" distR="114300" simplePos="0" relativeHeight="251656704" behindDoc="1" locked="0" layoutInCell="1" allowOverlap="1" wp14:anchorId="182D9E59" wp14:editId="292085EA">
            <wp:simplePos x="0" y="0"/>
            <wp:positionH relativeFrom="page">
              <wp:posOffset>-10160</wp:posOffset>
            </wp:positionH>
            <wp:positionV relativeFrom="page">
              <wp:posOffset>-10160</wp:posOffset>
            </wp:positionV>
            <wp:extent cx="2287270" cy="1429385"/>
            <wp:effectExtent l="19050" t="0" r="0" b="0"/>
            <wp:wrapNone/>
            <wp:docPr id="3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8"/>
                    <a:srcRect/>
                    <a:stretch>
                      <a:fillRect/>
                    </a:stretch>
                  </pic:blipFill>
                  <pic:spPr bwMode="auto">
                    <a:xfrm>
                      <a:off x="0" y="0"/>
                      <a:ext cx="2287270" cy="1429385"/>
                    </a:xfrm>
                    <a:prstGeom prst="rect">
                      <a:avLst/>
                    </a:prstGeom>
                    <a:noFill/>
                    <a:ln w="9525">
                      <a:noFill/>
                      <a:miter lim="800000"/>
                      <a:headEnd/>
                      <a:tailEnd/>
                    </a:ln>
                  </pic:spPr>
                </pic:pic>
              </a:graphicData>
            </a:graphic>
          </wp:anchor>
        </w:drawing>
      </w:r>
      <w:r w:rsidR="00C15883" w:rsidRPr="00C15883">
        <w:t xml:space="preserve"> </w:t>
      </w:r>
    </w:p>
    <w:p w14:paraId="024DD559" w14:textId="77777777" w:rsidR="00ED2A86" w:rsidRPr="00ED2A86" w:rsidRDefault="00764FCA" w:rsidP="005769F5">
      <w:pPr>
        <w:rPr>
          <w:b/>
          <w:smallCaps/>
          <w:sz w:val="44"/>
          <w:szCs w:val="44"/>
        </w:rPr>
      </w:pPr>
      <w:r>
        <w:rPr>
          <w:noProof/>
          <w:lang w:eastAsia="hu-HU"/>
        </w:rPr>
        <mc:AlternateContent>
          <mc:Choice Requires="wps">
            <w:drawing>
              <wp:anchor distT="0" distB="0" distL="114300" distR="114300" simplePos="0" relativeHeight="251657728" behindDoc="0" locked="0" layoutInCell="1" allowOverlap="1" wp14:anchorId="5FBE23B8" wp14:editId="1C6D2F26">
                <wp:simplePos x="0" y="0"/>
                <wp:positionH relativeFrom="column">
                  <wp:posOffset>6047740</wp:posOffset>
                </wp:positionH>
                <wp:positionV relativeFrom="paragraph">
                  <wp:posOffset>106680</wp:posOffset>
                </wp:positionV>
                <wp:extent cx="356235" cy="427990"/>
                <wp:effectExtent l="0" t="0" r="24765" b="10160"/>
                <wp:wrapNone/>
                <wp:docPr id="50" name="Téglalap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 cy="4279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FB7155" id="Téglalap 15" o:spid="_x0000_s1026" style="position:absolute;margin-left:476.2pt;margin-top:8.4pt;width:28.05pt;height:3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uGeAIAABQFAAAOAAAAZHJzL2Uyb0RvYy54bWysVMFu2zAMvQ/YPwi6r07SpF2NOkXQIsOA&#10;oA3QDj2zshQbk0RNUuJkf7Tv2I+NUpw27XYq5oMhihTF9/ioy6ut0WwjfWjRVnx4MuBMWoF1a1cV&#10;//Yw//SZsxDB1qDRyorvZOBX048fLjtXyhE2qGvpGSWxoexcxZsYXVkUQTTSQDhBJy05FXoDkUy/&#10;KmoPHWU3uhgNBmdFh752HoUMgXZv9k4+zfmVkiLeKRVkZLriVFvMf5//T+lfTC+hXHlwTSv6MuAd&#10;VRhoLV36nOoGIrC1b/9KZVrhMaCKJwJNgUq1QmYMhGY4eIPmvgEnMxYiJ7hnmsL/SytuN0vP2rri&#10;E6LHgqEePfz+tdKgwbHhJBHUuVBS3L1b+gQxuAWK74EcxStPMkIfs1XepFgCyLaZ7d0z23IbmaDN&#10;08nZ6HTCmSDXeHR+cZG7UUB5OOx8iF8kGpYWFffUzMwxbBYhpuuhPITkulC39bzVOhu7cK092wD1&#10;neRSY8eZhhBps+Lz/CVolCIcH9OWdRUfTcYDYkMACVJpiLQ0jigKdsUZ6BUpXUSfa3l1Orzv0gTi&#10;BkKzrzZn7GvTNmGRWcc95heW0+oJ6x31z+Ne2MGJeUvZFoR0CZ6UTDBoOuMd/ZRGwob9irMG/c9/&#10;7ad4Ehh5OetoMgj3jzV4SQR+tSS9i+F4nEYpG+PJ+YgMf+x5OvbYtblGasKQ3gEn8jLFR31YKo/m&#10;kYZ4lm4lF1hBd+8Z7o3ruJ9YegaEnM1yGI2Pg7iw906k5ImnxOPD9hG86xUTSWq3eJgiKN8IZx+b&#10;TlqcrSOqNqvqhdde4TR6WSn9M5Fm+9jOUS+P2fQPAAAA//8DAFBLAwQUAAYACAAAACEAfQqKRuEA&#10;AAAKAQAADwAAAGRycy9kb3ducmV2LnhtbEyPQUvDQBCF74L/YRnBi9hNQxtizKYERQR7KNZ48LbN&#10;jkkwOxuy2yb9905Pehzex5vv5ZvZ9uKEo+8cKVguIhBItTMdNQqqj5f7FIQPmozuHaGCM3rYFNdX&#10;uc6Mm+gdT/vQCC4hn2kFbQhDJqWvW7TaL9yAxNm3G60OfI6NNKOeuNz2Mo6iRFrdEX9o9YBPLdY/&#10;+6NVgH5597VLz69lVe7equdpm8SfW6Vub+byEUTAOfzBcNFndSjY6eCOZLzoFTys4xWjHCQ84QJE&#10;UboGcVCQrmKQRS7/Tyh+AQAA//8DAFBLAQItABQABgAIAAAAIQC2gziS/gAAAOEBAAATAAAAAAAA&#10;AAAAAAAAAAAAAABbQ29udGVudF9UeXBlc10ueG1sUEsBAi0AFAAGAAgAAAAhADj9If/WAAAAlAEA&#10;AAsAAAAAAAAAAAAAAAAALwEAAF9yZWxzLy5yZWxzUEsBAi0AFAAGAAgAAAAhAJUwC4Z4AgAAFAUA&#10;AA4AAAAAAAAAAAAAAAAALgIAAGRycy9lMm9Eb2MueG1sUEsBAi0AFAAGAAgAAAAhAH0KikbhAAAA&#10;CgEAAA8AAAAAAAAAAAAAAAAA0gQAAGRycy9kb3ducmV2LnhtbFBLBQYAAAAABAAEAPMAAADgBQAA&#10;AAA=&#10;" fillcolor="window" strokecolor="window" strokeweight="2pt">
                <v:path arrowok="t"/>
              </v:rect>
            </w:pict>
          </mc:Fallback>
        </mc:AlternateContent>
      </w:r>
      <w:r w:rsidR="00ED2A86" w:rsidRPr="00ED2A86">
        <w:rPr>
          <w:b/>
          <w:smallCaps/>
          <w:sz w:val="44"/>
          <w:szCs w:val="44"/>
        </w:rPr>
        <w:t>Velencei-tó Térségfejlesztő Közhasznú Egyesület</w:t>
      </w:r>
    </w:p>
    <w:p w14:paraId="7EFE7153" w14:textId="77777777" w:rsidR="00ED2A86" w:rsidRDefault="00ED2A86" w:rsidP="00ED2A86">
      <w:pPr>
        <w:spacing w:after="0"/>
        <w:jc w:val="center"/>
        <w:rPr>
          <w:b/>
          <w:sz w:val="36"/>
          <w:szCs w:val="36"/>
        </w:rPr>
      </w:pPr>
      <w:r w:rsidRPr="00E60FFC">
        <w:rPr>
          <w:b/>
          <w:sz w:val="36"/>
          <w:szCs w:val="36"/>
        </w:rPr>
        <w:t>HELYI FEJLESZTÉSI STRATÉGIA</w:t>
      </w:r>
    </w:p>
    <w:p w14:paraId="024E6DA0" w14:textId="77777777" w:rsidR="001F3662" w:rsidRDefault="00ED2A86" w:rsidP="00ED2A86">
      <w:pPr>
        <w:spacing w:after="0"/>
        <w:jc w:val="center"/>
        <w:rPr>
          <w:b/>
          <w:sz w:val="36"/>
          <w:szCs w:val="36"/>
        </w:rPr>
      </w:pPr>
      <w:r>
        <w:rPr>
          <w:b/>
          <w:sz w:val="36"/>
          <w:szCs w:val="36"/>
        </w:rPr>
        <w:t>2014-2020</w:t>
      </w:r>
    </w:p>
    <w:p w14:paraId="15D04FE5" w14:textId="77777777" w:rsidR="00640B2A" w:rsidRPr="0036733A" w:rsidRDefault="0036733A" w:rsidP="0036733A">
      <w:pPr>
        <w:spacing w:after="0"/>
        <w:jc w:val="center"/>
        <w:rPr>
          <w:b/>
          <w:smallCaps/>
          <w:color w:val="00B050"/>
          <w:sz w:val="36"/>
          <w:szCs w:val="36"/>
        </w:rPr>
      </w:pPr>
      <w:r>
        <w:rPr>
          <w:b/>
          <w:smallCaps/>
          <w:color w:val="00B050"/>
          <w:sz w:val="36"/>
          <w:szCs w:val="36"/>
        </w:rPr>
        <w:t>„</w:t>
      </w:r>
      <w:r w:rsidRPr="0036733A">
        <w:rPr>
          <w:b/>
          <w:smallCaps/>
          <w:color w:val="00B050"/>
          <w:sz w:val="36"/>
          <w:szCs w:val="36"/>
        </w:rPr>
        <w:t>Velencei-tó a természetes egészség</w:t>
      </w:r>
      <w:r>
        <w:rPr>
          <w:b/>
          <w:smallCaps/>
          <w:color w:val="00B050"/>
          <w:sz w:val="36"/>
          <w:szCs w:val="36"/>
        </w:rPr>
        <w:t>”</w:t>
      </w:r>
    </w:p>
    <w:p w14:paraId="7395C395" w14:textId="77777777" w:rsidR="00E60FFC" w:rsidRDefault="00475966" w:rsidP="002B7367">
      <w:pPr>
        <w:jc w:val="center"/>
      </w:pPr>
      <w:r>
        <w:rPr>
          <w:noProof/>
          <w:lang w:eastAsia="hu-HU"/>
        </w:rPr>
        <w:drawing>
          <wp:inline distT="0" distB="0" distL="0" distR="0" wp14:anchorId="23B68E76" wp14:editId="2D840D8D">
            <wp:extent cx="5760720" cy="4069080"/>
            <wp:effectExtent l="19050" t="0" r="0" b="0"/>
            <wp:docPr id="1"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4"/>
                    <pic:cNvPicPr>
                      <a:picLocks noChangeAspect="1" noChangeArrowheads="1"/>
                    </pic:cNvPicPr>
                  </pic:nvPicPr>
                  <pic:blipFill>
                    <a:blip r:embed="rId9"/>
                    <a:srcRect/>
                    <a:stretch>
                      <a:fillRect/>
                    </a:stretch>
                  </pic:blipFill>
                  <pic:spPr bwMode="auto">
                    <a:xfrm>
                      <a:off x="0" y="0"/>
                      <a:ext cx="5760720" cy="4069080"/>
                    </a:xfrm>
                    <a:prstGeom prst="rect">
                      <a:avLst/>
                    </a:prstGeom>
                    <a:noFill/>
                    <a:ln w="9525">
                      <a:noFill/>
                      <a:miter lim="800000"/>
                      <a:headEnd/>
                      <a:tailEnd/>
                    </a:ln>
                  </pic:spPr>
                </pic:pic>
              </a:graphicData>
            </a:graphic>
          </wp:inline>
        </w:drawing>
      </w:r>
    </w:p>
    <w:p w14:paraId="537D0F3B" w14:textId="77777777" w:rsidR="00CC29E7" w:rsidRPr="0068317A" w:rsidRDefault="00CC29E7" w:rsidP="00CC29E7">
      <w:pPr>
        <w:pStyle w:val="llb"/>
        <w:jc w:val="center"/>
        <w:rPr>
          <w:b/>
          <w:color w:val="00B050"/>
          <w:sz w:val="28"/>
          <w:szCs w:val="28"/>
        </w:rPr>
      </w:pPr>
      <w:r w:rsidRPr="0068317A">
        <w:rPr>
          <w:b/>
          <w:color w:val="00B050"/>
          <w:sz w:val="28"/>
          <w:szCs w:val="28"/>
        </w:rPr>
        <w:t>Kápolnásnyék-Nadap-Pákozd-Pázmánd-Sukoró-Velence-Vereb-Zichyújfalu</w:t>
      </w:r>
    </w:p>
    <w:p w14:paraId="7FBE3E0B" w14:textId="77777777" w:rsidR="00ED2A86" w:rsidRPr="0068317A" w:rsidRDefault="00ED2A86" w:rsidP="00CC29E7">
      <w:pPr>
        <w:pStyle w:val="llb"/>
        <w:jc w:val="center"/>
        <w:rPr>
          <w:b/>
          <w:color w:val="00B050"/>
          <w:sz w:val="28"/>
          <w:szCs w:val="28"/>
        </w:rPr>
      </w:pPr>
    </w:p>
    <w:p w14:paraId="405F369D" w14:textId="77777777" w:rsidR="00640B2A" w:rsidRPr="005D3D97" w:rsidRDefault="005D3D97" w:rsidP="003073B5">
      <w:pPr>
        <w:jc w:val="center"/>
        <w:rPr>
          <w:sz w:val="24"/>
          <w:szCs w:val="24"/>
        </w:rPr>
      </w:pPr>
      <w:r w:rsidRPr="005D3D97">
        <w:rPr>
          <w:b/>
          <w:i/>
          <w:sz w:val="24"/>
          <w:szCs w:val="24"/>
        </w:rPr>
        <w:t>Készítette:</w:t>
      </w:r>
      <w:r w:rsidRPr="005D3D97">
        <w:rPr>
          <w:sz w:val="24"/>
          <w:szCs w:val="24"/>
        </w:rPr>
        <w:t xml:space="preserve"> Velencei-tó Térségfejlesztő Közhasznú Egyesület</w:t>
      </w:r>
    </w:p>
    <w:p w14:paraId="1FBF0060" w14:textId="0DCCB8A3" w:rsidR="002C1E58" w:rsidRDefault="005A7F3F" w:rsidP="003073B5">
      <w:pPr>
        <w:jc w:val="center"/>
        <w:rPr>
          <w:sz w:val="24"/>
          <w:szCs w:val="24"/>
        </w:rPr>
      </w:pPr>
      <w:r>
        <w:rPr>
          <w:sz w:val="24"/>
          <w:szCs w:val="24"/>
        </w:rPr>
        <w:t xml:space="preserve"> Verzió:</w:t>
      </w:r>
      <w:r w:rsidR="00766831">
        <w:rPr>
          <w:sz w:val="24"/>
          <w:szCs w:val="24"/>
        </w:rPr>
        <w:t>8</w:t>
      </w:r>
      <w:r>
        <w:rPr>
          <w:sz w:val="24"/>
          <w:szCs w:val="24"/>
        </w:rPr>
        <w:t>-20</w:t>
      </w:r>
      <w:r w:rsidR="00766831">
        <w:rPr>
          <w:sz w:val="24"/>
          <w:szCs w:val="24"/>
        </w:rPr>
        <w:t>20-01-07</w:t>
      </w:r>
    </w:p>
    <w:p w14:paraId="7D7E2675" w14:textId="77777777" w:rsidR="002C1E58" w:rsidRPr="002C1E58" w:rsidRDefault="00DD2EDF" w:rsidP="00DD2EDF">
      <w:pPr>
        <w:rPr>
          <w:sz w:val="20"/>
          <w:szCs w:val="20"/>
        </w:rPr>
      </w:pPr>
      <w:r>
        <w:rPr>
          <w:i/>
          <w:noProof/>
          <w:sz w:val="28"/>
          <w:szCs w:val="28"/>
          <w:lang w:eastAsia="hu-HU"/>
        </w:rPr>
        <w:drawing>
          <wp:anchor distT="0" distB="0" distL="114300" distR="114300" simplePos="0" relativeHeight="251658752" behindDoc="0" locked="0" layoutInCell="1" allowOverlap="1" wp14:anchorId="3E08950B" wp14:editId="6A4A9106">
            <wp:simplePos x="0" y="0"/>
            <wp:positionH relativeFrom="margin">
              <wp:posOffset>176530</wp:posOffset>
            </wp:positionH>
            <wp:positionV relativeFrom="margin">
              <wp:posOffset>7787005</wp:posOffset>
            </wp:positionV>
            <wp:extent cx="866775" cy="866775"/>
            <wp:effectExtent l="19050" t="0" r="9525" b="0"/>
            <wp:wrapSquare wrapText="bothSides"/>
            <wp:docPr id="38" name="Kép 53" descr="http://www.lra-gap.de/media/images/leader/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3" descr="http://www.lra-gap.de/media/images/leader/Logo_Leader.jpg"/>
                    <pic:cNvPicPr>
                      <a:picLocks noChangeAspect="1" noChangeArrowheads="1"/>
                    </pic:cNvPicPr>
                  </pic:nvPicPr>
                  <pic:blipFill>
                    <a:blip r:embed="rId10" cstate="email"/>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006649D5">
        <w:rPr>
          <w:sz w:val="20"/>
          <w:szCs w:val="20"/>
        </w:rPr>
        <w:t xml:space="preserve">        </w:t>
      </w:r>
      <w:r w:rsidR="002C1E58">
        <w:rPr>
          <w:i/>
          <w:noProof/>
          <w:sz w:val="28"/>
          <w:szCs w:val="28"/>
          <w:lang w:eastAsia="hu-HU"/>
        </w:rPr>
        <w:drawing>
          <wp:inline distT="0" distB="0" distL="0" distR="0" wp14:anchorId="49AA7EB4" wp14:editId="2CCB8BF8">
            <wp:extent cx="3021903" cy="933450"/>
            <wp:effectExtent l="19050" t="0" r="7047" b="0"/>
            <wp:docPr id="36"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0"/>
                    <pic:cNvPicPr>
                      <a:picLocks noChangeAspect="1" noChangeArrowheads="1"/>
                    </pic:cNvPicPr>
                  </pic:nvPicPr>
                  <pic:blipFill>
                    <a:blip r:embed="rId11"/>
                    <a:srcRect/>
                    <a:stretch>
                      <a:fillRect/>
                    </a:stretch>
                  </pic:blipFill>
                  <pic:spPr bwMode="auto">
                    <a:xfrm>
                      <a:off x="0" y="0"/>
                      <a:ext cx="3034237" cy="937260"/>
                    </a:xfrm>
                    <a:prstGeom prst="rect">
                      <a:avLst/>
                    </a:prstGeom>
                    <a:noFill/>
                    <a:ln w="9525">
                      <a:noFill/>
                      <a:miter lim="800000"/>
                      <a:headEnd/>
                      <a:tailEnd/>
                    </a:ln>
                  </pic:spPr>
                </pic:pic>
              </a:graphicData>
            </a:graphic>
          </wp:inline>
        </w:drawing>
      </w:r>
      <w:r>
        <w:rPr>
          <w:sz w:val="20"/>
          <w:szCs w:val="20"/>
        </w:rPr>
        <w:t xml:space="preserve">  </w:t>
      </w:r>
      <w:r w:rsidR="006649D5">
        <w:rPr>
          <w:sz w:val="20"/>
          <w:szCs w:val="20"/>
        </w:rPr>
        <w:t xml:space="preserve">       </w:t>
      </w:r>
      <w:r>
        <w:rPr>
          <w:sz w:val="20"/>
          <w:szCs w:val="20"/>
        </w:rPr>
        <w:t xml:space="preserve">  </w:t>
      </w:r>
      <w:r>
        <w:rPr>
          <w:i/>
          <w:noProof/>
          <w:sz w:val="28"/>
          <w:szCs w:val="28"/>
          <w:lang w:eastAsia="hu-HU"/>
        </w:rPr>
        <w:drawing>
          <wp:inline distT="0" distB="0" distL="0" distR="0" wp14:anchorId="17C57500" wp14:editId="0D26348E">
            <wp:extent cx="819150" cy="819150"/>
            <wp:effectExtent l="19050" t="0" r="0" b="0"/>
            <wp:docPr id="43"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1"/>
                    <pic:cNvPicPr>
                      <a:picLocks noChangeAspect="1" noChangeArrowheads="1"/>
                    </pic:cNvPicPr>
                  </pic:nvPicPr>
                  <pic:blipFill>
                    <a:blip r:embed="rId12" cstate="email"/>
                    <a:srcRect/>
                    <a:stretch>
                      <a:fillRect/>
                    </a:stretch>
                  </pic:blipFill>
                  <pic:spPr bwMode="auto">
                    <a:xfrm>
                      <a:off x="0" y="0"/>
                      <a:ext cx="817590" cy="817590"/>
                    </a:xfrm>
                    <a:prstGeom prst="rect">
                      <a:avLst/>
                    </a:prstGeom>
                    <a:noFill/>
                    <a:ln w="9525">
                      <a:noFill/>
                      <a:miter lim="800000"/>
                      <a:headEnd/>
                      <a:tailEnd/>
                    </a:ln>
                  </pic:spPr>
                </pic:pic>
              </a:graphicData>
            </a:graphic>
          </wp:inline>
        </w:drawing>
      </w:r>
    </w:p>
    <w:p w14:paraId="6B96508F" w14:textId="77777777" w:rsidR="005769F5" w:rsidRDefault="005769F5" w:rsidP="005769F5">
      <w:pPr>
        <w:rPr>
          <w:i/>
          <w:sz w:val="28"/>
          <w:szCs w:val="28"/>
        </w:rPr>
      </w:pPr>
    </w:p>
    <w:p w14:paraId="009D7A1C" w14:textId="77777777" w:rsidR="001F3662" w:rsidRDefault="001F3662">
      <w:pPr>
        <w:pStyle w:val="Tartalomjegyzkcmsora"/>
      </w:pPr>
      <w:r>
        <w:t>Tartalom</w:t>
      </w:r>
    </w:p>
    <w:p w14:paraId="346236E6" w14:textId="77777777" w:rsidR="00220FB3" w:rsidRDefault="00220FB3" w:rsidP="00220FB3">
      <w:pPr>
        <w:rPr>
          <w:lang w:eastAsia="hu-HU"/>
        </w:rPr>
      </w:pPr>
    </w:p>
    <w:p w14:paraId="36E0EE46" w14:textId="77777777" w:rsidR="00135B3C" w:rsidRPr="00220FB3" w:rsidRDefault="00135B3C" w:rsidP="00220FB3">
      <w:pPr>
        <w:rPr>
          <w:lang w:eastAsia="hu-HU"/>
        </w:rPr>
      </w:pPr>
    </w:p>
    <w:p w14:paraId="6E21B4CD" w14:textId="286F82E0" w:rsidR="004E5A12" w:rsidRDefault="00425998">
      <w:pPr>
        <w:pStyle w:val="TJ1"/>
        <w:tabs>
          <w:tab w:val="right" w:leader="dot" w:pos="9062"/>
        </w:tabs>
        <w:rPr>
          <w:rFonts w:eastAsiaTheme="minorEastAsia" w:cstheme="minorBidi"/>
          <w:b w:val="0"/>
          <w:bCs w:val="0"/>
          <w:caps w:val="0"/>
          <w:noProof/>
          <w:sz w:val="22"/>
          <w:szCs w:val="22"/>
          <w:lang w:eastAsia="hu-HU"/>
        </w:rPr>
      </w:pPr>
      <w:r>
        <w:rPr>
          <w:lang w:eastAsia="hu-HU"/>
        </w:rPr>
        <w:fldChar w:fldCharType="begin"/>
      </w:r>
      <w:r w:rsidR="00867CED">
        <w:rPr>
          <w:lang w:eastAsia="hu-HU"/>
        </w:rPr>
        <w:instrText xml:space="preserve"> TOC \o "1-3" \h \z \u </w:instrText>
      </w:r>
      <w:r>
        <w:rPr>
          <w:lang w:eastAsia="hu-HU"/>
        </w:rPr>
        <w:fldChar w:fldCharType="separate"/>
      </w:r>
      <w:hyperlink w:anchor="_Toc453248502" w:history="1">
        <w:r w:rsidR="004E5A12" w:rsidRPr="00B42F0D">
          <w:rPr>
            <w:rStyle w:val="Hiperhivatkozs"/>
            <w:rFonts w:ascii="Calibri" w:hAnsi="Calibri"/>
            <w:noProof/>
          </w:rPr>
          <w:t>Vezetői összefoglaló</w:t>
        </w:r>
        <w:r w:rsidR="004E5A12">
          <w:rPr>
            <w:noProof/>
            <w:webHidden/>
          </w:rPr>
          <w:tab/>
        </w:r>
        <w:r w:rsidR="004E5A12">
          <w:rPr>
            <w:noProof/>
            <w:webHidden/>
          </w:rPr>
          <w:fldChar w:fldCharType="begin"/>
        </w:r>
        <w:r w:rsidR="004E5A12">
          <w:rPr>
            <w:noProof/>
            <w:webHidden/>
          </w:rPr>
          <w:instrText xml:space="preserve"> PAGEREF _Toc453248502 \h </w:instrText>
        </w:r>
        <w:r w:rsidR="004E5A12">
          <w:rPr>
            <w:noProof/>
            <w:webHidden/>
          </w:rPr>
        </w:r>
        <w:r w:rsidR="004E5A12">
          <w:rPr>
            <w:noProof/>
            <w:webHidden/>
          </w:rPr>
          <w:fldChar w:fldCharType="separate"/>
        </w:r>
        <w:r w:rsidR="008D3DDA">
          <w:rPr>
            <w:noProof/>
            <w:webHidden/>
          </w:rPr>
          <w:t>3</w:t>
        </w:r>
        <w:r w:rsidR="004E5A12">
          <w:rPr>
            <w:noProof/>
            <w:webHidden/>
          </w:rPr>
          <w:fldChar w:fldCharType="end"/>
        </w:r>
      </w:hyperlink>
    </w:p>
    <w:p w14:paraId="1E221C01" w14:textId="0FB2888C"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03" w:history="1">
        <w:r w:rsidR="004E5A12" w:rsidRPr="00B42F0D">
          <w:rPr>
            <w:rStyle w:val="Hiperhivatkozs"/>
            <w:rFonts w:ascii="Calibri" w:hAnsi="Calibri"/>
            <w:noProof/>
          </w:rPr>
          <w:t>1. A Helyi Fejlesztési Stratégia hozzájárulása az EU2020 és a Vidékfejlesztési Program céljaihoz</w:t>
        </w:r>
        <w:r w:rsidR="004E5A12">
          <w:rPr>
            <w:noProof/>
            <w:webHidden/>
          </w:rPr>
          <w:tab/>
        </w:r>
        <w:r w:rsidR="004E5A12">
          <w:rPr>
            <w:noProof/>
            <w:webHidden/>
          </w:rPr>
          <w:fldChar w:fldCharType="begin"/>
        </w:r>
        <w:r w:rsidR="004E5A12">
          <w:rPr>
            <w:noProof/>
            <w:webHidden/>
          </w:rPr>
          <w:instrText xml:space="preserve"> PAGEREF _Toc453248503 \h </w:instrText>
        </w:r>
        <w:r w:rsidR="004E5A12">
          <w:rPr>
            <w:noProof/>
            <w:webHidden/>
          </w:rPr>
        </w:r>
        <w:r w:rsidR="004E5A12">
          <w:rPr>
            <w:noProof/>
            <w:webHidden/>
          </w:rPr>
          <w:fldChar w:fldCharType="separate"/>
        </w:r>
        <w:r w:rsidR="008D3DDA">
          <w:rPr>
            <w:noProof/>
            <w:webHidden/>
          </w:rPr>
          <w:t>5</w:t>
        </w:r>
        <w:r w:rsidR="004E5A12">
          <w:rPr>
            <w:noProof/>
            <w:webHidden/>
          </w:rPr>
          <w:fldChar w:fldCharType="end"/>
        </w:r>
      </w:hyperlink>
    </w:p>
    <w:p w14:paraId="1D990BD6" w14:textId="10684B49"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04" w:history="1">
        <w:r w:rsidR="004E5A12" w:rsidRPr="00B42F0D">
          <w:rPr>
            <w:rStyle w:val="Hiperhivatkozs"/>
            <w:noProof/>
          </w:rPr>
          <w:t>2. A stratégia elkészítésének módja, az érintettek bevonásának folyamata</w:t>
        </w:r>
        <w:r w:rsidR="004E5A12">
          <w:rPr>
            <w:noProof/>
            <w:webHidden/>
          </w:rPr>
          <w:tab/>
        </w:r>
        <w:r w:rsidR="004E5A12">
          <w:rPr>
            <w:noProof/>
            <w:webHidden/>
          </w:rPr>
          <w:fldChar w:fldCharType="begin"/>
        </w:r>
        <w:r w:rsidR="004E5A12">
          <w:rPr>
            <w:noProof/>
            <w:webHidden/>
          </w:rPr>
          <w:instrText xml:space="preserve"> PAGEREF _Toc453248504 \h </w:instrText>
        </w:r>
        <w:r w:rsidR="004E5A12">
          <w:rPr>
            <w:noProof/>
            <w:webHidden/>
          </w:rPr>
        </w:r>
        <w:r w:rsidR="004E5A12">
          <w:rPr>
            <w:noProof/>
            <w:webHidden/>
          </w:rPr>
          <w:fldChar w:fldCharType="separate"/>
        </w:r>
        <w:r w:rsidR="008D3DDA">
          <w:rPr>
            <w:noProof/>
            <w:webHidden/>
          </w:rPr>
          <w:t>8</w:t>
        </w:r>
        <w:r w:rsidR="004E5A12">
          <w:rPr>
            <w:noProof/>
            <w:webHidden/>
          </w:rPr>
          <w:fldChar w:fldCharType="end"/>
        </w:r>
      </w:hyperlink>
    </w:p>
    <w:p w14:paraId="1367D06F" w14:textId="4EFA573E"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05" w:history="1">
        <w:r w:rsidR="004E5A12" w:rsidRPr="00B42F0D">
          <w:rPr>
            <w:rStyle w:val="Hiperhivatkozs"/>
            <w:noProof/>
          </w:rPr>
          <w:t>3. A Helyi Fejlesztési Stratégia által lefedett terület és lakosság meghatározása</w:t>
        </w:r>
        <w:r w:rsidR="004E5A12">
          <w:rPr>
            <w:noProof/>
            <w:webHidden/>
          </w:rPr>
          <w:tab/>
        </w:r>
        <w:r w:rsidR="004E5A12">
          <w:rPr>
            <w:noProof/>
            <w:webHidden/>
          </w:rPr>
          <w:fldChar w:fldCharType="begin"/>
        </w:r>
        <w:r w:rsidR="004E5A12">
          <w:rPr>
            <w:noProof/>
            <w:webHidden/>
          </w:rPr>
          <w:instrText xml:space="preserve"> PAGEREF _Toc453248505 \h </w:instrText>
        </w:r>
        <w:r w:rsidR="004E5A12">
          <w:rPr>
            <w:noProof/>
            <w:webHidden/>
          </w:rPr>
        </w:r>
        <w:r w:rsidR="004E5A12">
          <w:rPr>
            <w:noProof/>
            <w:webHidden/>
          </w:rPr>
          <w:fldChar w:fldCharType="separate"/>
        </w:r>
        <w:r w:rsidR="008D3DDA">
          <w:rPr>
            <w:noProof/>
            <w:webHidden/>
          </w:rPr>
          <w:t>11</w:t>
        </w:r>
        <w:r w:rsidR="004E5A12">
          <w:rPr>
            <w:noProof/>
            <w:webHidden/>
          </w:rPr>
          <w:fldChar w:fldCharType="end"/>
        </w:r>
      </w:hyperlink>
    </w:p>
    <w:p w14:paraId="10B3F4F0" w14:textId="7A863619"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06" w:history="1">
        <w:r w:rsidR="004E5A12" w:rsidRPr="00B42F0D">
          <w:rPr>
            <w:rStyle w:val="Hiperhivatkozs"/>
            <w:noProof/>
          </w:rPr>
          <w:t>4. Az akcióterület fejlesztési szükségleteinek és lehetőségeinek elemzése</w:t>
        </w:r>
        <w:r w:rsidR="004E5A12">
          <w:rPr>
            <w:noProof/>
            <w:webHidden/>
          </w:rPr>
          <w:tab/>
        </w:r>
        <w:r w:rsidR="004E5A12">
          <w:rPr>
            <w:noProof/>
            <w:webHidden/>
          </w:rPr>
          <w:fldChar w:fldCharType="begin"/>
        </w:r>
        <w:r w:rsidR="004E5A12">
          <w:rPr>
            <w:noProof/>
            <w:webHidden/>
          </w:rPr>
          <w:instrText xml:space="preserve"> PAGEREF _Toc453248506 \h </w:instrText>
        </w:r>
        <w:r w:rsidR="004E5A12">
          <w:rPr>
            <w:noProof/>
            <w:webHidden/>
          </w:rPr>
        </w:r>
        <w:r w:rsidR="004E5A12">
          <w:rPr>
            <w:noProof/>
            <w:webHidden/>
          </w:rPr>
          <w:fldChar w:fldCharType="separate"/>
        </w:r>
        <w:r w:rsidR="008D3DDA">
          <w:rPr>
            <w:noProof/>
            <w:webHidden/>
          </w:rPr>
          <w:t>13</w:t>
        </w:r>
        <w:r w:rsidR="004E5A12">
          <w:rPr>
            <w:noProof/>
            <w:webHidden/>
          </w:rPr>
          <w:fldChar w:fldCharType="end"/>
        </w:r>
      </w:hyperlink>
    </w:p>
    <w:p w14:paraId="62C86105" w14:textId="002746E0" w:rsidR="004E5A12" w:rsidRDefault="00617B5E">
      <w:pPr>
        <w:pStyle w:val="TJ2"/>
        <w:tabs>
          <w:tab w:val="right" w:leader="dot" w:pos="9062"/>
        </w:tabs>
        <w:rPr>
          <w:rFonts w:eastAsiaTheme="minorEastAsia" w:cstheme="minorBidi"/>
          <w:smallCaps w:val="0"/>
          <w:noProof/>
          <w:sz w:val="22"/>
          <w:szCs w:val="22"/>
          <w:lang w:eastAsia="hu-HU"/>
        </w:rPr>
      </w:pPr>
      <w:hyperlink w:anchor="_Toc453248507" w:history="1">
        <w:r w:rsidR="004E5A12" w:rsidRPr="00B42F0D">
          <w:rPr>
            <w:rStyle w:val="Hiperhivatkozs"/>
            <w:noProof/>
          </w:rPr>
          <w:t>4.1. Helyzetfeltárás</w:t>
        </w:r>
        <w:r w:rsidR="004E5A12">
          <w:rPr>
            <w:noProof/>
            <w:webHidden/>
          </w:rPr>
          <w:tab/>
        </w:r>
        <w:r w:rsidR="004E5A12">
          <w:rPr>
            <w:noProof/>
            <w:webHidden/>
          </w:rPr>
          <w:fldChar w:fldCharType="begin"/>
        </w:r>
        <w:r w:rsidR="004E5A12">
          <w:rPr>
            <w:noProof/>
            <w:webHidden/>
          </w:rPr>
          <w:instrText xml:space="preserve"> PAGEREF _Toc453248507 \h </w:instrText>
        </w:r>
        <w:r w:rsidR="004E5A12">
          <w:rPr>
            <w:noProof/>
            <w:webHidden/>
          </w:rPr>
        </w:r>
        <w:r w:rsidR="004E5A12">
          <w:rPr>
            <w:noProof/>
            <w:webHidden/>
          </w:rPr>
          <w:fldChar w:fldCharType="separate"/>
        </w:r>
        <w:r w:rsidR="008D3DDA">
          <w:rPr>
            <w:noProof/>
            <w:webHidden/>
          </w:rPr>
          <w:t>13</w:t>
        </w:r>
        <w:r w:rsidR="004E5A12">
          <w:rPr>
            <w:noProof/>
            <w:webHidden/>
          </w:rPr>
          <w:fldChar w:fldCharType="end"/>
        </w:r>
      </w:hyperlink>
    </w:p>
    <w:p w14:paraId="3C3EE1BF" w14:textId="2DD226D0" w:rsidR="004E5A12" w:rsidRDefault="00617B5E">
      <w:pPr>
        <w:pStyle w:val="TJ2"/>
        <w:tabs>
          <w:tab w:val="right" w:leader="dot" w:pos="9062"/>
        </w:tabs>
        <w:rPr>
          <w:rFonts w:eastAsiaTheme="minorEastAsia" w:cstheme="minorBidi"/>
          <w:smallCaps w:val="0"/>
          <w:noProof/>
          <w:sz w:val="22"/>
          <w:szCs w:val="22"/>
          <w:lang w:eastAsia="hu-HU"/>
        </w:rPr>
      </w:pPr>
      <w:hyperlink w:anchor="_Toc453248508" w:history="1">
        <w:r w:rsidR="004E5A12" w:rsidRPr="00B42F0D">
          <w:rPr>
            <w:rStyle w:val="Hiperhivatkozs"/>
            <w:noProof/>
          </w:rPr>
          <w:t>4.2. A 2007-2013-as HVS megvalósulásának összegző értékelése, következtetések</w:t>
        </w:r>
        <w:r w:rsidR="004E5A12">
          <w:rPr>
            <w:noProof/>
            <w:webHidden/>
          </w:rPr>
          <w:tab/>
        </w:r>
        <w:r w:rsidR="004E5A12">
          <w:rPr>
            <w:noProof/>
            <w:webHidden/>
          </w:rPr>
          <w:fldChar w:fldCharType="begin"/>
        </w:r>
        <w:r w:rsidR="004E5A12">
          <w:rPr>
            <w:noProof/>
            <w:webHidden/>
          </w:rPr>
          <w:instrText xml:space="preserve"> PAGEREF _Toc453248508 \h </w:instrText>
        </w:r>
        <w:r w:rsidR="004E5A12">
          <w:rPr>
            <w:noProof/>
            <w:webHidden/>
          </w:rPr>
        </w:r>
        <w:r w:rsidR="004E5A12">
          <w:rPr>
            <w:noProof/>
            <w:webHidden/>
          </w:rPr>
          <w:fldChar w:fldCharType="separate"/>
        </w:r>
        <w:r w:rsidR="008D3DDA">
          <w:rPr>
            <w:noProof/>
            <w:webHidden/>
          </w:rPr>
          <w:t>27</w:t>
        </w:r>
        <w:r w:rsidR="004E5A12">
          <w:rPr>
            <w:noProof/>
            <w:webHidden/>
          </w:rPr>
          <w:fldChar w:fldCharType="end"/>
        </w:r>
      </w:hyperlink>
    </w:p>
    <w:p w14:paraId="53672990" w14:textId="7C506ED0" w:rsidR="004E5A12" w:rsidRDefault="00617B5E">
      <w:pPr>
        <w:pStyle w:val="TJ2"/>
        <w:tabs>
          <w:tab w:val="right" w:leader="dot" w:pos="9062"/>
        </w:tabs>
        <w:rPr>
          <w:rFonts w:eastAsiaTheme="minorEastAsia" w:cstheme="minorBidi"/>
          <w:smallCaps w:val="0"/>
          <w:noProof/>
          <w:sz w:val="22"/>
          <w:szCs w:val="22"/>
          <w:lang w:eastAsia="hu-HU"/>
        </w:rPr>
      </w:pPr>
      <w:hyperlink w:anchor="_Toc453248509" w:history="1">
        <w:r w:rsidR="004E5A12" w:rsidRPr="00B42F0D">
          <w:rPr>
            <w:rStyle w:val="Hiperhivatkozs"/>
            <w:rFonts w:ascii="Calibri" w:hAnsi="Calibri"/>
            <w:b/>
            <w:bCs/>
            <w:noProof/>
          </w:rPr>
          <w:t>Főbb célkitűzések</w:t>
        </w:r>
        <w:r w:rsidR="004E5A12">
          <w:rPr>
            <w:noProof/>
            <w:webHidden/>
          </w:rPr>
          <w:tab/>
        </w:r>
        <w:r w:rsidR="004E5A12">
          <w:rPr>
            <w:noProof/>
            <w:webHidden/>
          </w:rPr>
          <w:fldChar w:fldCharType="begin"/>
        </w:r>
        <w:r w:rsidR="004E5A12">
          <w:rPr>
            <w:noProof/>
            <w:webHidden/>
          </w:rPr>
          <w:instrText xml:space="preserve"> PAGEREF _Toc453248509 \h </w:instrText>
        </w:r>
        <w:r w:rsidR="004E5A12">
          <w:rPr>
            <w:noProof/>
            <w:webHidden/>
          </w:rPr>
        </w:r>
        <w:r w:rsidR="004E5A12">
          <w:rPr>
            <w:noProof/>
            <w:webHidden/>
          </w:rPr>
          <w:fldChar w:fldCharType="separate"/>
        </w:r>
        <w:r w:rsidR="008D3DDA">
          <w:rPr>
            <w:noProof/>
            <w:webHidden/>
          </w:rPr>
          <w:t>30</w:t>
        </w:r>
        <w:r w:rsidR="004E5A12">
          <w:rPr>
            <w:noProof/>
            <w:webHidden/>
          </w:rPr>
          <w:fldChar w:fldCharType="end"/>
        </w:r>
      </w:hyperlink>
    </w:p>
    <w:p w14:paraId="37B25699" w14:textId="148749E3" w:rsidR="004E5A12" w:rsidRDefault="00617B5E">
      <w:pPr>
        <w:pStyle w:val="TJ2"/>
        <w:tabs>
          <w:tab w:val="right" w:leader="dot" w:pos="9062"/>
        </w:tabs>
        <w:rPr>
          <w:rFonts w:eastAsiaTheme="minorEastAsia" w:cstheme="minorBidi"/>
          <w:smallCaps w:val="0"/>
          <w:noProof/>
          <w:sz w:val="22"/>
          <w:szCs w:val="22"/>
          <w:lang w:eastAsia="hu-HU"/>
        </w:rPr>
      </w:pPr>
      <w:hyperlink w:anchor="_Toc453248510" w:history="1">
        <w:r w:rsidR="004E5A12" w:rsidRPr="00B42F0D">
          <w:rPr>
            <w:rStyle w:val="Hiperhivatkozs"/>
            <w:noProof/>
          </w:rPr>
          <w:t>4. 3. A HFS-t érintő tervezési előzmények, programok, szolgáltatások</w:t>
        </w:r>
        <w:r w:rsidR="004E5A12">
          <w:rPr>
            <w:noProof/>
            <w:webHidden/>
          </w:rPr>
          <w:tab/>
        </w:r>
        <w:r w:rsidR="004E5A12">
          <w:rPr>
            <w:noProof/>
            <w:webHidden/>
          </w:rPr>
          <w:fldChar w:fldCharType="begin"/>
        </w:r>
        <w:r w:rsidR="004E5A12">
          <w:rPr>
            <w:noProof/>
            <w:webHidden/>
          </w:rPr>
          <w:instrText xml:space="preserve"> PAGEREF _Toc453248510 \h </w:instrText>
        </w:r>
        <w:r w:rsidR="004E5A12">
          <w:rPr>
            <w:noProof/>
            <w:webHidden/>
          </w:rPr>
        </w:r>
        <w:r w:rsidR="004E5A12">
          <w:rPr>
            <w:noProof/>
            <w:webHidden/>
          </w:rPr>
          <w:fldChar w:fldCharType="separate"/>
        </w:r>
        <w:r w:rsidR="008D3DDA">
          <w:rPr>
            <w:noProof/>
            <w:webHidden/>
          </w:rPr>
          <w:t>32</w:t>
        </w:r>
        <w:r w:rsidR="004E5A12">
          <w:rPr>
            <w:noProof/>
            <w:webHidden/>
          </w:rPr>
          <w:fldChar w:fldCharType="end"/>
        </w:r>
      </w:hyperlink>
    </w:p>
    <w:p w14:paraId="4FB10AE4" w14:textId="6295C285" w:rsidR="004E5A12" w:rsidRDefault="00617B5E">
      <w:pPr>
        <w:pStyle w:val="TJ2"/>
        <w:tabs>
          <w:tab w:val="right" w:leader="dot" w:pos="9062"/>
        </w:tabs>
        <w:rPr>
          <w:rFonts w:eastAsiaTheme="minorEastAsia" w:cstheme="minorBidi"/>
          <w:smallCaps w:val="0"/>
          <w:noProof/>
          <w:sz w:val="22"/>
          <w:szCs w:val="22"/>
          <w:lang w:eastAsia="hu-HU"/>
        </w:rPr>
      </w:pPr>
      <w:hyperlink w:anchor="_Toc453248511" w:history="1">
        <w:r w:rsidR="004E5A12" w:rsidRPr="00B42F0D">
          <w:rPr>
            <w:rStyle w:val="Hiperhivatkozs"/>
            <w:noProof/>
          </w:rPr>
          <w:t>4.4. SWOT</w:t>
        </w:r>
        <w:r w:rsidR="004E5A12">
          <w:rPr>
            <w:noProof/>
            <w:webHidden/>
          </w:rPr>
          <w:tab/>
        </w:r>
        <w:r w:rsidR="004E5A12">
          <w:rPr>
            <w:noProof/>
            <w:webHidden/>
          </w:rPr>
          <w:fldChar w:fldCharType="begin"/>
        </w:r>
        <w:r w:rsidR="004E5A12">
          <w:rPr>
            <w:noProof/>
            <w:webHidden/>
          </w:rPr>
          <w:instrText xml:space="preserve"> PAGEREF _Toc453248511 \h </w:instrText>
        </w:r>
        <w:r w:rsidR="004E5A12">
          <w:rPr>
            <w:noProof/>
            <w:webHidden/>
          </w:rPr>
        </w:r>
        <w:r w:rsidR="004E5A12">
          <w:rPr>
            <w:noProof/>
            <w:webHidden/>
          </w:rPr>
          <w:fldChar w:fldCharType="separate"/>
        </w:r>
        <w:r w:rsidR="008D3DDA">
          <w:rPr>
            <w:noProof/>
            <w:webHidden/>
          </w:rPr>
          <w:t>37</w:t>
        </w:r>
        <w:r w:rsidR="004E5A12">
          <w:rPr>
            <w:noProof/>
            <w:webHidden/>
          </w:rPr>
          <w:fldChar w:fldCharType="end"/>
        </w:r>
      </w:hyperlink>
    </w:p>
    <w:p w14:paraId="55FBA877" w14:textId="0C2F8B0A" w:rsidR="004E5A12" w:rsidRDefault="00617B5E">
      <w:pPr>
        <w:pStyle w:val="TJ2"/>
        <w:tabs>
          <w:tab w:val="right" w:leader="dot" w:pos="9062"/>
        </w:tabs>
        <w:rPr>
          <w:rFonts w:eastAsiaTheme="minorEastAsia" w:cstheme="minorBidi"/>
          <w:smallCaps w:val="0"/>
          <w:noProof/>
          <w:sz w:val="22"/>
          <w:szCs w:val="22"/>
          <w:lang w:eastAsia="hu-HU"/>
        </w:rPr>
      </w:pPr>
      <w:hyperlink w:anchor="_Toc453248512" w:history="1">
        <w:r w:rsidR="004E5A12" w:rsidRPr="00B42F0D">
          <w:rPr>
            <w:rStyle w:val="Hiperhivatkozs"/>
            <w:noProof/>
          </w:rPr>
          <w:t>4.5. Fejlesztési szükségletek azonosítása</w:t>
        </w:r>
        <w:r w:rsidR="004E5A12">
          <w:rPr>
            <w:noProof/>
            <w:webHidden/>
          </w:rPr>
          <w:tab/>
        </w:r>
        <w:r w:rsidR="004E5A12">
          <w:rPr>
            <w:noProof/>
            <w:webHidden/>
          </w:rPr>
          <w:fldChar w:fldCharType="begin"/>
        </w:r>
        <w:r w:rsidR="004E5A12">
          <w:rPr>
            <w:noProof/>
            <w:webHidden/>
          </w:rPr>
          <w:instrText xml:space="preserve"> PAGEREF _Toc453248512 \h </w:instrText>
        </w:r>
        <w:r w:rsidR="004E5A12">
          <w:rPr>
            <w:noProof/>
            <w:webHidden/>
          </w:rPr>
        </w:r>
        <w:r w:rsidR="004E5A12">
          <w:rPr>
            <w:noProof/>
            <w:webHidden/>
          </w:rPr>
          <w:fldChar w:fldCharType="separate"/>
        </w:r>
        <w:r w:rsidR="008D3DDA">
          <w:rPr>
            <w:noProof/>
            <w:webHidden/>
          </w:rPr>
          <w:t>39</w:t>
        </w:r>
        <w:r w:rsidR="004E5A12">
          <w:rPr>
            <w:noProof/>
            <w:webHidden/>
          </w:rPr>
          <w:fldChar w:fldCharType="end"/>
        </w:r>
      </w:hyperlink>
    </w:p>
    <w:p w14:paraId="327ABCB1" w14:textId="6B51473F"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13" w:history="1">
        <w:r w:rsidR="004E5A12" w:rsidRPr="00B42F0D">
          <w:rPr>
            <w:rStyle w:val="Hiperhivatkozs"/>
            <w:noProof/>
          </w:rPr>
          <w:t>5. Horizontális célok</w:t>
        </w:r>
        <w:r w:rsidR="004E5A12">
          <w:rPr>
            <w:noProof/>
            <w:webHidden/>
          </w:rPr>
          <w:tab/>
        </w:r>
        <w:r w:rsidR="004E5A12">
          <w:rPr>
            <w:noProof/>
            <w:webHidden/>
          </w:rPr>
          <w:fldChar w:fldCharType="begin"/>
        </w:r>
        <w:r w:rsidR="004E5A12">
          <w:rPr>
            <w:noProof/>
            <w:webHidden/>
          </w:rPr>
          <w:instrText xml:space="preserve"> PAGEREF _Toc453248513 \h </w:instrText>
        </w:r>
        <w:r w:rsidR="004E5A12">
          <w:rPr>
            <w:noProof/>
            <w:webHidden/>
          </w:rPr>
        </w:r>
        <w:r w:rsidR="004E5A12">
          <w:rPr>
            <w:noProof/>
            <w:webHidden/>
          </w:rPr>
          <w:fldChar w:fldCharType="separate"/>
        </w:r>
        <w:r w:rsidR="008D3DDA">
          <w:rPr>
            <w:noProof/>
            <w:webHidden/>
          </w:rPr>
          <w:t>43</w:t>
        </w:r>
        <w:r w:rsidR="004E5A12">
          <w:rPr>
            <w:noProof/>
            <w:webHidden/>
          </w:rPr>
          <w:fldChar w:fldCharType="end"/>
        </w:r>
      </w:hyperlink>
    </w:p>
    <w:p w14:paraId="29A59583" w14:textId="0167907E" w:rsidR="004E5A12" w:rsidRDefault="00617B5E">
      <w:pPr>
        <w:pStyle w:val="TJ2"/>
        <w:tabs>
          <w:tab w:val="right" w:leader="dot" w:pos="9062"/>
        </w:tabs>
        <w:rPr>
          <w:rFonts w:eastAsiaTheme="minorEastAsia" w:cstheme="minorBidi"/>
          <w:smallCaps w:val="0"/>
          <w:noProof/>
          <w:sz w:val="22"/>
          <w:szCs w:val="22"/>
          <w:lang w:eastAsia="hu-HU"/>
        </w:rPr>
      </w:pPr>
      <w:hyperlink w:anchor="_Toc453248514" w:history="1">
        <w:r w:rsidR="004E5A12" w:rsidRPr="00B42F0D">
          <w:rPr>
            <w:rStyle w:val="Hiperhivatkozs"/>
            <w:noProof/>
          </w:rPr>
          <w:t>5.1. Esélyegyenlőség</w:t>
        </w:r>
        <w:r w:rsidR="004E5A12">
          <w:rPr>
            <w:noProof/>
            <w:webHidden/>
          </w:rPr>
          <w:tab/>
        </w:r>
        <w:r w:rsidR="004E5A12">
          <w:rPr>
            <w:noProof/>
            <w:webHidden/>
          </w:rPr>
          <w:fldChar w:fldCharType="begin"/>
        </w:r>
        <w:r w:rsidR="004E5A12">
          <w:rPr>
            <w:noProof/>
            <w:webHidden/>
          </w:rPr>
          <w:instrText xml:space="preserve"> PAGEREF _Toc453248514 \h </w:instrText>
        </w:r>
        <w:r w:rsidR="004E5A12">
          <w:rPr>
            <w:noProof/>
            <w:webHidden/>
          </w:rPr>
        </w:r>
        <w:r w:rsidR="004E5A12">
          <w:rPr>
            <w:noProof/>
            <w:webHidden/>
          </w:rPr>
          <w:fldChar w:fldCharType="separate"/>
        </w:r>
        <w:r w:rsidR="008D3DDA">
          <w:rPr>
            <w:noProof/>
            <w:webHidden/>
          </w:rPr>
          <w:t>43</w:t>
        </w:r>
        <w:r w:rsidR="004E5A12">
          <w:rPr>
            <w:noProof/>
            <w:webHidden/>
          </w:rPr>
          <w:fldChar w:fldCharType="end"/>
        </w:r>
      </w:hyperlink>
    </w:p>
    <w:p w14:paraId="506599CE" w14:textId="2505BD28" w:rsidR="004E5A12" w:rsidRDefault="00617B5E">
      <w:pPr>
        <w:pStyle w:val="TJ3"/>
        <w:tabs>
          <w:tab w:val="right" w:leader="dot" w:pos="9062"/>
        </w:tabs>
        <w:rPr>
          <w:rFonts w:eastAsiaTheme="minorEastAsia" w:cstheme="minorBidi"/>
          <w:i w:val="0"/>
          <w:iCs w:val="0"/>
          <w:noProof/>
          <w:sz w:val="22"/>
          <w:szCs w:val="22"/>
          <w:lang w:eastAsia="hu-HU"/>
        </w:rPr>
      </w:pPr>
      <w:hyperlink w:anchor="_Toc453248515" w:history="1">
        <w:r w:rsidR="004E5A12" w:rsidRPr="00B42F0D">
          <w:rPr>
            <w:rStyle w:val="Hiperhivatkozs"/>
            <w:rFonts w:ascii="Calibri" w:hAnsi="Calibri"/>
            <w:b/>
            <w:noProof/>
          </w:rPr>
          <w:t>Az időskorú népesség felkarolása</w:t>
        </w:r>
        <w:r w:rsidR="004E5A12">
          <w:rPr>
            <w:noProof/>
            <w:webHidden/>
          </w:rPr>
          <w:tab/>
        </w:r>
        <w:r w:rsidR="004E5A12">
          <w:rPr>
            <w:noProof/>
            <w:webHidden/>
          </w:rPr>
          <w:fldChar w:fldCharType="begin"/>
        </w:r>
        <w:r w:rsidR="004E5A12">
          <w:rPr>
            <w:noProof/>
            <w:webHidden/>
          </w:rPr>
          <w:instrText xml:space="preserve"> PAGEREF _Toc453248515 \h </w:instrText>
        </w:r>
        <w:r w:rsidR="004E5A12">
          <w:rPr>
            <w:noProof/>
            <w:webHidden/>
          </w:rPr>
        </w:r>
        <w:r w:rsidR="004E5A12">
          <w:rPr>
            <w:noProof/>
            <w:webHidden/>
          </w:rPr>
          <w:fldChar w:fldCharType="separate"/>
        </w:r>
        <w:r w:rsidR="008D3DDA">
          <w:rPr>
            <w:noProof/>
            <w:webHidden/>
          </w:rPr>
          <w:t>44</w:t>
        </w:r>
        <w:r w:rsidR="004E5A12">
          <w:rPr>
            <w:noProof/>
            <w:webHidden/>
          </w:rPr>
          <w:fldChar w:fldCharType="end"/>
        </w:r>
      </w:hyperlink>
    </w:p>
    <w:p w14:paraId="64CA5E28" w14:textId="0DEB6CBD" w:rsidR="004E5A12" w:rsidRDefault="00617B5E">
      <w:pPr>
        <w:pStyle w:val="TJ2"/>
        <w:tabs>
          <w:tab w:val="right" w:leader="dot" w:pos="9062"/>
        </w:tabs>
        <w:rPr>
          <w:rFonts w:eastAsiaTheme="minorEastAsia" w:cstheme="minorBidi"/>
          <w:smallCaps w:val="0"/>
          <w:noProof/>
          <w:sz w:val="22"/>
          <w:szCs w:val="22"/>
          <w:lang w:eastAsia="hu-HU"/>
        </w:rPr>
      </w:pPr>
      <w:hyperlink w:anchor="_Toc453248516" w:history="1">
        <w:r w:rsidR="004E5A12" w:rsidRPr="00B42F0D">
          <w:rPr>
            <w:rStyle w:val="Hiperhivatkozs"/>
            <w:noProof/>
          </w:rPr>
          <w:t>5.2. Környezeti fenntarthatóság</w:t>
        </w:r>
        <w:r w:rsidR="004E5A12">
          <w:rPr>
            <w:noProof/>
            <w:webHidden/>
          </w:rPr>
          <w:tab/>
        </w:r>
        <w:r w:rsidR="004E5A12">
          <w:rPr>
            <w:noProof/>
            <w:webHidden/>
          </w:rPr>
          <w:fldChar w:fldCharType="begin"/>
        </w:r>
        <w:r w:rsidR="004E5A12">
          <w:rPr>
            <w:noProof/>
            <w:webHidden/>
          </w:rPr>
          <w:instrText xml:space="preserve"> PAGEREF _Toc453248516 \h </w:instrText>
        </w:r>
        <w:r w:rsidR="004E5A12">
          <w:rPr>
            <w:noProof/>
            <w:webHidden/>
          </w:rPr>
        </w:r>
        <w:r w:rsidR="004E5A12">
          <w:rPr>
            <w:noProof/>
            <w:webHidden/>
          </w:rPr>
          <w:fldChar w:fldCharType="separate"/>
        </w:r>
        <w:r w:rsidR="008D3DDA">
          <w:rPr>
            <w:noProof/>
            <w:webHidden/>
          </w:rPr>
          <w:t>44</w:t>
        </w:r>
        <w:r w:rsidR="004E5A12">
          <w:rPr>
            <w:noProof/>
            <w:webHidden/>
          </w:rPr>
          <w:fldChar w:fldCharType="end"/>
        </w:r>
      </w:hyperlink>
    </w:p>
    <w:p w14:paraId="428B1B11" w14:textId="62093805"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17" w:history="1">
        <w:r w:rsidR="004E5A12" w:rsidRPr="00B42F0D">
          <w:rPr>
            <w:rStyle w:val="Hiperhivatkozs"/>
            <w:noProof/>
          </w:rPr>
          <w:t>6. A HFS integrált és innovatív elemeinek bemutatása</w:t>
        </w:r>
        <w:r w:rsidR="004E5A12">
          <w:rPr>
            <w:noProof/>
            <w:webHidden/>
          </w:rPr>
          <w:tab/>
        </w:r>
        <w:r w:rsidR="004E5A12">
          <w:rPr>
            <w:noProof/>
            <w:webHidden/>
          </w:rPr>
          <w:fldChar w:fldCharType="begin"/>
        </w:r>
        <w:r w:rsidR="004E5A12">
          <w:rPr>
            <w:noProof/>
            <w:webHidden/>
          </w:rPr>
          <w:instrText xml:space="preserve"> PAGEREF _Toc453248517 \h </w:instrText>
        </w:r>
        <w:r w:rsidR="004E5A12">
          <w:rPr>
            <w:noProof/>
            <w:webHidden/>
          </w:rPr>
        </w:r>
        <w:r w:rsidR="004E5A12">
          <w:rPr>
            <w:noProof/>
            <w:webHidden/>
          </w:rPr>
          <w:fldChar w:fldCharType="separate"/>
        </w:r>
        <w:r w:rsidR="008D3DDA">
          <w:rPr>
            <w:noProof/>
            <w:webHidden/>
          </w:rPr>
          <w:t>46</w:t>
        </w:r>
        <w:r w:rsidR="004E5A12">
          <w:rPr>
            <w:noProof/>
            <w:webHidden/>
          </w:rPr>
          <w:fldChar w:fldCharType="end"/>
        </w:r>
      </w:hyperlink>
    </w:p>
    <w:p w14:paraId="6D9A42A6" w14:textId="079A5B15"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18" w:history="1">
        <w:r w:rsidR="004E5A12" w:rsidRPr="00B42F0D">
          <w:rPr>
            <w:rStyle w:val="Hiperhivatkozs"/>
            <w:noProof/>
          </w:rPr>
          <w:t>7. A stratégia beavatkozási logikája</w:t>
        </w:r>
        <w:r w:rsidR="004E5A12">
          <w:rPr>
            <w:noProof/>
            <w:webHidden/>
          </w:rPr>
          <w:tab/>
        </w:r>
        <w:r w:rsidR="004E5A12">
          <w:rPr>
            <w:noProof/>
            <w:webHidden/>
          </w:rPr>
          <w:fldChar w:fldCharType="begin"/>
        </w:r>
        <w:r w:rsidR="004E5A12">
          <w:rPr>
            <w:noProof/>
            <w:webHidden/>
          </w:rPr>
          <w:instrText xml:space="preserve"> PAGEREF _Toc453248518 \h </w:instrText>
        </w:r>
        <w:r w:rsidR="004E5A12">
          <w:rPr>
            <w:noProof/>
            <w:webHidden/>
          </w:rPr>
        </w:r>
        <w:r w:rsidR="004E5A12">
          <w:rPr>
            <w:noProof/>
            <w:webHidden/>
          </w:rPr>
          <w:fldChar w:fldCharType="separate"/>
        </w:r>
        <w:r w:rsidR="008D3DDA">
          <w:rPr>
            <w:noProof/>
            <w:webHidden/>
          </w:rPr>
          <w:t>48</w:t>
        </w:r>
        <w:r w:rsidR="004E5A12">
          <w:rPr>
            <w:noProof/>
            <w:webHidden/>
          </w:rPr>
          <w:fldChar w:fldCharType="end"/>
        </w:r>
      </w:hyperlink>
    </w:p>
    <w:p w14:paraId="51FBD496" w14:textId="1A190020" w:rsidR="004E5A12" w:rsidRDefault="00617B5E">
      <w:pPr>
        <w:pStyle w:val="TJ2"/>
        <w:tabs>
          <w:tab w:val="right" w:leader="dot" w:pos="9062"/>
        </w:tabs>
        <w:rPr>
          <w:rFonts w:eastAsiaTheme="minorEastAsia" w:cstheme="minorBidi"/>
          <w:smallCaps w:val="0"/>
          <w:noProof/>
          <w:sz w:val="22"/>
          <w:szCs w:val="22"/>
          <w:lang w:eastAsia="hu-HU"/>
        </w:rPr>
      </w:pPr>
      <w:hyperlink w:anchor="_Toc453248519" w:history="1">
        <w:r w:rsidR="004E5A12" w:rsidRPr="00B42F0D">
          <w:rPr>
            <w:rStyle w:val="Hiperhivatkozs"/>
            <w:noProof/>
          </w:rPr>
          <w:t>7.1. A stratégia jövőképe</w:t>
        </w:r>
        <w:r w:rsidR="004E5A12">
          <w:rPr>
            <w:noProof/>
            <w:webHidden/>
          </w:rPr>
          <w:tab/>
        </w:r>
        <w:r w:rsidR="004E5A12">
          <w:rPr>
            <w:noProof/>
            <w:webHidden/>
          </w:rPr>
          <w:fldChar w:fldCharType="begin"/>
        </w:r>
        <w:r w:rsidR="004E5A12">
          <w:rPr>
            <w:noProof/>
            <w:webHidden/>
          </w:rPr>
          <w:instrText xml:space="preserve"> PAGEREF _Toc453248519 \h </w:instrText>
        </w:r>
        <w:r w:rsidR="004E5A12">
          <w:rPr>
            <w:noProof/>
            <w:webHidden/>
          </w:rPr>
        </w:r>
        <w:r w:rsidR="004E5A12">
          <w:rPr>
            <w:noProof/>
            <w:webHidden/>
          </w:rPr>
          <w:fldChar w:fldCharType="separate"/>
        </w:r>
        <w:r w:rsidR="008D3DDA">
          <w:rPr>
            <w:noProof/>
            <w:webHidden/>
          </w:rPr>
          <w:t>48</w:t>
        </w:r>
        <w:r w:rsidR="004E5A12">
          <w:rPr>
            <w:noProof/>
            <w:webHidden/>
          </w:rPr>
          <w:fldChar w:fldCharType="end"/>
        </w:r>
      </w:hyperlink>
    </w:p>
    <w:p w14:paraId="4517691D" w14:textId="7C93525B" w:rsidR="004E5A12" w:rsidRDefault="00617B5E">
      <w:pPr>
        <w:pStyle w:val="TJ2"/>
        <w:tabs>
          <w:tab w:val="right" w:leader="dot" w:pos="9062"/>
        </w:tabs>
        <w:rPr>
          <w:rFonts w:eastAsiaTheme="minorEastAsia" w:cstheme="minorBidi"/>
          <w:smallCaps w:val="0"/>
          <w:noProof/>
          <w:sz w:val="22"/>
          <w:szCs w:val="22"/>
          <w:lang w:eastAsia="hu-HU"/>
        </w:rPr>
      </w:pPr>
      <w:hyperlink w:anchor="_Toc453248520" w:history="1">
        <w:r w:rsidR="004E5A12" w:rsidRPr="00B42F0D">
          <w:rPr>
            <w:rStyle w:val="Hiperhivatkozs"/>
            <w:noProof/>
          </w:rPr>
          <w:t>7.2. A stratégia célhierarchiája</w:t>
        </w:r>
        <w:r w:rsidR="004E5A12">
          <w:rPr>
            <w:noProof/>
            <w:webHidden/>
          </w:rPr>
          <w:tab/>
        </w:r>
        <w:r w:rsidR="004E5A12">
          <w:rPr>
            <w:noProof/>
            <w:webHidden/>
          </w:rPr>
          <w:fldChar w:fldCharType="begin"/>
        </w:r>
        <w:r w:rsidR="004E5A12">
          <w:rPr>
            <w:noProof/>
            <w:webHidden/>
          </w:rPr>
          <w:instrText xml:space="preserve"> PAGEREF _Toc453248520 \h </w:instrText>
        </w:r>
        <w:r w:rsidR="004E5A12">
          <w:rPr>
            <w:noProof/>
            <w:webHidden/>
          </w:rPr>
        </w:r>
        <w:r w:rsidR="004E5A12">
          <w:rPr>
            <w:noProof/>
            <w:webHidden/>
          </w:rPr>
          <w:fldChar w:fldCharType="separate"/>
        </w:r>
        <w:r w:rsidR="008D3DDA">
          <w:rPr>
            <w:noProof/>
            <w:webHidden/>
          </w:rPr>
          <w:t>48</w:t>
        </w:r>
        <w:r w:rsidR="004E5A12">
          <w:rPr>
            <w:noProof/>
            <w:webHidden/>
          </w:rPr>
          <w:fldChar w:fldCharType="end"/>
        </w:r>
      </w:hyperlink>
    </w:p>
    <w:p w14:paraId="2E286995" w14:textId="268AD35A"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21" w:history="1">
        <w:r w:rsidR="004E5A12" w:rsidRPr="00B42F0D">
          <w:rPr>
            <w:rStyle w:val="Hiperhivatkozs"/>
            <w:noProof/>
          </w:rPr>
          <w:t>8. Cselekvési terv</w:t>
        </w:r>
        <w:r w:rsidR="004E5A12">
          <w:rPr>
            <w:noProof/>
            <w:webHidden/>
          </w:rPr>
          <w:tab/>
        </w:r>
        <w:r w:rsidR="004E5A12">
          <w:rPr>
            <w:noProof/>
            <w:webHidden/>
          </w:rPr>
          <w:fldChar w:fldCharType="begin"/>
        </w:r>
        <w:r w:rsidR="004E5A12">
          <w:rPr>
            <w:noProof/>
            <w:webHidden/>
          </w:rPr>
          <w:instrText xml:space="preserve"> PAGEREF _Toc453248521 \h </w:instrText>
        </w:r>
        <w:r w:rsidR="004E5A12">
          <w:rPr>
            <w:noProof/>
            <w:webHidden/>
          </w:rPr>
        </w:r>
        <w:r w:rsidR="004E5A12">
          <w:rPr>
            <w:noProof/>
            <w:webHidden/>
          </w:rPr>
          <w:fldChar w:fldCharType="separate"/>
        </w:r>
        <w:r w:rsidR="008D3DDA">
          <w:rPr>
            <w:noProof/>
            <w:webHidden/>
          </w:rPr>
          <w:t>52</w:t>
        </w:r>
        <w:r w:rsidR="004E5A12">
          <w:rPr>
            <w:noProof/>
            <w:webHidden/>
          </w:rPr>
          <w:fldChar w:fldCharType="end"/>
        </w:r>
      </w:hyperlink>
    </w:p>
    <w:p w14:paraId="5F67501E" w14:textId="0640D05B" w:rsidR="004E5A12" w:rsidRDefault="00617B5E">
      <w:pPr>
        <w:pStyle w:val="TJ2"/>
        <w:tabs>
          <w:tab w:val="right" w:leader="dot" w:pos="9062"/>
        </w:tabs>
        <w:rPr>
          <w:rFonts w:eastAsiaTheme="minorEastAsia" w:cstheme="minorBidi"/>
          <w:smallCaps w:val="0"/>
          <w:noProof/>
          <w:sz w:val="22"/>
          <w:szCs w:val="22"/>
          <w:lang w:eastAsia="hu-HU"/>
        </w:rPr>
      </w:pPr>
      <w:hyperlink w:anchor="_Toc453248522" w:history="1">
        <w:r w:rsidR="004E5A12" w:rsidRPr="00B42F0D">
          <w:rPr>
            <w:rStyle w:val="Hiperhivatkozs"/>
            <w:noProof/>
          </w:rPr>
          <w:t>8.1. Az intézkedések leírása</w:t>
        </w:r>
        <w:r w:rsidR="004E5A12">
          <w:rPr>
            <w:noProof/>
            <w:webHidden/>
          </w:rPr>
          <w:tab/>
        </w:r>
        <w:r w:rsidR="004E5A12">
          <w:rPr>
            <w:noProof/>
            <w:webHidden/>
          </w:rPr>
          <w:fldChar w:fldCharType="begin"/>
        </w:r>
        <w:r w:rsidR="004E5A12">
          <w:rPr>
            <w:noProof/>
            <w:webHidden/>
          </w:rPr>
          <w:instrText xml:space="preserve"> PAGEREF _Toc453248522 \h </w:instrText>
        </w:r>
        <w:r w:rsidR="004E5A12">
          <w:rPr>
            <w:noProof/>
            <w:webHidden/>
          </w:rPr>
        </w:r>
        <w:r w:rsidR="004E5A12">
          <w:rPr>
            <w:noProof/>
            <w:webHidden/>
          </w:rPr>
          <w:fldChar w:fldCharType="separate"/>
        </w:r>
        <w:r w:rsidR="008D3DDA">
          <w:rPr>
            <w:noProof/>
            <w:webHidden/>
          </w:rPr>
          <w:t>52</w:t>
        </w:r>
        <w:r w:rsidR="004E5A12">
          <w:rPr>
            <w:noProof/>
            <w:webHidden/>
          </w:rPr>
          <w:fldChar w:fldCharType="end"/>
        </w:r>
      </w:hyperlink>
    </w:p>
    <w:p w14:paraId="19798AAF" w14:textId="4F9EFF4B" w:rsidR="004E5A12" w:rsidRDefault="00617B5E">
      <w:pPr>
        <w:pStyle w:val="TJ2"/>
        <w:tabs>
          <w:tab w:val="right" w:leader="dot" w:pos="9062"/>
        </w:tabs>
        <w:rPr>
          <w:rFonts w:eastAsiaTheme="minorEastAsia" w:cstheme="minorBidi"/>
          <w:smallCaps w:val="0"/>
          <w:noProof/>
          <w:sz w:val="22"/>
          <w:szCs w:val="22"/>
          <w:lang w:eastAsia="hu-HU"/>
        </w:rPr>
      </w:pPr>
      <w:hyperlink w:anchor="_Toc453248523" w:history="1">
        <w:r w:rsidR="004E5A12" w:rsidRPr="00B42F0D">
          <w:rPr>
            <w:rStyle w:val="Hiperhivatkozs"/>
            <w:noProof/>
          </w:rPr>
          <w:t>8.2. Együttműködések</w:t>
        </w:r>
        <w:r w:rsidR="004E5A12">
          <w:rPr>
            <w:noProof/>
            <w:webHidden/>
          </w:rPr>
          <w:tab/>
        </w:r>
        <w:r w:rsidR="004E5A12">
          <w:rPr>
            <w:noProof/>
            <w:webHidden/>
          </w:rPr>
          <w:fldChar w:fldCharType="begin"/>
        </w:r>
        <w:r w:rsidR="004E5A12">
          <w:rPr>
            <w:noProof/>
            <w:webHidden/>
          </w:rPr>
          <w:instrText xml:space="preserve"> PAGEREF _Toc453248523 \h </w:instrText>
        </w:r>
        <w:r w:rsidR="004E5A12">
          <w:rPr>
            <w:noProof/>
            <w:webHidden/>
          </w:rPr>
        </w:r>
        <w:r w:rsidR="004E5A12">
          <w:rPr>
            <w:noProof/>
            <w:webHidden/>
          </w:rPr>
          <w:fldChar w:fldCharType="separate"/>
        </w:r>
        <w:r w:rsidR="008D3DDA">
          <w:rPr>
            <w:noProof/>
            <w:webHidden/>
          </w:rPr>
          <w:t>62</w:t>
        </w:r>
        <w:r w:rsidR="004E5A12">
          <w:rPr>
            <w:noProof/>
            <w:webHidden/>
          </w:rPr>
          <w:fldChar w:fldCharType="end"/>
        </w:r>
      </w:hyperlink>
    </w:p>
    <w:p w14:paraId="66CA11BF" w14:textId="2E9B60EC" w:rsidR="004E5A12" w:rsidRDefault="00617B5E">
      <w:pPr>
        <w:pStyle w:val="TJ2"/>
        <w:tabs>
          <w:tab w:val="right" w:leader="dot" w:pos="9062"/>
        </w:tabs>
        <w:rPr>
          <w:rFonts w:eastAsiaTheme="minorEastAsia" w:cstheme="minorBidi"/>
          <w:smallCaps w:val="0"/>
          <w:noProof/>
          <w:sz w:val="22"/>
          <w:szCs w:val="22"/>
          <w:lang w:eastAsia="hu-HU"/>
        </w:rPr>
      </w:pPr>
      <w:hyperlink w:anchor="_Toc453248524" w:history="1">
        <w:r w:rsidR="004E5A12" w:rsidRPr="00B42F0D">
          <w:rPr>
            <w:rStyle w:val="Hiperhivatkozs"/>
            <w:noProof/>
          </w:rPr>
          <w:t>8.3. A stratégia megvalósításának szervezeti és eljárási keretei</w:t>
        </w:r>
        <w:r w:rsidR="004E5A12">
          <w:rPr>
            <w:noProof/>
            <w:webHidden/>
          </w:rPr>
          <w:tab/>
        </w:r>
        <w:r w:rsidR="004E5A12">
          <w:rPr>
            <w:noProof/>
            <w:webHidden/>
          </w:rPr>
          <w:fldChar w:fldCharType="begin"/>
        </w:r>
        <w:r w:rsidR="004E5A12">
          <w:rPr>
            <w:noProof/>
            <w:webHidden/>
          </w:rPr>
          <w:instrText xml:space="preserve"> PAGEREF _Toc453248524 \h </w:instrText>
        </w:r>
        <w:r w:rsidR="004E5A12">
          <w:rPr>
            <w:noProof/>
            <w:webHidden/>
          </w:rPr>
        </w:r>
        <w:r w:rsidR="004E5A12">
          <w:rPr>
            <w:noProof/>
            <w:webHidden/>
          </w:rPr>
          <w:fldChar w:fldCharType="separate"/>
        </w:r>
        <w:r w:rsidR="008D3DDA">
          <w:rPr>
            <w:noProof/>
            <w:webHidden/>
          </w:rPr>
          <w:t>63</w:t>
        </w:r>
        <w:r w:rsidR="004E5A12">
          <w:rPr>
            <w:noProof/>
            <w:webHidden/>
          </w:rPr>
          <w:fldChar w:fldCharType="end"/>
        </w:r>
      </w:hyperlink>
    </w:p>
    <w:p w14:paraId="7117B2BC" w14:textId="1033C526" w:rsidR="004E5A12" w:rsidRDefault="00617B5E">
      <w:pPr>
        <w:pStyle w:val="TJ2"/>
        <w:tabs>
          <w:tab w:val="right" w:leader="dot" w:pos="9062"/>
        </w:tabs>
        <w:rPr>
          <w:rFonts w:eastAsiaTheme="minorEastAsia" w:cstheme="minorBidi"/>
          <w:smallCaps w:val="0"/>
          <w:noProof/>
          <w:sz w:val="22"/>
          <w:szCs w:val="22"/>
          <w:lang w:eastAsia="hu-HU"/>
        </w:rPr>
      </w:pPr>
      <w:hyperlink w:anchor="_Toc453248525" w:history="1">
        <w:r w:rsidR="004E5A12" w:rsidRPr="00B42F0D">
          <w:rPr>
            <w:rStyle w:val="Hiperhivatkozs"/>
            <w:noProof/>
          </w:rPr>
          <w:t>8.4. Kommunikációs terv</w:t>
        </w:r>
        <w:r w:rsidR="004E5A12">
          <w:rPr>
            <w:noProof/>
            <w:webHidden/>
          </w:rPr>
          <w:tab/>
        </w:r>
        <w:r w:rsidR="004E5A12">
          <w:rPr>
            <w:noProof/>
            <w:webHidden/>
          </w:rPr>
          <w:fldChar w:fldCharType="begin"/>
        </w:r>
        <w:r w:rsidR="004E5A12">
          <w:rPr>
            <w:noProof/>
            <w:webHidden/>
          </w:rPr>
          <w:instrText xml:space="preserve"> PAGEREF _Toc453248525 \h </w:instrText>
        </w:r>
        <w:r w:rsidR="004E5A12">
          <w:rPr>
            <w:noProof/>
            <w:webHidden/>
          </w:rPr>
        </w:r>
        <w:r w:rsidR="004E5A12">
          <w:rPr>
            <w:noProof/>
            <w:webHidden/>
          </w:rPr>
          <w:fldChar w:fldCharType="separate"/>
        </w:r>
        <w:r w:rsidR="008D3DDA">
          <w:rPr>
            <w:noProof/>
            <w:webHidden/>
          </w:rPr>
          <w:t>69</w:t>
        </w:r>
        <w:r w:rsidR="004E5A12">
          <w:rPr>
            <w:noProof/>
            <w:webHidden/>
          </w:rPr>
          <w:fldChar w:fldCharType="end"/>
        </w:r>
      </w:hyperlink>
    </w:p>
    <w:p w14:paraId="3530DB25" w14:textId="18D22EB5" w:rsidR="004E5A12" w:rsidRDefault="00617B5E">
      <w:pPr>
        <w:pStyle w:val="TJ2"/>
        <w:tabs>
          <w:tab w:val="right" w:leader="dot" w:pos="9062"/>
        </w:tabs>
        <w:rPr>
          <w:rFonts w:eastAsiaTheme="minorEastAsia" w:cstheme="minorBidi"/>
          <w:smallCaps w:val="0"/>
          <w:noProof/>
          <w:sz w:val="22"/>
          <w:szCs w:val="22"/>
          <w:lang w:eastAsia="hu-HU"/>
        </w:rPr>
      </w:pPr>
      <w:hyperlink w:anchor="_Toc453248526" w:history="1">
        <w:r w:rsidR="004E5A12" w:rsidRPr="00B42F0D">
          <w:rPr>
            <w:rStyle w:val="Hiperhivatkozs"/>
            <w:noProof/>
          </w:rPr>
          <w:t>8.5. Monitoring és értékelési terv</w:t>
        </w:r>
        <w:r w:rsidR="004E5A12">
          <w:rPr>
            <w:noProof/>
            <w:webHidden/>
          </w:rPr>
          <w:tab/>
        </w:r>
        <w:r w:rsidR="004E5A12">
          <w:rPr>
            <w:noProof/>
            <w:webHidden/>
          </w:rPr>
          <w:fldChar w:fldCharType="begin"/>
        </w:r>
        <w:r w:rsidR="004E5A12">
          <w:rPr>
            <w:noProof/>
            <w:webHidden/>
          </w:rPr>
          <w:instrText xml:space="preserve"> PAGEREF _Toc453248526 \h </w:instrText>
        </w:r>
        <w:r w:rsidR="004E5A12">
          <w:rPr>
            <w:noProof/>
            <w:webHidden/>
          </w:rPr>
        </w:r>
        <w:r w:rsidR="004E5A12">
          <w:rPr>
            <w:noProof/>
            <w:webHidden/>
          </w:rPr>
          <w:fldChar w:fldCharType="separate"/>
        </w:r>
        <w:r w:rsidR="008D3DDA">
          <w:rPr>
            <w:noProof/>
            <w:webHidden/>
          </w:rPr>
          <w:t>70</w:t>
        </w:r>
        <w:r w:rsidR="004E5A12">
          <w:rPr>
            <w:noProof/>
            <w:webHidden/>
          </w:rPr>
          <w:fldChar w:fldCharType="end"/>
        </w:r>
      </w:hyperlink>
    </w:p>
    <w:p w14:paraId="2E53F63B" w14:textId="5F2D4F9D"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27" w:history="1">
        <w:r w:rsidR="004E5A12" w:rsidRPr="00B42F0D">
          <w:rPr>
            <w:rStyle w:val="Hiperhivatkozs"/>
            <w:noProof/>
          </w:rPr>
          <w:t>9. Indikatív pénzügyi terv</w:t>
        </w:r>
        <w:r w:rsidR="004E5A12">
          <w:rPr>
            <w:noProof/>
            <w:webHidden/>
          </w:rPr>
          <w:tab/>
        </w:r>
        <w:r w:rsidR="004E5A12">
          <w:rPr>
            <w:noProof/>
            <w:webHidden/>
          </w:rPr>
          <w:fldChar w:fldCharType="begin"/>
        </w:r>
        <w:r w:rsidR="004E5A12">
          <w:rPr>
            <w:noProof/>
            <w:webHidden/>
          </w:rPr>
          <w:instrText xml:space="preserve"> PAGEREF _Toc453248527 \h </w:instrText>
        </w:r>
        <w:r w:rsidR="004E5A12">
          <w:rPr>
            <w:noProof/>
            <w:webHidden/>
          </w:rPr>
        </w:r>
        <w:r w:rsidR="004E5A12">
          <w:rPr>
            <w:noProof/>
            <w:webHidden/>
          </w:rPr>
          <w:fldChar w:fldCharType="separate"/>
        </w:r>
        <w:r w:rsidR="008D3DDA">
          <w:rPr>
            <w:b w:val="0"/>
            <w:bCs w:val="0"/>
            <w:noProof/>
            <w:webHidden/>
          </w:rPr>
          <w:t>Hiba! A könyvjelző nem létezik.</w:t>
        </w:r>
        <w:r w:rsidR="004E5A12">
          <w:rPr>
            <w:noProof/>
            <w:webHidden/>
          </w:rPr>
          <w:fldChar w:fldCharType="end"/>
        </w:r>
      </w:hyperlink>
    </w:p>
    <w:p w14:paraId="6619FC77" w14:textId="7EBEB0B2" w:rsidR="004E5A12" w:rsidRDefault="00617B5E">
      <w:pPr>
        <w:pStyle w:val="TJ1"/>
        <w:tabs>
          <w:tab w:val="right" w:leader="dot" w:pos="9062"/>
        </w:tabs>
        <w:rPr>
          <w:rFonts w:eastAsiaTheme="minorEastAsia" w:cstheme="minorBidi"/>
          <w:b w:val="0"/>
          <w:bCs w:val="0"/>
          <w:caps w:val="0"/>
          <w:noProof/>
          <w:sz w:val="22"/>
          <w:szCs w:val="22"/>
          <w:lang w:eastAsia="hu-HU"/>
        </w:rPr>
      </w:pPr>
      <w:hyperlink w:anchor="_Toc453248528" w:history="1">
        <w:r w:rsidR="004E5A12" w:rsidRPr="00B42F0D">
          <w:rPr>
            <w:rStyle w:val="Hiperhivatkozs"/>
            <w:noProof/>
          </w:rPr>
          <w:t>Mellékletek, kiegészítő információk</w:t>
        </w:r>
        <w:r w:rsidR="004E5A12">
          <w:rPr>
            <w:noProof/>
            <w:webHidden/>
          </w:rPr>
          <w:tab/>
        </w:r>
        <w:r w:rsidR="004E5A12">
          <w:rPr>
            <w:noProof/>
            <w:webHidden/>
          </w:rPr>
          <w:fldChar w:fldCharType="begin"/>
        </w:r>
        <w:r w:rsidR="004E5A12">
          <w:rPr>
            <w:noProof/>
            <w:webHidden/>
          </w:rPr>
          <w:instrText xml:space="preserve"> PAGEREF _Toc453248528 \h </w:instrText>
        </w:r>
        <w:r w:rsidR="004E5A12">
          <w:rPr>
            <w:noProof/>
            <w:webHidden/>
          </w:rPr>
        </w:r>
        <w:r w:rsidR="004E5A12">
          <w:rPr>
            <w:noProof/>
            <w:webHidden/>
          </w:rPr>
          <w:fldChar w:fldCharType="separate"/>
        </w:r>
        <w:r w:rsidR="008D3DDA">
          <w:rPr>
            <w:noProof/>
            <w:webHidden/>
          </w:rPr>
          <w:t>73</w:t>
        </w:r>
        <w:r w:rsidR="004E5A12">
          <w:rPr>
            <w:noProof/>
            <w:webHidden/>
          </w:rPr>
          <w:fldChar w:fldCharType="end"/>
        </w:r>
      </w:hyperlink>
    </w:p>
    <w:p w14:paraId="0DF74291" w14:textId="77777777" w:rsidR="00867CED" w:rsidRPr="00867CED" w:rsidRDefault="00425998" w:rsidP="00867CED">
      <w:pPr>
        <w:rPr>
          <w:lang w:eastAsia="hu-HU"/>
        </w:rPr>
      </w:pPr>
      <w:r>
        <w:rPr>
          <w:lang w:eastAsia="hu-HU"/>
        </w:rPr>
        <w:fldChar w:fldCharType="end"/>
      </w:r>
    </w:p>
    <w:p w14:paraId="61C16647" w14:textId="77777777" w:rsidR="001F3662" w:rsidRDefault="001F3662" w:rsidP="00280D96">
      <w:pPr>
        <w:rPr>
          <w:lang w:eastAsia="hu-HU"/>
        </w:rPr>
      </w:pPr>
    </w:p>
    <w:p w14:paraId="537D9512" w14:textId="77777777" w:rsidR="00135B3C" w:rsidRDefault="00135B3C" w:rsidP="00280D96">
      <w:pPr>
        <w:rPr>
          <w:lang w:eastAsia="hu-HU"/>
        </w:rPr>
      </w:pPr>
    </w:p>
    <w:p w14:paraId="13CCC73B" w14:textId="77777777" w:rsidR="00135B3C" w:rsidRPr="002B34C1" w:rsidRDefault="00135B3C" w:rsidP="00280D96">
      <w:pPr>
        <w:rPr>
          <w:lang w:eastAsia="hu-HU"/>
        </w:rPr>
      </w:pPr>
    </w:p>
    <w:p w14:paraId="3203E74B" w14:textId="77777777" w:rsidR="00E968BF" w:rsidRPr="0068317A" w:rsidRDefault="00E968BF" w:rsidP="00D93615">
      <w:pPr>
        <w:spacing w:line="240" w:lineRule="auto"/>
        <w:ind w:left="2832"/>
        <w:rPr>
          <w:i/>
        </w:rPr>
      </w:pPr>
      <w:r w:rsidRPr="0068317A">
        <w:rPr>
          <w:bCs/>
          <w:i/>
          <w:iCs/>
        </w:rPr>
        <w:lastRenderedPageBreak/>
        <w:t xml:space="preserve">Repülés közben a hátsó vadlibák hangosan gágognak, hogy az elsőket erőfeszítéseikben </w:t>
      </w:r>
      <w:r w:rsidRPr="0068317A">
        <w:rPr>
          <w:i/>
        </w:rPr>
        <w:t>biztassák.</w:t>
      </w:r>
    </w:p>
    <w:p w14:paraId="5ACCFF50" w14:textId="77777777" w:rsidR="00E968BF" w:rsidRPr="0068317A" w:rsidRDefault="00E968BF" w:rsidP="00D93615">
      <w:pPr>
        <w:spacing w:line="240" w:lineRule="auto"/>
        <w:ind w:left="2832"/>
        <w:rPr>
          <w:i/>
        </w:rPr>
      </w:pPr>
      <w:r w:rsidRPr="0068317A">
        <w:rPr>
          <w:bCs/>
          <w:i/>
          <w:iCs/>
        </w:rPr>
        <w:t>Tanulság: A közösség nem létezhet szurkolók nélkül, fontos, hogy a ,,gágogás'' biztató legyen.</w:t>
      </w:r>
    </w:p>
    <w:p w14:paraId="056B7C74" w14:textId="77777777" w:rsidR="00E968BF" w:rsidRPr="0068317A" w:rsidRDefault="00E968BF" w:rsidP="00D93615">
      <w:pPr>
        <w:spacing w:line="240" w:lineRule="auto"/>
        <w:ind w:left="2832"/>
        <w:rPr>
          <w:i/>
        </w:rPr>
      </w:pPr>
      <w:r w:rsidRPr="0068317A">
        <w:rPr>
          <w:bCs/>
          <w:i/>
          <w:iCs/>
        </w:rPr>
        <w:t>Amikor a vezető vadliba elfárad, egy másik veszi át helyét az élen.</w:t>
      </w:r>
    </w:p>
    <w:p w14:paraId="07922032" w14:textId="77777777" w:rsidR="00DC5095" w:rsidRPr="0068317A" w:rsidRDefault="00E968BF" w:rsidP="002B34C1">
      <w:pPr>
        <w:spacing w:line="240" w:lineRule="auto"/>
        <w:ind w:left="2832"/>
        <w:rPr>
          <w:i/>
        </w:rPr>
      </w:pPr>
      <w:r w:rsidRPr="0068317A">
        <w:rPr>
          <w:bCs/>
          <w:i/>
          <w:iCs/>
        </w:rPr>
        <w:t xml:space="preserve">Tanulság: A közösségben el kell fogadnunk egymásra utaltságunkat, s a megfelelő pillanatban </w:t>
      </w:r>
      <w:r w:rsidRPr="0068317A">
        <w:rPr>
          <w:i/>
        </w:rPr>
        <w:t>átadni vagy átvenni a</w:t>
      </w:r>
      <w:r w:rsidR="00D93615" w:rsidRPr="0068317A">
        <w:rPr>
          <w:i/>
        </w:rPr>
        <w:t xml:space="preserve"> munkát éppúgy, mint a vezetést.</w:t>
      </w:r>
    </w:p>
    <w:p w14:paraId="0BE9DE88" w14:textId="77777777" w:rsidR="001F3662" w:rsidRPr="00DC5095" w:rsidRDefault="00DC5095" w:rsidP="00DC5095">
      <w:pPr>
        <w:pStyle w:val="Cmsor1"/>
        <w:rPr>
          <w:rFonts w:ascii="Calibri" w:hAnsi="Calibri"/>
        </w:rPr>
      </w:pPr>
      <w:r w:rsidRPr="00DC5095">
        <w:rPr>
          <w:rFonts w:ascii="Calibri" w:hAnsi="Calibri"/>
        </w:rPr>
        <w:t xml:space="preserve"> </w:t>
      </w:r>
      <w:bookmarkStart w:id="0" w:name="_Toc453248502"/>
      <w:r w:rsidR="001F3662" w:rsidRPr="00DC5095">
        <w:rPr>
          <w:rFonts w:ascii="Calibri" w:hAnsi="Calibri"/>
        </w:rPr>
        <w:t>Vezetői összefoglaló</w:t>
      </w:r>
      <w:bookmarkEnd w:id="0"/>
      <w:r w:rsidR="001F3662" w:rsidRPr="00DC5095">
        <w:rPr>
          <w:rFonts w:ascii="Calibri" w:hAnsi="Calibri"/>
        </w:rPr>
        <w:t xml:space="preserve"> </w:t>
      </w:r>
    </w:p>
    <w:p w14:paraId="260ABC02" w14:textId="77777777" w:rsidR="00D93615" w:rsidRPr="00D93615" w:rsidRDefault="00D93615" w:rsidP="00D93615"/>
    <w:p w14:paraId="04DB5FD6" w14:textId="77777777" w:rsidR="006467FE" w:rsidRDefault="006467FE" w:rsidP="00D70DFC">
      <w:pPr>
        <w:pStyle w:val="Szvegtrzs"/>
        <w:kinsoku w:val="0"/>
        <w:overflowPunct w:val="0"/>
        <w:ind w:right="156"/>
        <w:jc w:val="both"/>
      </w:pPr>
      <w:r w:rsidRPr="00CE11AA">
        <w:t>A Velencei-tó</w:t>
      </w:r>
      <w:r w:rsidRPr="00CE11AA">
        <w:rPr>
          <w:spacing w:val="1"/>
        </w:rPr>
        <w:t xml:space="preserve"> LEADER térségének H</w:t>
      </w:r>
      <w:r w:rsidRPr="00CE11AA">
        <w:t>el</w:t>
      </w:r>
      <w:r w:rsidRPr="00CE11AA">
        <w:rPr>
          <w:spacing w:val="1"/>
        </w:rPr>
        <w:t>y</w:t>
      </w:r>
      <w:r w:rsidRPr="00CE11AA">
        <w:t>i</w:t>
      </w:r>
      <w:r w:rsidRPr="00CE11AA">
        <w:rPr>
          <w:spacing w:val="20"/>
        </w:rPr>
        <w:t xml:space="preserve"> </w:t>
      </w:r>
      <w:r w:rsidRPr="00CE11AA">
        <w:rPr>
          <w:spacing w:val="1"/>
        </w:rPr>
        <w:t>F</w:t>
      </w:r>
      <w:r w:rsidRPr="00CE11AA">
        <w:t>ejlesztési</w:t>
      </w:r>
      <w:r w:rsidRPr="00CE11AA">
        <w:rPr>
          <w:spacing w:val="21"/>
        </w:rPr>
        <w:t xml:space="preserve"> </w:t>
      </w:r>
      <w:r w:rsidRPr="00CE11AA">
        <w:rPr>
          <w:spacing w:val="1"/>
        </w:rPr>
        <w:t>S</w:t>
      </w:r>
      <w:r w:rsidRPr="00CE11AA">
        <w:t>traté</w:t>
      </w:r>
      <w:r w:rsidRPr="00CE11AA">
        <w:rPr>
          <w:spacing w:val="1"/>
        </w:rPr>
        <w:t>g</w:t>
      </w:r>
      <w:r>
        <w:t>iájának</w:t>
      </w:r>
      <w:r w:rsidRPr="00CE11AA">
        <w:rPr>
          <w:spacing w:val="22"/>
        </w:rPr>
        <w:t xml:space="preserve"> </w:t>
      </w:r>
      <w:r w:rsidRPr="00CE11AA">
        <w:t>célja,</w:t>
      </w:r>
      <w:r w:rsidRPr="00CE11AA">
        <w:rPr>
          <w:spacing w:val="21"/>
        </w:rPr>
        <w:t xml:space="preserve"> </w:t>
      </w:r>
      <w:r w:rsidRPr="00CE11AA">
        <w:rPr>
          <w:spacing w:val="1"/>
        </w:rPr>
        <w:t>hog</w:t>
      </w:r>
      <w:r w:rsidRPr="00CE11AA">
        <w:t xml:space="preserve">y a 2014-2020 </w:t>
      </w:r>
      <w:r>
        <w:t>közötti programozási időszakra meghatározza azokat a megvalósítandó célokat, irányokat</w:t>
      </w:r>
      <w:r w:rsidR="00AF0E7A">
        <w:t>,</w:t>
      </w:r>
      <w:r>
        <w:t xml:space="preserve"> amely lehetővé teszi</w:t>
      </w:r>
      <w:r w:rsidRPr="00CE11AA">
        <w:rPr>
          <w:spacing w:val="22"/>
        </w:rPr>
        <w:t xml:space="preserve"> </w:t>
      </w:r>
      <w:r w:rsidRPr="00CE11AA">
        <w:t>az</w:t>
      </w:r>
      <w:r>
        <w:t xml:space="preserve"> </w:t>
      </w:r>
      <w:r w:rsidRPr="00CE11AA">
        <w:rPr>
          <w:spacing w:val="1"/>
        </w:rPr>
        <w:t>E</w:t>
      </w:r>
      <w:r w:rsidRPr="00CE11AA">
        <w:rPr>
          <w:spacing w:val="2"/>
        </w:rPr>
        <w:t>U</w:t>
      </w:r>
      <w:r w:rsidRPr="00CE11AA">
        <w:t>2020</w:t>
      </w:r>
      <w:r w:rsidRPr="00CE11AA">
        <w:rPr>
          <w:spacing w:val="49"/>
        </w:rPr>
        <w:t xml:space="preserve"> </w:t>
      </w:r>
      <w:r w:rsidRPr="00CE11AA">
        <w:rPr>
          <w:spacing w:val="2"/>
        </w:rPr>
        <w:t>S</w:t>
      </w:r>
      <w:r w:rsidRPr="00CE11AA">
        <w:t>tratégia</w:t>
      </w:r>
      <w:r w:rsidRPr="00CE11AA">
        <w:rPr>
          <w:spacing w:val="50"/>
        </w:rPr>
        <w:t xml:space="preserve"> </w:t>
      </w:r>
      <w:r w:rsidRPr="00CE11AA">
        <w:t>u</w:t>
      </w:r>
      <w:r w:rsidRPr="00CE11AA">
        <w:rPr>
          <w:spacing w:val="1"/>
        </w:rPr>
        <w:t>n</w:t>
      </w:r>
      <w:r w:rsidRPr="00CE11AA">
        <w:t>i</w:t>
      </w:r>
      <w:r w:rsidRPr="00CE11AA">
        <w:rPr>
          <w:spacing w:val="1"/>
        </w:rPr>
        <w:t>ó</w:t>
      </w:r>
      <w:r w:rsidRPr="00CE11AA">
        <w:t>s</w:t>
      </w:r>
      <w:r w:rsidRPr="00CE11AA">
        <w:rPr>
          <w:spacing w:val="48"/>
        </w:rPr>
        <w:t xml:space="preserve"> </w:t>
      </w:r>
      <w:r w:rsidRPr="00CE11AA">
        <w:t>forrásai</w:t>
      </w:r>
      <w:r w:rsidRPr="00CE11AA">
        <w:rPr>
          <w:spacing w:val="1"/>
        </w:rPr>
        <w:t>n</w:t>
      </w:r>
      <w:r w:rsidRPr="00CE11AA">
        <w:t>ak</w:t>
      </w:r>
      <w:r w:rsidRPr="00CE11AA">
        <w:rPr>
          <w:spacing w:val="50"/>
        </w:rPr>
        <w:t xml:space="preserve"> </w:t>
      </w:r>
      <w:r w:rsidRPr="00CE11AA">
        <w:t>fel</w:t>
      </w:r>
      <w:r w:rsidRPr="00CE11AA">
        <w:rPr>
          <w:spacing w:val="1"/>
        </w:rPr>
        <w:t>h</w:t>
      </w:r>
      <w:r w:rsidRPr="00CE11AA">
        <w:t>asználását</w:t>
      </w:r>
      <w:r>
        <w:t>, az EMVA</w:t>
      </w:r>
      <w:r w:rsidRPr="00CE11AA">
        <w:t xml:space="preserve">, </w:t>
      </w:r>
      <w:r w:rsidRPr="00CE11AA">
        <w:rPr>
          <w:spacing w:val="1"/>
        </w:rPr>
        <w:t>v</w:t>
      </w:r>
      <w:r w:rsidRPr="00CE11AA">
        <w:t>ala</w:t>
      </w:r>
      <w:r w:rsidRPr="00CE11AA">
        <w:rPr>
          <w:spacing w:val="2"/>
        </w:rPr>
        <w:t>m</w:t>
      </w:r>
      <w:r w:rsidRPr="00CE11AA">
        <w:t>i</w:t>
      </w:r>
      <w:r w:rsidRPr="00CE11AA">
        <w:rPr>
          <w:spacing w:val="1"/>
        </w:rPr>
        <w:t>n</w:t>
      </w:r>
      <w:r w:rsidRPr="00CE11AA">
        <w:t>t a</w:t>
      </w:r>
      <w:r w:rsidRPr="00CE11AA">
        <w:rPr>
          <w:spacing w:val="4"/>
        </w:rPr>
        <w:t xml:space="preserve"> </w:t>
      </w:r>
      <w:r w:rsidRPr="00CE11AA">
        <w:rPr>
          <w:spacing w:val="1"/>
        </w:rPr>
        <w:t>h</w:t>
      </w:r>
      <w:r w:rsidRPr="00CE11AA">
        <w:t xml:space="preserve">azai </w:t>
      </w:r>
      <w:r w:rsidRPr="00CE11AA">
        <w:rPr>
          <w:spacing w:val="1"/>
        </w:rPr>
        <w:t>V</w:t>
      </w:r>
      <w:r w:rsidRPr="00CE11AA">
        <w:t>i</w:t>
      </w:r>
      <w:r w:rsidRPr="00CE11AA">
        <w:rPr>
          <w:spacing w:val="1"/>
        </w:rPr>
        <w:t>d</w:t>
      </w:r>
      <w:r w:rsidRPr="00CE11AA">
        <w:t>é</w:t>
      </w:r>
      <w:r w:rsidRPr="00CE11AA">
        <w:rPr>
          <w:spacing w:val="1"/>
        </w:rPr>
        <w:t>k</w:t>
      </w:r>
      <w:r w:rsidR="00AF0E7A">
        <w:t>fejlesztési</w:t>
      </w:r>
      <w:r w:rsidRPr="00CE11AA">
        <w:rPr>
          <w:spacing w:val="4"/>
        </w:rPr>
        <w:t xml:space="preserve"> </w:t>
      </w:r>
      <w:r w:rsidRPr="00CE11AA">
        <w:rPr>
          <w:spacing w:val="1"/>
        </w:rPr>
        <w:t>P</w:t>
      </w:r>
      <w:r w:rsidRPr="00CE11AA">
        <w:t>r</w:t>
      </w:r>
      <w:r w:rsidRPr="00CE11AA">
        <w:rPr>
          <w:spacing w:val="1"/>
        </w:rPr>
        <w:t>og</w:t>
      </w:r>
      <w:r w:rsidR="00AF0E7A">
        <w:t>ram</w:t>
      </w:r>
      <w:r w:rsidRPr="00CE11AA">
        <w:rPr>
          <w:spacing w:val="7"/>
        </w:rPr>
        <w:t xml:space="preserve"> </w:t>
      </w:r>
      <w:r w:rsidR="00AF0E7A">
        <w:t>és</w:t>
      </w:r>
      <w:r w:rsidRPr="00CE11AA">
        <w:rPr>
          <w:spacing w:val="4"/>
        </w:rPr>
        <w:t xml:space="preserve"> </w:t>
      </w:r>
      <w:r w:rsidRPr="00CE11AA">
        <w:t>a</w:t>
      </w:r>
      <w:r w:rsidRPr="00CE11AA">
        <w:rPr>
          <w:spacing w:val="1"/>
        </w:rPr>
        <w:t>nn</w:t>
      </w:r>
      <w:r w:rsidRPr="00CE11AA">
        <w:t>ak</w:t>
      </w:r>
      <w:r w:rsidRPr="00CE11AA">
        <w:rPr>
          <w:w w:val="102"/>
        </w:rPr>
        <w:t xml:space="preserve"> </w:t>
      </w:r>
      <w:r w:rsidRPr="00CE11AA">
        <w:rPr>
          <w:spacing w:val="1"/>
        </w:rPr>
        <w:t>LEADE</w:t>
      </w:r>
      <w:r w:rsidRPr="00CE11AA">
        <w:t>R</w:t>
      </w:r>
      <w:r w:rsidRPr="00CE11AA">
        <w:rPr>
          <w:spacing w:val="20"/>
        </w:rPr>
        <w:t xml:space="preserve"> </w:t>
      </w:r>
      <w:r w:rsidRPr="00CE11AA">
        <w:t>cél</w:t>
      </w:r>
      <w:r w:rsidRPr="00CE11AA">
        <w:rPr>
          <w:spacing w:val="1"/>
        </w:rPr>
        <w:t>k</w:t>
      </w:r>
      <w:r w:rsidRPr="00CE11AA">
        <w:t>it</w:t>
      </w:r>
      <w:r w:rsidRPr="00CE11AA">
        <w:rPr>
          <w:spacing w:val="1"/>
        </w:rPr>
        <w:t>ű</w:t>
      </w:r>
      <w:r w:rsidRPr="00CE11AA">
        <w:t>zései</w:t>
      </w:r>
      <w:r w:rsidRPr="00CE11AA">
        <w:rPr>
          <w:spacing w:val="1"/>
        </w:rPr>
        <w:t>b</w:t>
      </w:r>
      <w:r w:rsidRPr="00CE11AA">
        <w:t>en</w:t>
      </w:r>
      <w:r w:rsidRPr="00CE11AA">
        <w:rPr>
          <w:spacing w:val="19"/>
        </w:rPr>
        <w:t xml:space="preserve"> </w:t>
      </w:r>
      <w:r w:rsidRPr="00CE11AA">
        <w:rPr>
          <w:spacing w:val="2"/>
        </w:rPr>
        <w:t>m</w:t>
      </w:r>
      <w:r w:rsidRPr="00CE11AA">
        <w:t>e</w:t>
      </w:r>
      <w:r w:rsidRPr="00CE11AA">
        <w:rPr>
          <w:spacing w:val="1"/>
        </w:rPr>
        <w:t>g</w:t>
      </w:r>
      <w:r w:rsidRPr="00CE11AA">
        <w:t>f</w:t>
      </w:r>
      <w:r w:rsidRPr="00CE11AA">
        <w:rPr>
          <w:spacing w:val="1"/>
        </w:rPr>
        <w:t>og</w:t>
      </w:r>
      <w:r w:rsidRPr="00CE11AA">
        <w:t>al</w:t>
      </w:r>
      <w:r w:rsidRPr="00CE11AA">
        <w:rPr>
          <w:spacing w:val="2"/>
        </w:rPr>
        <w:t>m</w:t>
      </w:r>
      <w:r w:rsidRPr="00CE11AA">
        <w:t>az</w:t>
      </w:r>
      <w:r w:rsidRPr="00CE11AA">
        <w:rPr>
          <w:spacing w:val="1"/>
        </w:rPr>
        <w:t>o</w:t>
      </w:r>
      <w:r w:rsidRPr="00CE11AA">
        <w:t>tt</w:t>
      </w:r>
      <w:r w:rsidRPr="00CE11AA">
        <w:rPr>
          <w:spacing w:val="19"/>
        </w:rPr>
        <w:t xml:space="preserve"> </w:t>
      </w:r>
      <w:r w:rsidRPr="00CE11AA">
        <w:t>cél</w:t>
      </w:r>
      <w:r w:rsidRPr="00CE11AA">
        <w:rPr>
          <w:spacing w:val="1"/>
        </w:rPr>
        <w:t>o</w:t>
      </w:r>
      <w:r w:rsidRPr="00CE11AA">
        <w:t>k</w:t>
      </w:r>
      <w:r w:rsidRPr="00CE11AA">
        <w:rPr>
          <w:spacing w:val="20"/>
        </w:rPr>
        <w:t xml:space="preserve"> </w:t>
      </w:r>
      <w:r w:rsidRPr="00CE11AA">
        <w:rPr>
          <w:spacing w:val="2"/>
        </w:rPr>
        <w:t>m</w:t>
      </w:r>
      <w:r w:rsidRPr="00CE11AA">
        <w:t>e</w:t>
      </w:r>
      <w:r w:rsidRPr="00CE11AA">
        <w:rPr>
          <w:spacing w:val="1"/>
        </w:rPr>
        <w:t>n</w:t>
      </w:r>
      <w:r w:rsidRPr="00CE11AA">
        <w:t>tén</w:t>
      </w:r>
      <w:r>
        <w:t>.</w:t>
      </w:r>
      <w:r w:rsidR="00D70DFC">
        <w:t xml:space="preserve"> </w:t>
      </w:r>
      <w:r>
        <w:t xml:space="preserve">A Velencei-tó LEADER HACS 2007-2013 közötti programozási időszakban megalapozott jól </w:t>
      </w:r>
      <w:proofErr w:type="spellStart"/>
      <w:r>
        <w:t>felépítetett</w:t>
      </w:r>
      <w:proofErr w:type="spellEnd"/>
      <w:r>
        <w:t>, sikeres Helyi Vidékfejlesztési Stratégia alapján közel 900 millió fejlesztési forrás felhasználását tette lehetővé helyi partnerei számára.</w:t>
      </w:r>
    </w:p>
    <w:p w14:paraId="6EF856AD" w14:textId="5102C3D5" w:rsidR="006467FE" w:rsidRPr="00D70DFC" w:rsidRDefault="00AF0E7A" w:rsidP="00D70DFC">
      <w:pPr>
        <w:pStyle w:val="Szvegtrzs"/>
        <w:kinsoku w:val="0"/>
        <w:overflowPunct w:val="0"/>
        <w:ind w:right="156"/>
        <w:jc w:val="both"/>
      </w:pPr>
      <w:r>
        <w:t>A</w:t>
      </w:r>
      <w:r w:rsidR="006467FE" w:rsidRPr="00D70DFC">
        <w:rPr>
          <w:spacing w:val="18"/>
        </w:rPr>
        <w:t xml:space="preserve"> </w:t>
      </w:r>
      <w:r w:rsidR="006467FE" w:rsidRPr="00D70DFC">
        <w:t>201</w:t>
      </w:r>
      <w:r w:rsidR="006467FE" w:rsidRPr="00D70DFC">
        <w:rPr>
          <w:spacing w:val="1"/>
        </w:rPr>
        <w:t>4</w:t>
      </w:r>
      <w:r w:rsidR="006467FE" w:rsidRPr="00D70DFC">
        <w:t>-</w:t>
      </w:r>
      <w:r w:rsidR="006467FE" w:rsidRPr="00D70DFC">
        <w:rPr>
          <w:spacing w:val="1"/>
        </w:rPr>
        <w:t>202</w:t>
      </w:r>
      <w:r>
        <w:t>0-as</w:t>
      </w:r>
      <w:r w:rsidR="006467FE" w:rsidRPr="00D70DFC">
        <w:rPr>
          <w:spacing w:val="16"/>
        </w:rPr>
        <w:t xml:space="preserve"> </w:t>
      </w:r>
      <w:r w:rsidR="006467FE" w:rsidRPr="00D70DFC">
        <w:t>időszakb</w:t>
      </w:r>
      <w:r w:rsidR="006467FE" w:rsidRPr="00D70DFC">
        <w:rPr>
          <w:spacing w:val="1"/>
        </w:rPr>
        <w:t>a</w:t>
      </w:r>
      <w:r>
        <w:t>n</w:t>
      </w:r>
      <w:r w:rsidR="006467FE" w:rsidRPr="00D70DFC">
        <w:t xml:space="preserve"> a Velencei-tó</w:t>
      </w:r>
      <w:r w:rsidR="006467FE" w:rsidRPr="00D70DFC">
        <w:rPr>
          <w:spacing w:val="13"/>
        </w:rPr>
        <w:t xml:space="preserve"> </w:t>
      </w:r>
      <w:r w:rsidR="006467FE" w:rsidRPr="00D70DFC">
        <w:rPr>
          <w:spacing w:val="2"/>
        </w:rPr>
        <w:t>m</w:t>
      </w:r>
      <w:r w:rsidR="006467FE" w:rsidRPr="00D70DFC">
        <w:rPr>
          <w:spacing w:val="1"/>
        </w:rPr>
        <w:t>űköd</w:t>
      </w:r>
      <w:r>
        <w:t>ési</w:t>
      </w:r>
      <w:r w:rsidR="006467FE" w:rsidRPr="00D70DFC">
        <w:rPr>
          <w:spacing w:val="13"/>
        </w:rPr>
        <w:t xml:space="preserve"> </w:t>
      </w:r>
      <w:r w:rsidR="006467FE" w:rsidRPr="00D70DFC">
        <w:t>ter</w:t>
      </w:r>
      <w:r w:rsidR="006467FE" w:rsidRPr="00D70DFC">
        <w:rPr>
          <w:spacing w:val="1"/>
        </w:rPr>
        <w:t>ü</w:t>
      </w:r>
      <w:r>
        <w:t>letén</w:t>
      </w:r>
      <w:r w:rsidR="006467FE" w:rsidRPr="00D70DFC">
        <w:rPr>
          <w:spacing w:val="13"/>
        </w:rPr>
        <w:t xml:space="preserve"> </w:t>
      </w:r>
      <w:r>
        <w:t>-</w:t>
      </w:r>
      <w:r w:rsidR="006467FE" w:rsidRPr="00D70DFC">
        <w:rPr>
          <w:spacing w:val="13"/>
        </w:rPr>
        <w:t xml:space="preserve"> </w:t>
      </w:r>
      <w:r w:rsidR="006467FE" w:rsidRPr="00D70DFC">
        <w:rPr>
          <w:spacing w:val="1"/>
        </w:rPr>
        <w:t>8</w:t>
      </w:r>
      <w:r w:rsidR="006467FE" w:rsidRPr="00D70DFC">
        <w:rPr>
          <w:spacing w:val="14"/>
        </w:rPr>
        <w:t xml:space="preserve"> </w:t>
      </w:r>
      <w:r w:rsidR="006467FE" w:rsidRPr="00D70DFC">
        <w:t>tele</w:t>
      </w:r>
      <w:r w:rsidR="006467FE" w:rsidRPr="00D70DFC">
        <w:rPr>
          <w:spacing w:val="1"/>
        </w:rPr>
        <w:t>pü</w:t>
      </w:r>
      <w:r>
        <w:t>lésre</w:t>
      </w:r>
      <w:r w:rsidR="006467FE" w:rsidRPr="00D70DFC">
        <w:rPr>
          <w:spacing w:val="14"/>
        </w:rPr>
        <w:t xml:space="preserve"> </w:t>
      </w:r>
      <w:r w:rsidR="00D70DFC" w:rsidRPr="00D70DFC">
        <w:t>17 822</w:t>
      </w:r>
      <w:r w:rsidR="006467FE" w:rsidRPr="00D70DFC">
        <w:rPr>
          <w:spacing w:val="14"/>
        </w:rPr>
        <w:t xml:space="preserve"> </w:t>
      </w:r>
      <w:r w:rsidR="006467FE" w:rsidRPr="00D70DFC">
        <w:t>f</w:t>
      </w:r>
      <w:r w:rsidR="006467FE" w:rsidRPr="00D70DFC">
        <w:rPr>
          <w:spacing w:val="2"/>
        </w:rPr>
        <w:t>ő</w:t>
      </w:r>
      <w:r w:rsidR="006467FE" w:rsidRPr="00D70DFC">
        <w:rPr>
          <w:position w:val="10"/>
        </w:rPr>
        <w:t xml:space="preserve"> </w:t>
      </w:r>
      <w:r w:rsidR="006467FE" w:rsidRPr="00D70DFC">
        <w:t>lakosságszá</w:t>
      </w:r>
      <w:r w:rsidR="006467FE" w:rsidRPr="00D70DFC">
        <w:rPr>
          <w:spacing w:val="2"/>
        </w:rPr>
        <w:t>m</w:t>
      </w:r>
      <w:r>
        <w:t>ra</w:t>
      </w:r>
      <w:r w:rsidR="006467FE" w:rsidRPr="00D70DFC">
        <w:rPr>
          <w:spacing w:val="27"/>
        </w:rPr>
        <w:t xml:space="preserve"> </w:t>
      </w:r>
      <w:r w:rsidR="000F4D21">
        <w:t>–</w:t>
      </w:r>
      <w:r w:rsidR="006467FE" w:rsidRPr="00D70DFC">
        <w:rPr>
          <w:spacing w:val="13"/>
        </w:rPr>
        <w:t xml:space="preserve"> </w:t>
      </w:r>
      <w:r w:rsidR="000F4D21">
        <w:rPr>
          <w:spacing w:val="1"/>
        </w:rPr>
        <w:t>2</w:t>
      </w:r>
      <w:r w:rsidR="00766831">
        <w:rPr>
          <w:spacing w:val="1"/>
        </w:rPr>
        <w:t>12 536 923</w:t>
      </w:r>
      <w:r w:rsidR="006467FE" w:rsidRPr="00D70DFC">
        <w:rPr>
          <w:spacing w:val="14"/>
        </w:rPr>
        <w:t xml:space="preserve"> </w:t>
      </w:r>
      <w:r w:rsidR="006467FE" w:rsidRPr="00D70DFC">
        <w:rPr>
          <w:spacing w:val="1"/>
        </w:rPr>
        <w:t>F</w:t>
      </w:r>
      <w:r w:rsidR="006467FE" w:rsidRPr="00D70DFC">
        <w:t>t tervezett</w:t>
      </w:r>
      <w:r w:rsidR="006467FE" w:rsidRPr="00D70DFC">
        <w:rPr>
          <w:spacing w:val="44"/>
        </w:rPr>
        <w:t xml:space="preserve"> </w:t>
      </w:r>
      <w:r w:rsidR="006467FE" w:rsidRPr="00D70DFC">
        <w:t>fejlesztési</w:t>
      </w:r>
      <w:r w:rsidR="006467FE" w:rsidRPr="00D70DFC">
        <w:rPr>
          <w:spacing w:val="45"/>
        </w:rPr>
        <w:t xml:space="preserve"> </w:t>
      </w:r>
      <w:r w:rsidR="006467FE" w:rsidRPr="00D70DFC">
        <w:t>forrás</w:t>
      </w:r>
      <w:r w:rsidR="006467FE" w:rsidRPr="00D70DFC">
        <w:rPr>
          <w:spacing w:val="38"/>
        </w:rPr>
        <w:t xml:space="preserve"> </w:t>
      </w:r>
      <w:r w:rsidR="006467FE" w:rsidRPr="00D70DFC">
        <w:t>és</w:t>
      </w:r>
      <w:r w:rsidR="000F4D21">
        <w:t xml:space="preserve"> </w:t>
      </w:r>
      <w:r w:rsidR="00766831" w:rsidRPr="00766831">
        <w:rPr>
          <w:rFonts w:asciiTheme="minorHAnsi" w:hAnsiTheme="minorHAnsi" w:cstheme="minorHAnsi"/>
        </w:rPr>
        <w:t>40</w:t>
      </w:r>
      <w:r w:rsidR="00766831">
        <w:rPr>
          <w:rFonts w:asciiTheme="minorHAnsi" w:hAnsiTheme="minorHAnsi" w:cstheme="minorHAnsi"/>
        </w:rPr>
        <w:t> </w:t>
      </w:r>
      <w:r w:rsidR="00766831" w:rsidRPr="00766831">
        <w:rPr>
          <w:rFonts w:asciiTheme="minorHAnsi" w:hAnsiTheme="minorHAnsi" w:cstheme="minorHAnsi"/>
        </w:rPr>
        <w:t>988</w:t>
      </w:r>
      <w:r w:rsidR="00766831">
        <w:rPr>
          <w:rFonts w:asciiTheme="minorHAnsi" w:hAnsiTheme="minorHAnsi" w:cstheme="minorHAnsi"/>
        </w:rPr>
        <w:t xml:space="preserve"> </w:t>
      </w:r>
      <w:r w:rsidR="00766831" w:rsidRPr="00766831">
        <w:rPr>
          <w:rFonts w:asciiTheme="minorHAnsi" w:hAnsiTheme="minorHAnsi" w:cstheme="minorHAnsi"/>
        </w:rPr>
        <w:t>442</w:t>
      </w:r>
      <w:r w:rsidR="00EB5509" w:rsidRPr="00766831">
        <w:rPr>
          <w:rFonts w:asciiTheme="minorHAnsi" w:hAnsiTheme="minorHAnsi" w:cstheme="minorHAnsi"/>
        </w:rPr>
        <w:t>.-F</w:t>
      </w:r>
      <w:r w:rsidR="00EB5509">
        <w:t>t</w:t>
      </w:r>
      <w:r w:rsidR="00D70DFC" w:rsidRPr="00D70DFC">
        <w:rPr>
          <w:spacing w:val="46"/>
        </w:rPr>
        <w:t xml:space="preserve"> </w:t>
      </w:r>
      <w:r w:rsidR="006467FE" w:rsidRPr="00D70DFC">
        <w:rPr>
          <w:spacing w:val="2"/>
        </w:rPr>
        <w:t>m</w:t>
      </w:r>
      <w:r w:rsidR="006467FE" w:rsidRPr="00D70DFC">
        <w:t>űködési</w:t>
      </w:r>
      <w:r w:rsidR="006467FE" w:rsidRPr="00D70DFC">
        <w:rPr>
          <w:spacing w:val="45"/>
        </w:rPr>
        <w:t xml:space="preserve"> </w:t>
      </w:r>
      <w:r w:rsidR="006467FE" w:rsidRPr="00D70DFC">
        <w:t>forrás</w:t>
      </w:r>
      <w:r w:rsidR="006467FE" w:rsidRPr="00D70DFC">
        <w:rPr>
          <w:spacing w:val="46"/>
        </w:rPr>
        <w:t xml:space="preserve"> </w:t>
      </w:r>
      <w:r w:rsidR="006467FE" w:rsidRPr="00D70DFC">
        <w:t>felhasználását</w:t>
      </w:r>
      <w:r w:rsidR="006467FE" w:rsidRPr="00D70DFC">
        <w:rPr>
          <w:spacing w:val="45"/>
        </w:rPr>
        <w:t xml:space="preserve"> </w:t>
      </w:r>
      <w:r w:rsidR="006467FE" w:rsidRPr="00D70DFC">
        <w:t>teszi</w:t>
      </w:r>
      <w:r w:rsidR="006467FE" w:rsidRPr="00D70DFC">
        <w:rPr>
          <w:spacing w:val="46"/>
        </w:rPr>
        <w:t xml:space="preserve"> </w:t>
      </w:r>
      <w:r w:rsidR="006467FE" w:rsidRPr="00D70DFC">
        <w:t>lehetővé</w:t>
      </w:r>
      <w:r w:rsidR="006467FE" w:rsidRPr="00D70DFC">
        <w:rPr>
          <w:spacing w:val="46"/>
        </w:rPr>
        <w:t xml:space="preserve"> </w:t>
      </w:r>
      <w:r w:rsidR="006467FE" w:rsidRPr="00D70DFC">
        <w:t>a</w:t>
      </w:r>
      <w:r w:rsidR="006467FE" w:rsidRPr="00D70DFC">
        <w:rPr>
          <w:spacing w:val="46"/>
        </w:rPr>
        <w:t xml:space="preserve"> </w:t>
      </w:r>
      <w:r w:rsidR="006467FE" w:rsidRPr="00D70DFC">
        <w:t>hazai</w:t>
      </w:r>
      <w:r w:rsidR="006467FE" w:rsidRPr="00D70DFC">
        <w:rPr>
          <w:w w:val="102"/>
        </w:rPr>
        <w:t xml:space="preserve"> </w:t>
      </w:r>
      <w:r w:rsidR="006467FE" w:rsidRPr="00D70DFC">
        <w:t>sza</w:t>
      </w:r>
      <w:r w:rsidR="006467FE" w:rsidRPr="00D70DFC">
        <w:rPr>
          <w:spacing w:val="1"/>
        </w:rPr>
        <w:t>b</w:t>
      </w:r>
      <w:r w:rsidR="006467FE" w:rsidRPr="00D70DFC">
        <w:t>ál</w:t>
      </w:r>
      <w:r w:rsidR="006467FE" w:rsidRPr="00D70DFC">
        <w:rPr>
          <w:spacing w:val="1"/>
        </w:rPr>
        <w:t>yo</w:t>
      </w:r>
      <w:r w:rsidR="006467FE" w:rsidRPr="00D70DFC">
        <w:t>zás.</w:t>
      </w:r>
      <w:r w:rsidR="00D70DFC">
        <w:t xml:space="preserve"> </w:t>
      </w:r>
      <w:r w:rsidR="006467FE">
        <w:rPr>
          <w:spacing w:val="1"/>
        </w:rPr>
        <w:t>A Velencei-tó Térségfejlesztő Közhasznú Egyesület célja, hogy a HFS és ezen belül a LEADER források, a rendelkezésre álló alacsony forrásallokáció ellenére innovatív, egyedi megoldásokkal és a helyi partnerek részvételével hozzájáruljana</w:t>
      </w:r>
      <w:r w:rsidR="00D70DFC">
        <w:rPr>
          <w:spacing w:val="1"/>
        </w:rPr>
        <w:t>k a térség további fejlődéséhez, kiegészítve az egyéb forrásokból megvalósuló térségi fejlesztéseket.</w:t>
      </w:r>
    </w:p>
    <w:p w14:paraId="4822250E" w14:textId="77777777" w:rsidR="006467FE" w:rsidRDefault="006467FE" w:rsidP="00E968BF">
      <w:pPr>
        <w:spacing w:before="120"/>
        <w:contextualSpacing/>
        <w:jc w:val="both"/>
        <w:rPr>
          <w:b/>
          <w:i/>
        </w:rPr>
      </w:pPr>
      <w:r w:rsidRPr="00970F66">
        <w:rPr>
          <w:b/>
          <w:i/>
        </w:rPr>
        <w:t>L</w:t>
      </w:r>
      <w:r w:rsidRPr="00E968BF">
        <w:rPr>
          <w:b/>
          <w:i/>
        </w:rPr>
        <w:t xml:space="preserve">egfontosabb szükségletek, </w:t>
      </w:r>
      <w:r w:rsidRPr="00970F66">
        <w:rPr>
          <w:b/>
          <w:i/>
        </w:rPr>
        <w:t>lehetőségek</w:t>
      </w:r>
    </w:p>
    <w:p w14:paraId="60F46DD0" w14:textId="77777777" w:rsidR="00D70DFC" w:rsidRPr="00970F66" w:rsidRDefault="00D70DFC" w:rsidP="00E968BF">
      <w:pPr>
        <w:spacing w:before="120"/>
        <w:contextualSpacing/>
        <w:jc w:val="both"/>
        <w:rPr>
          <w:b/>
          <w:i/>
        </w:rPr>
      </w:pPr>
    </w:p>
    <w:p w14:paraId="1C25BBB3" w14:textId="77777777" w:rsidR="006467FE" w:rsidRPr="00970F66" w:rsidRDefault="006467FE" w:rsidP="006467FE">
      <w:pPr>
        <w:contextualSpacing/>
        <w:jc w:val="both"/>
      </w:pPr>
      <w:r w:rsidRPr="00970F66">
        <w:t>A Velencei-tó LEADER HAC</w:t>
      </w:r>
      <w:r w:rsidR="00AF0E7A">
        <w:t>S esetében a települési igények</w:t>
      </w:r>
      <w:r w:rsidRPr="00970F66">
        <w:t xml:space="preserve"> mellett a Velencei-tó</w:t>
      </w:r>
      <w:r w:rsidR="00AF0E7A">
        <w:t>,</w:t>
      </w:r>
      <w:r w:rsidRPr="00970F66">
        <w:t xml:space="preserve"> mint meghatározó tényező meghatározza a fejlesztések irányait, és a tevékenységeket országos szinten is, a HFS</w:t>
      </w:r>
      <w:r w:rsidR="00AF0E7A">
        <w:t xml:space="preserve"> fejlesztési kontextusát azok a</w:t>
      </w:r>
      <w:r w:rsidRPr="00970F66">
        <w:t xml:space="preserve"> fejlesztési prioritások, beavatkozási területek, jelentős projektek</w:t>
      </w:r>
      <w:r>
        <w:t xml:space="preserve"> jelölik,</w:t>
      </w:r>
      <w:r w:rsidRPr="00970F66">
        <w:t xml:space="preserve"> amelyeket megfogalmazásra </w:t>
      </w:r>
      <w:r w:rsidR="00AF0E7A">
        <w:t>kerültek az OP-k és a különböző</w:t>
      </w:r>
      <w:r w:rsidRPr="00970F66">
        <w:t xml:space="preserve"> 2014-2020-as tervezési országos, megyei, járási anyagokban.</w:t>
      </w:r>
    </w:p>
    <w:p w14:paraId="6E9E9485" w14:textId="77777777" w:rsidR="006467FE" w:rsidRPr="00970F66" w:rsidRDefault="006467FE" w:rsidP="006467FE">
      <w:pPr>
        <w:suppressAutoHyphens/>
        <w:contextualSpacing/>
        <w:jc w:val="both"/>
      </w:pPr>
      <w:r w:rsidRPr="00970F66">
        <w:t>A Velencei-tó LEADER térsége HFS 2014-2020-as tervezését nagyban befolyásolja a külső koherencia, az alacsony LEADER fejlesztési források nem biztosítják azt a dinamikus fejlődést, amelyen az előző LEADER időszakban elindult a térség. A LEADER kiegészítő jelleg csak impulzusokat biztosít, miközben az országos tervezési dokumentumok nagyon sok ponton visszautalnak a Velencei-tóra</w:t>
      </w:r>
      <w:r w:rsidRPr="00970F66">
        <w:rPr>
          <w:i/>
        </w:rPr>
        <w:t xml:space="preserve">. </w:t>
      </w:r>
      <w:r w:rsidRPr="00970F66">
        <w:t xml:space="preserve">A HACS </w:t>
      </w:r>
      <w:r>
        <w:t xml:space="preserve">egyéb </w:t>
      </w:r>
      <w:r w:rsidRPr="00970F66">
        <w:t>pályázati lehetőségeit igen korlátozottnak ítéljük meg, a helyi szereplőket forráshoz jutását is nehézkesnek látjuk, hiszen 290/2014.(XI.26.) Korm. rendelet alapján több pályázati területen, vagy az értékelési szempontok alapján is hátrányt élveznek a települések.</w:t>
      </w:r>
    </w:p>
    <w:p w14:paraId="54B4B1FE" w14:textId="77777777" w:rsidR="006467FE" w:rsidRPr="002527F7" w:rsidRDefault="00AF0E7A" w:rsidP="006467FE">
      <w:pPr>
        <w:widowControl w:val="0"/>
        <w:autoSpaceDE w:val="0"/>
        <w:autoSpaceDN w:val="0"/>
        <w:adjustRightInd w:val="0"/>
        <w:spacing w:after="0"/>
        <w:jc w:val="both"/>
      </w:pPr>
      <w:r w:rsidRPr="0068317A">
        <w:t>Utalva a</w:t>
      </w:r>
      <w:r w:rsidR="006467FE" w:rsidRPr="0068317A">
        <w:t xml:space="preserve"> 2007-2013 közötti sikeres LEADER programra továbbra is meghatározó tényező a szinergia biztosítása és a nagyobb területi fejlesztésekhez való kapcsolódás, </w:t>
      </w:r>
      <w:r w:rsidR="006467FE">
        <w:t>a</w:t>
      </w:r>
      <w:r w:rsidR="006467FE" w:rsidRPr="002527F7">
        <w:t xml:space="preserve"> LEADER forrásból a fejlesztések akkor tudnak igazán hasznosulni, ha ráépülnek a térséget meghatározó nagyobb beruházásokra, </w:t>
      </w:r>
      <w:r w:rsidR="006467FE" w:rsidRPr="002527F7">
        <w:lastRenderedPageBreak/>
        <w:t>kapcsolódnak azokhoz a fejlesztésekhez, amelyek húzóerőként elősegítik a</w:t>
      </w:r>
      <w:r w:rsidR="006467FE">
        <w:t xml:space="preserve"> további</w:t>
      </w:r>
      <w:r w:rsidR="006467FE" w:rsidRPr="002527F7">
        <w:t xml:space="preserve"> dinamikus fejlődést.</w:t>
      </w:r>
    </w:p>
    <w:p w14:paraId="331D4AE5" w14:textId="77777777" w:rsidR="006467FE" w:rsidRPr="005944BA" w:rsidRDefault="006467FE" w:rsidP="006467FE">
      <w:pPr>
        <w:jc w:val="both"/>
      </w:pPr>
      <w:r w:rsidRPr="002527F7">
        <w:t xml:space="preserve">A </w:t>
      </w:r>
      <w:proofErr w:type="spellStart"/>
      <w:r w:rsidRPr="002527F7">
        <w:t>Swot</w:t>
      </w:r>
      <w:proofErr w:type="spellEnd"/>
      <w:r w:rsidRPr="002527F7">
        <w:t xml:space="preserve"> </w:t>
      </w:r>
      <w:r w:rsidR="00AF0E7A" w:rsidRPr="002527F7">
        <w:t>analízis</w:t>
      </w:r>
      <w:r w:rsidRPr="002527F7">
        <w:t xml:space="preserve"> és a helyzet elemzés igyekezett feltárni azt a sokszínű</w:t>
      </w:r>
      <w:r>
        <w:t>séget</w:t>
      </w:r>
      <w:r w:rsidR="00AF0E7A">
        <w:t>,</w:t>
      </w:r>
      <w:r>
        <w:t xml:space="preserve"> amely jellemzi a térséget, és meghatározni a szükségletek alapján a lehetőségeket.</w:t>
      </w:r>
    </w:p>
    <w:p w14:paraId="05CF0312" w14:textId="77777777" w:rsidR="006467FE" w:rsidRPr="00A60943" w:rsidRDefault="006467FE" w:rsidP="006467FE">
      <w:pPr>
        <w:spacing w:before="120"/>
        <w:jc w:val="both"/>
        <w:rPr>
          <w:b/>
          <w:i/>
        </w:rPr>
      </w:pPr>
      <w:r w:rsidRPr="00A60943">
        <w:rPr>
          <w:b/>
          <w:i/>
        </w:rPr>
        <w:t>Elérendő célok</w:t>
      </w:r>
    </w:p>
    <w:p w14:paraId="71B56EC7" w14:textId="77777777" w:rsidR="006467FE" w:rsidRPr="0068317A" w:rsidRDefault="006467FE" w:rsidP="006467FE">
      <w:pPr>
        <w:jc w:val="both"/>
      </w:pPr>
      <w:r w:rsidRPr="0068317A">
        <w:t>A Velencei-tó Térségfejlesztő Közhasznú Egyesület helyi fejlesztési Stratégiájában négy átfogó cél jelenik, a megújulásra képes innovatív vállalkozások gazdasági potenciáljának erősítése, a szolgáltatások fejlesztése és a közösségi élet, vonzó vidéki élettér, a közös örökség megőrzése, és a szinergiák és együttműködések elősegítése meghatározza a célok elérését.</w:t>
      </w:r>
    </w:p>
    <w:p w14:paraId="5867ACB2" w14:textId="77777777" w:rsidR="006467FE" w:rsidRPr="0068317A" w:rsidRDefault="006467FE" w:rsidP="006467FE">
      <w:pPr>
        <w:jc w:val="both"/>
      </w:pPr>
      <w:r w:rsidRPr="0068317A">
        <w:t>A specif</w:t>
      </w:r>
      <w:r w:rsidRPr="0068317A">
        <w:rPr>
          <w:spacing w:val="-1"/>
        </w:rPr>
        <w:t>i</w:t>
      </w:r>
      <w:r w:rsidR="001301FA" w:rsidRPr="0068317A">
        <w:t>kus</w:t>
      </w:r>
      <w:r w:rsidRPr="0068317A">
        <w:rPr>
          <w:spacing w:val="47"/>
        </w:rPr>
        <w:t xml:space="preserve"> </w:t>
      </w:r>
      <w:r w:rsidRPr="0068317A">
        <w:t>cé</w:t>
      </w:r>
      <w:r w:rsidRPr="0068317A">
        <w:rPr>
          <w:spacing w:val="-3"/>
        </w:rPr>
        <w:t>l</w:t>
      </w:r>
      <w:r w:rsidRPr="0068317A">
        <w:rPr>
          <w:spacing w:val="1"/>
        </w:rPr>
        <w:t>o</w:t>
      </w:r>
      <w:r w:rsidR="001301FA" w:rsidRPr="0068317A">
        <w:t>k</w:t>
      </w:r>
      <w:r w:rsidRPr="0068317A">
        <w:rPr>
          <w:spacing w:val="45"/>
        </w:rPr>
        <w:t xml:space="preserve"> </w:t>
      </w:r>
      <w:r w:rsidRPr="0068317A">
        <w:t>meg</w:t>
      </w:r>
      <w:r w:rsidRPr="0068317A">
        <w:rPr>
          <w:spacing w:val="-2"/>
        </w:rPr>
        <w:t>h</w:t>
      </w:r>
      <w:r w:rsidRPr="0068317A">
        <w:t>atá</w:t>
      </w:r>
      <w:r w:rsidRPr="0068317A">
        <w:rPr>
          <w:spacing w:val="-3"/>
        </w:rPr>
        <w:t>r</w:t>
      </w:r>
      <w:r w:rsidRPr="0068317A">
        <w:rPr>
          <w:spacing w:val="1"/>
        </w:rPr>
        <w:t>o</w:t>
      </w:r>
      <w:r w:rsidRPr="0068317A">
        <w:rPr>
          <w:spacing w:val="-1"/>
        </w:rPr>
        <w:t>z</w:t>
      </w:r>
      <w:r w:rsidRPr="0068317A">
        <w:t>ása</w:t>
      </w:r>
      <w:r w:rsidRPr="0068317A">
        <w:rPr>
          <w:spacing w:val="-3"/>
        </w:rPr>
        <w:t>k</w:t>
      </w:r>
      <w:r w:rsidRPr="0068317A">
        <w:rPr>
          <w:spacing w:val="1"/>
        </w:rPr>
        <w:t>o</w:t>
      </w:r>
      <w:r w:rsidR="00AF0E7A" w:rsidRPr="0068317A">
        <w:t>r</w:t>
      </w:r>
      <w:r w:rsidRPr="0068317A">
        <w:rPr>
          <w:spacing w:val="47"/>
        </w:rPr>
        <w:t xml:space="preserve"> </w:t>
      </w:r>
      <w:r w:rsidRPr="0068317A">
        <w:rPr>
          <w:spacing w:val="1"/>
        </w:rPr>
        <w:t>o</w:t>
      </w:r>
      <w:r w:rsidRPr="0068317A">
        <w:rPr>
          <w:spacing w:val="-3"/>
        </w:rPr>
        <w:t>l</w:t>
      </w:r>
      <w:r w:rsidRPr="0068317A">
        <w:t>y</w:t>
      </w:r>
      <w:r w:rsidRPr="0068317A">
        <w:rPr>
          <w:spacing w:val="-3"/>
        </w:rPr>
        <w:t>a</w:t>
      </w:r>
      <w:r w:rsidR="00AF0E7A" w:rsidRPr="0068317A">
        <w:t>n</w:t>
      </w:r>
      <w:r w:rsidRPr="0068317A">
        <w:rPr>
          <w:spacing w:val="45"/>
        </w:rPr>
        <w:t xml:space="preserve"> </w:t>
      </w:r>
      <w:r w:rsidRPr="0068317A">
        <w:rPr>
          <w:spacing w:val="-1"/>
        </w:rPr>
        <w:t>elvárások</w:t>
      </w:r>
      <w:r w:rsidRPr="0068317A">
        <w:rPr>
          <w:spacing w:val="48"/>
        </w:rPr>
        <w:t xml:space="preserve"> </w:t>
      </w:r>
      <w:r w:rsidRPr="0068317A">
        <w:rPr>
          <w:spacing w:val="-2"/>
        </w:rPr>
        <w:t>k</w:t>
      </w:r>
      <w:r w:rsidRPr="0068317A">
        <w:t>erü</w:t>
      </w:r>
      <w:r w:rsidRPr="0068317A">
        <w:rPr>
          <w:spacing w:val="-1"/>
        </w:rPr>
        <w:t>l</w:t>
      </w:r>
      <w:r w:rsidRPr="0068317A">
        <w:t>t</w:t>
      </w:r>
      <w:r w:rsidRPr="0068317A">
        <w:rPr>
          <w:spacing w:val="-2"/>
        </w:rPr>
        <w:t>e</w:t>
      </w:r>
      <w:r w:rsidRPr="0068317A">
        <w:t>k meg</w:t>
      </w:r>
      <w:r w:rsidRPr="0068317A">
        <w:rPr>
          <w:spacing w:val="-3"/>
        </w:rPr>
        <w:t>f</w:t>
      </w:r>
      <w:r w:rsidRPr="0068317A">
        <w:rPr>
          <w:spacing w:val="1"/>
        </w:rPr>
        <w:t>o</w:t>
      </w:r>
      <w:r w:rsidRPr="0068317A">
        <w:rPr>
          <w:spacing w:val="-1"/>
        </w:rPr>
        <w:t>g</w:t>
      </w:r>
      <w:r w:rsidRPr="0068317A">
        <w:t>almazás</w:t>
      </w:r>
      <w:r w:rsidRPr="0068317A">
        <w:rPr>
          <w:spacing w:val="-4"/>
        </w:rPr>
        <w:t>r</w:t>
      </w:r>
      <w:r w:rsidR="00AF0E7A" w:rsidRPr="0068317A">
        <w:t>a,</w:t>
      </w:r>
      <w:r w:rsidRPr="0068317A">
        <w:rPr>
          <w:spacing w:val="8"/>
        </w:rPr>
        <w:t xml:space="preserve"> </w:t>
      </w:r>
      <w:r w:rsidRPr="0068317A">
        <w:rPr>
          <w:spacing w:val="-3"/>
        </w:rPr>
        <w:t>a</w:t>
      </w:r>
      <w:r w:rsidRPr="0068317A">
        <w:t>mel</w:t>
      </w:r>
      <w:r w:rsidRPr="0068317A">
        <w:rPr>
          <w:spacing w:val="-2"/>
        </w:rPr>
        <w:t>ye</w:t>
      </w:r>
      <w:r w:rsidRPr="0068317A">
        <w:t xml:space="preserve">k a </w:t>
      </w:r>
      <w:r w:rsidRPr="0068317A">
        <w:rPr>
          <w:spacing w:val="-1"/>
        </w:rPr>
        <w:t>h</w:t>
      </w:r>
      <w:r w:rsidRPr="0068317A">
        <w:t>ely</w:t>
      </w:r>
      <w:r w:rsidRPr="0068317A">
        <w:rPr>
          <w:spacing w:val="-1"/>
        </w:rPr>
        <w:t>z</w:t>
      </w:r>
      <w:r w:rsidRPr="0068317A">
        <w:rPr>
          <w:spacing w:val="-2"/>
        </w:rPr>
        <w:t>e</w:t>
      </w:r>
      <w:r w:rsidRPr="0068317A">
        <w:t>tel</w:t>
      </w:r>
      <w:r w:rsidRPr="0068317A">
        <w:rPr>
          <w:spacing w:val="-3"/>
        </w:rPr>
        <w:t>e</w:t>
      </w:r>
      <w:r w:rsidRPr="0068317A">
        <w:t>m</w:t>
      </w:r>
      <w:r w:rsidRPr="0068317A">
        <w:rPr>
          <w:spacing w:val="-1"/>
        </w:rPr>
        <w:t>z</w:t>
      </w:r>
      <w:r w:rsidRPr="0068317A">
        <w:t>é</w:t>
      </w:r>
      <w:r w:rsidRPr="0068317A">
        <w:rPr>
          <w:spacing w:val="-2"/>
        </w:rPr>
        <w:t>s</w:t>
      </w:r>
      <w:r w:rsidRPr="0068317A">
        <w:t>,</w:t>
      </w:r>
      <w:r w:rsidRPr="0068317A">
        <w:rPr>
          <w:spacing w:val="8"/>
        </w:rPr>
        <w:t xml:space="preserve"> </w:t>
      </w:r>
      <w:r w:rsidRPr="0068317A">
        <w:t>s</w:t>
      </w:r>
      <w:r w:rsidRPr="0068317A">
        <w:rPr>
          <w:spacing w:val="-1"/>
        </w:rPr>
        <w:t>zü</w:t>
      </w:r>
      <w:r w:rsidRPr="0068317A">
        <w:t>k</w:t>
      </w:r>
      <w:r w:rsidRPr="0068317A">
        <w:rPr>
          <w:spacing w:val="-2"/>
        </w:rPr>
        <w:t>s</w:t>
      </w:r>
      <w:r w:rsidRPr="0068317A">
        <w:t>ég</w:t>
      </w:r>
      <w:r w:rsidRPr="0068317A">
        <w:rPr>
          <w:spacing w:val="-1"/>
        </w:rPr>
        <w:t>l</w:t>
      </w:r>
      <w:r w:rsidRPr="0068317A">
        <w:t>etfe</w:t>
      </w:r>
      <w:r w:rsidRPr="0068317A">
        <w:rPr>
          <w:spacing w:val="-3"/>
        </w:rPr>
        <w:t>l</w:t>
      </w:r>
      <w:r w:rsidRPr="0068317A">
        <w:t>mé</w:t>
      </w:r>
      <w:r w:rsidRPr="0068317A">
        <w:rPr>
          <w:spacing w:val="-3"/>
        </w:rPr>
        <w:t>r</w:t>
      </w:r>
      <w:r w:rsidR="001301FA" w:rsidRPr="0068317A">
        <w:t>és</w:t>
      </w:r>
      <w:r w:rsidRPr="0068317A">
        <w:rPr>
          <w:spacing w:val="8"/>
        </w:rPr>
        <w:t xml:space="preserve"> </w:t>
      </w:r>
      <w:r w:rsidRPr="0068317A">
        <w:t>e</w:t>
      </w:r>
      <w:r w:rsidRPr="0068317A">
        <w:rPr>
          <w:spacing w:val="-3"/>
        </w:rPr>
        <w:t>r</w:t>
      </w:r>
      <w:r w:rsidRPr="0068317A">
        <w:t>ed</w:t>
      </w:r>
      <w:r w:rsidRPr="0068317A">
        <w:rPr>
          <w:spacing w:val="-2"/>
        </w:rPr>
        <w:t>m</w:t>
      </w:r>
      <w:r w:rsidRPr="0068317A">
        <w:t>én</w:t>
      </w:r>
      <w:r w:rsidRPr="0068317A">
        <w:rPr>
          <w:spacing w:val="-2"/>
        </w:rPr>
        <w:t>ye</w:t>
      </w:r>
      <w:r w:rsidRPr="0068317A">
        <w:t>ké</w:t>
      </w:r>
      <w:r w:rsidRPr="0068317A">
        <w:rPr>
          <w:spacing w:val="-1"/>
        </w:rPr>
        <w:t>n</w:t>
      </w:r>
      <w:r w:rsidR="001301FA" w:rsidRPr="0068317A">
        <w:t>t</w:t>
      </w:r>
      <w:r w:rsidRPr="0068317A">
        <w:rPr>
          <w:spacing w:val="8"/>
        </w:rPr>
        <w:t xml:space="preserve"> </w:t>
      </w:r>
      <w:r w:rsidR="001301FA" w:rsidRPr="0068317A">
        <w:t>a</w:t>
      </w:r>
      <w:r w:rsidRPr="0068317A">
        <w:rPr>
          <w:spacing w:val="8"/>
        </w:rPr>
        <w:t xml:space="preserve"> </w:t>
      </w:r>
      <w:r w:rsidRPr="0068317A">
        <w:t>le</w:t>
      </w:r>
      <w:r w:rsidRPr="0068317A">
        <w:rPr>
          <w:spacing w:val="-1"/>
        </w:rPr>
        <w:t>g</w:t>
      </w:r>
      <w:r w:rsidRPr="0068317A">
        <w:rPr>
          <w:spacing w:val="-3"/>
        </w:rPr>
        <w:t>f</w:t>
      </w:r>
      <w:r w:rsidRPr="0068317A">
        <w:rPr>
          <w:spacing w:val="1"/>
        </w:rPr>
        <w:t>o</w:t>
      </w:r>
      <w:r w:rsidRPr="0068317A">
        <w:rPr>
          <w:spacing w:val="-1"/>
        </w:rPr>
        <w:t>n</w:t>
      </w:r>
      <w:r w:rsidRPr="0068317A">
        <w:rPr>
          <w:spacing w:val="-2"/>
        </w:rPr>
        <w:t>t</w:t>
      </w:r>
      <w:r w:rsidRPr="0068317A">
        <w:rPr>
          <w:spacing w:val="1"/>
        </w:rPr>
        <w:t>o</w:t>
      </w:r>
      <w:r w:rsidRPr="0068317A">
        <w:t>sa</w:t>
      </w:r>
      <w:r w:rsidRPr="0068317A">
        <w:rPr>
          <w:spacing w:val="-1"/>
        </w:rPr>
        <w:t>b</w:t>
      </w:r>
      <w:r w:rsidRPr="0068317A">
        <w:t>b elére</w:t>
      </w:r>
      <w:r w:rsidRPr="0068317A">
        <w:rPr>
          <w:spacing w:val="-1"/>
        </w:rPr>
        <w:t>nd</w:t>
      </w:r>
      <w:r w:rsidRPr="0068317A">
        <w:t>ő</w:t>
      </w:r>
      <w:r w:rsidRPr="0068317A">
        <w:rPr>
          <w:spacing w:val="-1"/>
        </w:rPr>
        <w:t xml:space="preserve"> </w:t>
      </w:r>
      <w:r w:rsidRPr="0068317A">
        <w:t>cé</w:t>
      </w:r>
      <w:r w:rsidRPr="0068317A">
        <w:rPr>
          <w:spacing w:val="-3"/>
        </w:rPr>
        <w:t>l</w:t>
      </w:r>
      <w:r w:rsidRPr="0068317A">
        <w:rPr>
          <w:spacing w:val="1"/>
        </w:rPr>
        <w:t>o</w:t>
      </w:r>
      <w:r w:rsidRPr="0068317A">
        <w:t>k</w:t>
      </w:r>
      <w:r w:rsidRPr="0068317A">
        <w:rPr>
          <w:spacing w:val="-3"/>
        </w:rPr>
        <w:t>a</w:t>
      </w:r>
      <w:r w:rsidRPr="0068317A">
        <w:t>t t</w:t>
      </w:r>
      <w:r w:rsidRPr="0068317A">
        <w:rPr>
          <w:spacing w:val="-3"/>
        </w:rPr>
        <w:t>á</w:t>
      </w:r>
      <w:r w:rsidRPr="0068317A">
        <w:t>mas</w:t>
      </w:r>
      <w:r w:rsidRPr="0068317A">
        <w:rPr>
          <w:spacing w:val="-1"/>
        </w:rPr>
        <w:t>z</w:t>
      </w:r>
      <w:r w:rsidRPr="0068317A">
        <w:rPr>
          <w:spacing w:val="-2"/>
        </w:rPr>
        <w:t>t</w:t>
      </w:r>
      <w:r w:rsidRPr="0068317A">
        <w:t>j</w:t>
      </w:r>
      <w:r w:rsidRPr="0068317A">
        <w:rPr>
          <w:spacing w:val="-3"/>
        </w:rPr>
        <w:t>á</w:t>
      </w:r>
      <w:r w:rsidRPr="0068317A">
        <w:t>k al</w:t>
      </w:r>
      <w:r w:rsidRPr="0068317A">
        <w:rPr>
          <w:spacing w:val="-1"/>
        </w:rPr>
        <w:t>á</w:t>
      </w:r>
      <w:r w:rsidRPr="0068317A">
        <w:t xml:space="preserve">. A </w:t>
      </w:r>
      <w:proofErr w:type="spellStart"/>
      <w:r w:rsidRPr="0068317A">
        <w:rPr>
          <w:spacing w:val="-3"/>
        </w:rPr>
        <w:t>l</w:t>
      </w:r>
      <w:r w:rsidRPr="0068317A">
        <w:t>yi</w:t>
      </w:r>
      <w:proofErr w:type="spellEnd"/>
      <w:r w:rsidRPr="0068317A">
        <w:t xml:space="preserve"> </w:t>
      </w:r>
      <w:r w:rsidRPr="0068317A">
        <w:rPr>
          <w:spacing w:val="-2"/>
        </w:rPr>
        <w:t>k</w:t>
      </w:r>
      <w:r w:rsidRPr="0068317A">
        <w:rPr>
          <w:spacing w:val="1"/>
        </w:rPr>
        <w:t>ö</w:t>
      </w:r>
      <w:r w:rsidRPr="0068317A">
        <w:rPr>
          <w:spacing w:val="-1"/>
        </w:rPr>
        <w:t>z</w:t>
      </w:r>
      <w:r w:rsidRPr="0068317A">
        <w:rPr>
          <w:spacing w:val="-2"/>
        </w:rPr>
        <w:t>ö</w:t>
      </w:r>
      <w:r w:rsidRPr="0068317A">
        <w:t>sség á</w:t>
      </w:r>
      <w:r w:rsidRPr="0068317A">
        <w:rPr>
          <w:spacing w:val="-3"/>
        </w:rPr>
        <w:t>l</w:t>
      </w:r>
      <w:r w:rsidRPr="0068317A">
        <w:t>tal</w:t>
      </w:r>
      <w:r w:rsidRPr="0068317A">
        <w:rPr>
          <w:spacing w:val="-3"/>
        </w:rPr>
        <w:t xml:space="preserve"> </w:t>
      </w:r>
      <w:r w:rsidRPr="0068317A">
        <w:rPr>
          <w:spacing w:val="1"/>
        </w:rPr>
        <w:t>m</w:t>
      </w:r>
      <w:r w:rsidRPr="0068317A">
        <w:t>eg</w:t>
      </w:r>
      <w:r w:rsidRPr="0068317A">
        <w:rPr>
          <w:spacing w:val="-3"/>
        </w:rPr>
        <w:t>f</w:t>
      </w:r>
      <w:r w:rsidRPr="0068317A">
        <w:rPr>
          <w:spacing w:val="1"/>
        </w:rPr>
        <w:t>o</w:t>
      </w:r>
      <w:r w:rsidRPr="0068317A">
        <w:rPr>
          <w:spacing w:val="-1"/>
        </w:rPr>
        <w:t>g</w:t>
      </w:r>
      <w:r w:rsidRPr="0068317A">
        <w:t>a</w:t>
      </w:r>
      <w:r w:rsidRPr="0068317A">
        <w:rPr>
          <w:spacing w:val="-3"/>
        </w:rPr>
        <w:t>l</w:t>
      </w:r>
      <w:r w:rsidRPr="0068317A">
        <w:t>ma</w:t>
      </w:r>
      <w:r w:rsidRPr="0068317A">
        <w:rPr>
          <w:spacing w:val="-1"/>
        </w:rPr>
        <w:t>z</w:t>
      </w:r>
      <w:r w:rsidRPr="0068317A">
        <w:rPr>
          <w:spacing w:val="1"/>
        </w:rPr>
        <w:t>o</w:t>
      </w:r>
      <w:r w:rsidRPr="0068317A">
        <w:rPr>
          <w:spacing w:val="-2"/>
        </w:rPr>
        <w:t>t</w:t>
      </w:r>
      <w:r w:rsidRPr="0068317A">
        <w:t>t sp</w:t>
      </w:r>
      <w:r w:rsidRPr="0068317A">
        <w:rPr>
          <w:spacing w:val="-3"/>
        </w:rPr>
        <w:t>e</w:t>
      </w:r>
      <w:r w:rsidRPr="0068317A">
        <w:t>cif</w:t>
      </w:r>
      <w:r w:rsidRPr="0068317A">
        <w:rPr>
          <w:spacing w:val="-1"/>
        </w:rPr>
        <w:t>i</w:t>
      </w:r>
      <w:r w:rsidRPr="0068317A">
        <w:t>kus</w:t>
      </w:r>
      <w:r w:rsidRPr="0068317A">
        <w:rPr>
          <w:spacing w:val="-3"/>
        </w:rPr>
        <w:t xml:space="preserve"> </w:t>
      </w:r>
      <w:r w:rsidRPr="0068317A">
        <w:t>cé</w:t>
      </w:r>
      <w:r w:rsidRPr="0068317A">
        <w:rPr>
          <w:spacing w:val="-3"/>
        </w:rPr>
        <w:t>l</w:t>
      </w:r>
      <w:r w:rsidRPr="0068317A">
        <w:rPr>
          <w:spacing w:val="1"/>
        </w:rPr>
        <w:t>o</w:t>
      </w:r>
      <w:r w:rsidRPr="0068317A">
        <w:t>k a</w:t>
      </w:r>
      <w:r w:rsidRPr="0068317A">
        <w:rPr>
          <w:spacing w:val="-2"/>
        </w:rPr>
        <w:t xml:space="preserve"> </w:t>
      </w:r>
      <w:r w:rsidRPr="0068317A">
        <w:t>k</w:t>
      </w:r>
      <w:r w:rsidRPr="0068317A">
        <w:rPr>
          <w:spacing w:val="-1"/>
        </w:rPr>
        <w:t>ö</w:t>
      </w:r>
      <w:r w:rsidRPr="0068317A">
        <w:t>v</w:t>
      </w:r>
      <w:r w:rsidRPr="0068317A">
        <w:rPr>
          <w:spacing w:val="-2"/>
        </w:rPr>
        <w:t>e</w:t>
      </w:r>
      <w:r w:rsidRPr="0068317A">
        <w:t>tke</w:t>
      </w:r>
      <w:r w:rsidRPr="0068317A">
        <w:rPr>
          <w:spacing w:val="-3"/>
        </w:rPr>
        <w:t>z</w:t>
      </w:r>
      <w:r w:rsidRPr="0068317A">
        <w:rPr>
          <w:spacing w:val="1"/>
        </w:rPr>
        <w:t>ő</w:t>
      </w:r>
      <w:r w:rsidRPr="0068317A">
        <w:rPr>
          <w:spacing w:val="-2"/>
        </w:rPr>
        <w:t>k</w:t>
      </w:r>
      <w:r w:rsidRPr="0068317A">
        <w:t>:</w:t>
      </w:r>
    </w:p>
    <w:p w14:paraId="1C5911CA" w14:textId="77777777" w:rsidR="006467FE" w:rsidRPr="0068317A" w:rsidRDefault="006467FE" w:rsidP="00363299">
      <w:pPr>
        <w:pStyle w:val="Listaszerbekezds"/>
        <w:numPr>
          <w:ilvl w:val="0"/>
          <w:numId w:val="16"/>
        </w:numPr>
        <w:jc w:val="both"/>
      </w:pPr>
      <w:r w:rsidRPr="0068317A">
        <w:t>Helyi gazdaságfejlesztés vállalkozások megerősítésért, fennmaradásáért, és megújulásáért</w:t>
      </w:r>
    </w:p>
    <w:p w14:paraId="200C4628" w14:textId="77777777" w:rsidR="00D70DFC" w:rsidRPr="0068317A" w:rsidRDefault="006467FE" w:rsidP="00363299">
      <w:pPr>
        <w:pStyle w:val="Listaszerbekezds"/>
        <w:numPr>
          <w:ilvl w:val="0"/>
          <w:numId w:val="16"/>
        </w:numPr>
        <w:jc w:val="both"/>
      </w:pPr>
      <w:r w:rsidRPr="0068317A">
        <w:t>Dinamikusan fejlődő települések a térség belső erőforrásainak és a hálózati együttműködéseknek köszönhető vonzó élettér biztosítása a jövő nemzedékének</w:t>
      </w:r>
      <w:r w:rsidR="00D70DFC" w:rsidRPr="0068317A">
        <w:t>.</w:t>
      </w:r>
    </w:p>
    <w:p w14:paraId="11EC22DB" w14:textId="77777777" w:rsidR="006467FE" w:rsidRPr="0068317A" w:rsidRDefault="006467FE" w:rsidP="00363299">
      <w:pPr>
        <w:pStyle w:val="Listaszerbekezds"/>
        <w:numPr>
          <w:ilvl w:val="0"/>
          <w:numId w:val="16"/>
        </w:numPr>
        <w:jc w:val="both"/>
      </w:pPr>
      <w:r w:rsidRPr="0068317A">
        <w:rPr>
          <w:bCs/>
        </w:rPr>
        <w:t xml:space="preserve">Fenntarthatóság A táji és épített, természeti és kulturális örökség és helyi identitás védelme, megőrzése, megújítása, fenntarthatóság biztosításával  </w:t>
      </w:r>
    </w:p>
    <w:p w14:paraId="2B01F97C" w14:textId="77777777" w:rsidR="006467FE" w:rsidRPr="0068317A" w:rsidRDefault="006467FE" w:rsidP="00363299">
      <w:pPr>
        <w:pStyle w:val="Listaszerbekezds"/>
        <w:numPr>
          <w:ilvl w:val="0"/>
          <w:numId w:val="16"/>
        </w:numPr>
        <w:jc w:val="both"/>
      </w:pPr>
      <w:r w:rsidRPr="0068317A">
        <w:t>Modell értékű turizmus fejlesztés, innovatív turisztikai szolgáltatásokkal: fenntartható rekreációs, sport, és egészség turizmus megvalósításával.</w:t>
      </w:r>
    </w:p>
    <w:p w14:paraId="05CCE04B" w14:textId="77777777" w:rsidR="006467FE" w:rsidRPr="0068317A" w:rsidRDefault="006467FE" w:rsidP="00E968BF">
      <w:pPr>
        <w:rPr>
          <w:b/>
          <w:i/>
        </w:rPr>
      </w:pPr>
      <w:r w:rsidRPr="0068317A">
        <w:rPr>
          <w:b/>
          <w:i/>
        </w:rPr>
        <w:t>Támogatandó területek, tervezett intézkedések</w:t>
      </w:r>
    </w:p>
    <w:p w14:paraId="1FC55359" w14:textId="77777777" w:rsidR="006467FE" w:rsidRPr="0068317A" w:rsidRDefault="006467FE" w:rsidP="00E968BF">
      <w:pPr>
        <w:jc w:val="both"/>
      </w:pPr>
      <w:r w:rsidRPr="0068317A">
        <w:t>A támogath</w:t>
      </w:r>
      <w:r w:rsidR="00C50254">
        <w:t>ató területek meghatároz</w:t>
      </w:r>
      <w:r w:rsidR="009305B6">
        <w:t>ásánál 4</w:t>
      </w:r>
      <w:r w:rsidRPr="0068317A">
        <w:t xml:space="preserve"> db intézkedés fogalmazódott meg, melyek kö</w:t>
      </w:r>
      <w:r w:rsidR="009305B6">
        <w:t>zül 2</w:t>
      </w:r>
      <w:r w:rsidR="00C50254">
        <w:t xml:space="preserve"> db gazdaságfejlesztésre, 2</w:t>
      </w:r>
      <w:r w:rsidRPr="0068317A">
        <w:t xml:space="preserve"> db szolgáltatásfejlesztésre irányul.</w:t>
      </w:r>
    </w:p>
    <w:p w14:paraId="701B365A" w14:textId="77777777" w:rsidR="006467FE" w:rsidRPr="00D70DFC" w:rsidRDefault="006467FE" w:rsidP="00E968BF">
      <w:pPr>
        <w:pStyle w:val="Nincstrkz"/>
        <w:spacing w:line="276" w:lineRule="auto"/>
        <w:jc w:val="both"/>
      </w:pPr>
      <w:r w:rsidRPr="00CB34C0">
        <w:t xml:space="preserve">Összességében az intézkedések célja, hogy elsősorban azok a fejlesztési elképzelések valósuljanak meg, amelyek hozzájárulnak az általános célok </w:t>
      </w:r>
      <w:proofErr w:type="gramStart"/>
      <w:r w:rsidRPr="00CB34C0">
        <w:t>megvalósításához</w:t>
      </w:r>
      <w:r>
        <w:t xml:space="preserve">,  </w:t>
      </w:r>
      <w:r w:rsidRPr="00CB34C0">
        <w:t>valamilyen</w:t>
      </w:r>
      <w:proofErr w:type="gramEnd"/>
      <w:r w:rsidRPr="00CB34C0">
        <w:t xml:space="preserve"> módon kapcsolódnak a Velencei-tó térségének kijelölt felzárkóztatási programjához, (OTK, Funkcionális térségek, Bejárható Magyarorszá</w:t>
      </w:r>
      <w:r w:rsidR="00AF0E7A">
        <w:t>g, Nemzeti Kastélyprogram, stb.).</w:t>
      </w:r>
      <w:r>
        <w:t xml:space="preserve"> </w:t>
      </w:r>
      <w:r w:rsidRPr="00CB34C0">
        <w:t xml:space="preserve"> </w:t>
      </w:r>
      <w:r>
        <w:t>T</w:t>
      </w:r>
      <w:r w:rsidRPr="00CB34C0">
        <w:rPr>
          <w:lang w:eastAsia="hu-HU"/>
        </w:rPr>
        <w:t>ámogatják a turisztikai termékfejlesztéseket, az egyedi egyedülálló megközelítéseket (sport, rekreáció, aktív, szelíd turizmus, kultúra, stb.)</w:t>
      </w:r>
      <w:r w:rsidR="00AF0E7A">
        <w:rPr>
          <w:lang w:eastAsia="hu-HU"/>
        </w:rPr>
        <w:t>,</w:t>
      </w:r>
      <w:r w:rsidRPr="00CB34C0">
        <w:t xml:space="preserve"> </w:t>
      </w:r>
      <w:r w:rsidRPr="0068317A">
        <w:rPr>
          <w:color w:val="000000"/>
        </w:rPr>
        <w:t>amelyek a legrövid</w:t>
      </w:r>
      <w:r w:rsidR="00A60943">
        <w:rPr>
          <w:color w:val="000000"/>
        </w:rPr>
        <w:t>ebb időszak alatt elősegíthetik</w:t>
      </w:r>
      <w:r w:rsidRPr="00CB34C0">
        <w:rPr>
          <w:color w:val="365F91"/>
        </w:rPr>
        <w:t xml:space="preserve">: </w:t>
      </w:r>
      <w:r w:rsidRPr="00CB34C0">
        <w:rPr>
          <w:bCs/>
        </w:rPr>
        <w:t xml:space="preserve">a települések identitásának </w:t>
      </w:r>
      <w:proofErr w:type="gramStart"/>
      <w:r w:rsidRPr="00CB34C0">
        <w:rPr>
          <w:bCs/>
        </w:rPr>
        <w:t xml:space="preserve">növelését, </w:t>
      </w:r>
      <w:r w:rsidR="00984CD8">
        <w:rPr>
          <w:bCs/>
        </w:rPr>
        <w:t xml:space="preserve"> térségi</w:t>
      </w:r>
      <w:proofErr w:type="gramEnd"/>
      <w:r w:rsidR="00984CD8">
        <w:rPr>
          <w:bCs/>
        </w:rPr>
        <w:t xml:space="preserve"> és  országos </w:t>
      </w:r>
      <w:r w:rsidR="00A60943">
        <w:rPr>
          <w:bCs/>
        </w:rPr>
        <w:t xml:space="preserve">jelentőségű </w:t>
      </w:r>
      <w:r w:rsidRPr="00CB34C0">
        <w:rPr>
          <w:bCs/>
        </w:rPr>
        <w:t>rekreációs lehetőségek széles skáláját biztosítják</w:t>
      </w:r>
      <w:r w:rsidR="00A60943">
        <w:rPr>
          <w:bCs/>
        </w:rPr>
        <w:t>,</w:t>
      </w:r>
      <w:r>
        <w:t xml:space="preserve"> </w:t>
      </w:r>
      <w:r w:rsidRPr="00CB34C0">
        <w:rPr>
          <w:bCs/>
        </w:rPr>
        <w:t>új innovatív szolgáltatáso</w:t>
      </w:r>
      <w:r>
        <w:rPr>
          <w:bCs/>
        </w:rPr>
        <w:t>k</w:t>
      </w:r>
      <w:r w:rsidRPr="00CB34C0">
        <w:rPr>
          <w:bCs/>
        </w:rPr>
        <w:t>k</w:t>
      </w:r>
      <w:r>
        <w:rPr>
          <w:bCs/>
        </w:rPr>
        <w:t>al</w:t>
      </w:r>
      <w:r w:rsidRPr="00CB34C0">
        <w:rPr>
          <w:bCs/>
        </w:rPr>
        <w:t>, amelyek hatással</w:t>
      </w:r>
      <w:r w:rsidR="00A60943">
        <w:rPr>
          <w:bCs/>
        </w:rPr>
        <w:t xml:space="preserve"> vannak</w:t>
      </w:r>
      <w:r w:rsidRPr="00CB34C0">
        <w:rPr>
          <w:bCs/>
        </w:rPr>
        <w:t xml:space="preserve">  a hely</w:t>
      </w:r>
      <w:r w:rsidR="00D70DFC">
        <w:rPr>
          <w:bCs/>
        </w:rPr>
        <w:t>i vállalkozások megerősítésére. F</w:t>
      </w:r>
      <w:r w:rsidRPr="00CB34C0">
        <w:rPr>
          <w:bCs/>
        </w:rPr>
        <w:t>elgyorsítják a háttértelepülések felzárkóztatását mind a gazdasági élet mind az idegenforgalom területén, a helyi táj, vonzerő egyediségét, kihasználva erősítik az együttműködéseket,</w:t>
      </w:r>
      <w:r w:rsidRPr="00CB34C0">
        <w:t xml:space="preserve"> </w:t>
      </w:r>
      <w:r w:rsidRPr="00CB34C0">
        <w:rPr>
          <w:bCs/>
        </w:rPr>
        <w:t>szervesen kapcsolódnak az elmúlt években létrejött turisztikai attrakciókhoz, új nagyo</w:t>
      </w:r>
      <w:r w:rsidR="00D70DFC">
        <w:rPr>
          <w:bCs/>
        </w:rPr>
        <w:t xml:space="preserve">bb beruházásokhoz, kiegészítik </w:t>
      </w:r>
      <w:r w:rsidRPr="00CB34C0">
        <w:rPr>
          <w:bCs/>
        </w:rPr>
        <w:t>az elk</w:t>
      </w:r>
      <w:r w:rsidR="00D70DFC">
        <w:rPr>
          <w:bCs/>
        </w:rPr>
        <w:t>övetkező évek új fejlesztéseit</w:t>
      </w:r>
      <w:r w:rsidRPr="00CB34C0">
        <w:rPr>
          <w:bCs/>
        </w:rPr>
        <w:t>, ezzel is elősegítve az élmény</w:t>
      </w:r>
      <w:r w:rsidR="00D70DFC">
        <w:rPr>
          <w:bCs/>
        </w:rPr>
        <w:t xml:space="preserve">lánc megvalósulását, </w:t>
      </w:r>
      <w:r w:rsidRPr="00CB34C0">
        <w:rPr>
          <w:bCs/>
        </w:rPr>
        <w:t xml:space="preserve"> új innovatív szolgáltatásokkal, </w:t>
      </w:r>
      <w:r w:rsidRPr="00CB34C0">
        <w:t xml:space="preserve">támogatják az egynapos turizmus jövedelem termelőképességét, a </w:t>
      </w:r>
      <w:r w:rsidRPr="0068317A">
        <w:rPr>
          <w:color w:val="000000"/>
        </w:rPr>
        <w:t xml:space="preserve">„négy évszakos” </w:t>
      </w:r>
      <w:r w:rsidRPr="00CB34C0">
        <w:t xml:space="preserve">turizmus és </w:t>
      </w:r>
      <w:r w:rsidRPr="00CB34C0">
        <w:rPr>
          <w:bCs/>
        </w:rPr>
        <w:t xml:space="preserve">a szezonhosszabbítás lehetőségét elősegítik, a Tó </w:t>
      </w:r>
      <w:proofErr w:type="spellStart"/>
      <w:r w:rsidRPr="00CB34C0">
        <w:rPr>
          <w:bCs/>
        </w:rPr>
        <w:t>arculatát</w:t>
      </w:r>
      <w:proofErr w:type="spellEnd"/>
      <w:r w:rsidRPr="00CB34C0">
        <w:rPr>
          <w:bCs/>
        </w:rPr>
        <w:t xml:space="preserve"> meghatározzák, és a térség ismertségét növelik, a helyi termékek, bor, gasztronómia, hagyományőrzés hálózati együttműködését szorgalmazzák.</w:t>
      </w:r>
    </w:p>
    <w:p w14:paraId="5F00FD4D" w14:textId="77777777" w:rsidR="00A94564" w:rsidRDefault="00A94564" w:rsidP="006467FE">
      <w:pPr>
        <w:spacing w:before="120"/>
        <w:jc w:val="both"/>
        <w:rPr>
          <w:b/>
          <w:i/>
        </w:rPr>
      </w:pPr>
    </w:p>
    <w:p w14:paraId="44024E4F" w14:textId="77777777" w:rsidR="006467FE" w:rsidRPr="0068317A" w:rsidRDefault="006467FE" w:rsidP="006467FE">
      <w:pPr>
        <w:spacing w:before="120"/>
        <w:jc w:val="both"/>
        <w:rPr>
          <w:b/>
          <w:i/>
        </w:rPr>
      </w:pPr>
      <w:r w:rsidRPr="0068317A">
        <w:rPr>
          <w:b/>
          <w:i/>
        </w:rPr>
        <w:lastRenderedPageBreak/>
        <w:t>A munkaszervezet bemutatása</w:t>
      </w:r>
    </w:p>
    <w:p w14:paraId="278316A6" w14:textId="77777777" w:rsidR="006467FE" w:rsidRPr="00A60943" w:rsidRDefault="006467FE" w:rsidP="00A60943">
      <w:pPr>
        <w:pStyle w:val="Szvegtrzs"/>
        <w:kinsoku w:val="0"/>
        <w:overflowPunct w:val="0"/>
        <w:ind w:right="114"/>
        <w:jc w:val="both"/>
      </w:pPr>
      <w:r w:rsidRPr="00FC6540">
        <w:t>Az</w:t>
      </w:r>
      <w:r w:rsidRPr="00FC6540">
        <w:rPr>
          <w:spacing w:val="47"/>
        </w:rPr>
        <w:t xml:space="preserve"> </w:t>
      </w:r>
      <w:r w:rsidRPr="00FC6540">
        <w:rPr>
          <w:spacing w:val="-3"/>
        </w:rPr>
        <w:t>E</w:t>
      </w:r>
      <w:r w:rsidRPr="00FC6540">
        <w:rPr>
          <w:spacing w:val="-1"/>
        </w:rPr>
        <w:t>g</w:t>
      </w:r>
      <w:r w:rsidRPr="00FC6540">
        <w:t>yesület</w:t>
      </w:r>
      <w:r w:rsidRPr="00FC6540">
        <w:rPr>
          <w:spacing w:val="43"/>
        </w:rPr>
        <w:t xml:space="preserve"> </w:t>
      </w:r>
      <w:r w:rsidRPr="00FC6540">
        <w:t>m</w:t>
      </w:r>
      <w:r w:rsidRPr="00FC6540">
        <w:rPr>
          <w:spacing w:val="-1"/>
        </w:rPr>
        <w:t>un</w:t>
      </w:r>
      <w:r w:rsidRPr="00FC6540">
        <w:t>kasze</w:t>
      </w:r>
      <w:r w:rsidRPr="00FC6540">
        <w:rPr>
          <w:spacing w:val="-3"/>
        </w:rPr>
        <w:t>r</w:t>
      </w:r>
      <w:r w:rsidRPr="00FC6540">
        <w:t>veze</w:t>
      </w:r>
      <w:r w:rsidRPr="00FC6540">
        <w:rPr>
          <w:spacing w:val="-1"/>
        </w:rPr>
        <w:t>t</w:t>
      </w:r>
      <w:r w:rsidRPr="00FC6540">
        <w:t>e</w:t>
      </w:r>
      <w:r w:rsidRPr="00FC6540">
        <w:rPr>
          <w:spacing w:val="45"/>
        </w:rPr>
        <w:t xml:space="preserve"> </w:t>
      </w:r>
      <w:r w:rsidRPr="00FC6540">
        <w:t>jelenleg</w:t>
      </w:r>
      <w:r w:rsidRPr="00FC6540">
        <w:rPr>
          <w:spacing w:val="43"/>
        </w:rPr>
        <w:t xml:space="preserve"> </w:t>
      </w:r>
      <w:r w:rsidRPr="00FC6540">
        <w:t>2</w:t>
      </w:r>
      <w:r w:rsidRPr="00FC6540">
        <w:rPr>
          <w:spacing w:val="45"/>
        </w:rPr>
        <w:t xml:space="preserve"> </w:t>
      </w:r>
      <w:r w:rsidRPr="00FC6540">
        <w:t>f</w:t>
      </w:r>
      <w:r w:rsidRPr="00FC6540">
        <w:rPr>
          <w:spacing w:val="-2"/>
        </w:rPr>
        <w:t>ő</w:t>
      </w:r>
      <w:r w:rsidRPr="00FC6540">
        <w:t>s,</w:t>
      </w:r>
      <w:r w:rsidRPr="00FC6540">
        <w:rPr>
          <w:spacing w:val="47"/>
        </w:rPr>
        <w:t xml:space="preserve"> </w:t>
      </w:r>
      <w:r w:rsidRPr="00FC6540">
        <w:t>az</w:t>
      </w:r>
      <w:r w:rsidRPr="00FC6540">
        <w:rPr>
          <w:spacing w:val="43"/>
        </w:rPr>
        <w:t xml:space="preserve"> </w:t>
      </w:r>
      <w:r w:rsidRPr="00FC6540">
        <w:t>el</w:t>
      </w:r>
      <w:r w:rsidRPr="00FC6540">
        <w:rPr>
          <w:spacing w:val="1"/>
        </w:rPr>
        <w:t>ő</w:t>
      </w:r>
      <w:r w:rsidRPr="00FC6540">
        <w:rPr>
          <w:spacing w:val="-4"/>
        </w:rPr>
        <w:t>z</w:t>
      </w:r>
      <w:r w:rsidRPr="00FC6540">
        <w:t>ő</w:t>
      </w:r>
      <w:r w:rsidRPr="00FC6540">
        <w:rPr>
          <w:spacing w:val="48"/>
        </w:rPr>
        <w:t xml:space="preserve"> </w:t>
      </w:r>
      <w:r w:rsidRPr="00FC6540">
        <w:t>c</w:t>
      </w:r>
      <w:r w:rsidRPr="00FC6540">
        <w:rPr>
          <w:spacing w:val="-3"/>
        </w:rPr>
        <w:t>i</w:t>
      </w:r>
      <w:r w:rsidRPr="00FC6540">
        <w:t>kl</w:t>
      </w:r>
      <w:r w:rsidRPr="00FC6540">
        <w:rPr>
          <w:spacing w:val="-1"/>
        </w:rPr>
        <w:t>u</w:t>
      </w:r>
      <w:r w:rsidRPr="00FC6540">
        <w:t>sb</w:t>
      </w:r>
      <w:r w:rsidRPr="00FC6540">
        <w:rPr>
          <w:spacing w:val="-1"/>
        </w:rPr>
        <w:t>a</w:t>
      </w:r>
      <w:r w:rsidRPr="00FC6540">
        <w:t>n tapas</w:t>
      </w:r>
      <w:r w:rsidRPr="00FC6540">
        <w:rPr>
          <w:spacing w:val="-2"/>
        </w:rPr>
        <w:t>z</w:t>
      </w:r>
      <w:r w:rsidRPr="00FC6540">
        <w:t>tala</w:t>
      </w:r>
      <w:r w:rsidRPr="00FC6540">
        <w:rPr>
          <w:spacing w:val="-3"/>
        </w:rPr>
        <w:t>t</w:t>
      </w:r>
      <w:r w:rsidRPr="00FC6540">
        <w:rPr>
          <w:spacing w:val="1"/>
        </w:rPr>
        <w:t>o</w:t>
      </w:r>
      <w:r w:rsidRPr="00FC6540">
        <w:t>t</w:t>
      </w:r>
      <w:r w:rsidRPr="00FC6540">
        <w:rPr>
          <w:spacing w:val="5"/>
        </w:rPr>
        <w:t xml:space="preserve"> </w:t>
      </w:r>
      <w:r w:rsidRPr="00FC6540">
        <w:t>s</w:t>
      </w:r>
      <w:r w:rsidRPr="00FC6540">
        <w:rPr>
          <w:spacing w:val="-1"/>
        </w:rPr>
        <w:t>z</w:t>
      </w:r>
      <w:r w:rsidRPr="00FC6540">
        <w:t>erze</w:t>
      </w:r>
      <w:r w:rsidRPr="00FC6540">
        <w:rPr>
          <w:spacing w:val="-3"/>
        </w:rPr>
        <w:t>t</w:t>
      </w:r>
      <w:r w:rsidRPr="00FC6540">
        <w:t>t</w:t>
      </w:r>
      <w:r w:rsidRPr="00FC6540">
        <w:rPr>
          <w:spacing w:val="5"/>
        </w:rPr>
        <w:t xml:space="preserve"> </w:t>
      </w:r>
      <w:r w:rsidRPr="00FC6540">
        <w:t>fel</w:t>
      </w:r>
      <w:r w:rsidRPr="00FC6540">
        <w:rPr>
          <w:spacing w:val="-3"/>
        </w:rPr>
        <w:t>s</w:t>
      </w:r>
      <w:r w:rsidRPr="00FC6540">
        <w:rPr>
          <w:spacing w:val="-2"/>
        </w:rPr>
        <w:t>ő</w:t>
      </w:r>
      <w:r w:rsidRPr="00FC6540">
        <w:t>fokú</w:t>
      </w:r>
      <w:r w:rsidRPr="00FC6540">
        <w:rPr>
          <w:spacing w:val="4"/>
        </w:rPr>
        <w:t xml:space="preserve"> </w:t>
      </w:r>
      <w:r w:rsidRPr="00FC6540">
        <w:rPr>
          <w:spacing w:val="-2"/>
        </w:rPr>
        <w:t>v</w:t>
      </w:r>
      <w:r w:rsidRPr="00FC6540">
        <w:t>ég</w:t>
      </w:r>
      <w:r w:rsidRPr="00FC6540">
        <w:rPr>
          <w:spacing w:val="-2"/>
        </w:rPr>
        <w:t>z</w:t>
      </w:r>
      <w:r w:rsidRPr="00FC6540">
        <w:t>ett</w:t>
      </w:r>
      <w:r w:rsidRPr="00FC6540">
        <w:rPr>
          <w:spacing w:val="-2"/>
        </w:rPr>
        <w:t>s</w:t>
      </w:r>
      <w:r w:rsidRPr="00FC6540">
        <w:t>égű</w:t>
      </w:r>
      <w:r w:rsidRPr="00FC6540">
        <w:rPr>
          <w:spacing w:val="5"/>
        </w:rPr>
        <w:t xml:space="preserve"> </w:t>
      </w:r>
      <w:r w:rsidRPr="00FC6540">
        <w:t>településfejlesztési</w:t>
      </w:r>
      <w:r w:rsidRPr="00FC6540">
        <w:rPr>
          <w:spacing w:val="5"/>
        </w:rPr>
        <w:t xml:space="preserve"> </w:t>
      </w:r>
      <w:r w:rsidRPr="00FC6540">
        <w:t>s</w:t>
      </w:r>
      <w:r w:rsidRPr="00FC6540">
        <w:rPr>
          <w:spacing w:val="-1"/>
        </w:rPr>
        <w:t>z</w:t>
      </w:r>
      <w:r w:rsidRPr="00FC6540">
        <w:t>a</w:t>
      </w:r>
      <w:r w:rsidRPr="00FC6540">
        <w:rPr>
          <w:spacing w:val="-3"/>
        </w:rPr>
        <w:t>k</w:t>
      </w:r>
      <w:r w:rsidRPr="00FC6540">
        <w:t>e</w:t>
      </w:r>
      <w:r w:rsidRPr="00FC6540">
        <w:rPr>
          <w:spacing w:val="1"/>
        </w:rPr>
        <w:t>m</w:t>
      </w:r>
      <w:r w:rsidRPr="00FC6540">
        <w:rPr>
          <w:spacing w:val="-4"/>
        </w:rPr>
        <w:t>b</w:t>
      </w:r>
      <w:r w:rsidRPr="00FC6540">
        <w:t>erek</w:t>
      </w:r>
      <w:r w:rsidRPr="00FC6540">
        <w:rPr>
          <w:spacing w:val="-4"/>
        </w:rPr>
        <w:t>b</w:t>
      </w:r>
      <w:r w:rsidRPr="00FC6540">
        <w:rPr>
          <w:spacing w:val="1"/>
        </w:rPr>
        <w:t>ő</w:t>
      </w:r>
      <w:r w:rsidRPr="00FC6540">
        <w:t>l</w:t>
      </w:r>
      <w:r w:rsidRPr="00FC6540">
        <w:rPr>
          <w:spacing w:val="4"/>
        </w:rPr>
        <w:t xml:space="preserve"> </w:t>
      </w:r>
      <w:r w:rsidRPr="00FC6540">
        <w:t>ál</w:t>
      </w:r>
      <w:r w:rsidRPr="00FC6540">
        <w:rPr>
          <w:spacing w:val="-1"/>
        </w:rPr>
        <w:t>l</w:t>
      </w:r>
      <w:r w:rsidRPr="00FC6540">
        <w:t>,</w:t>
      </w:r>
      <w:r w:rsidRPr="00FC6540">
        <w:rPr>
          <w:spacing w:val="5"/>
        </w:rPr>
        <w:t xml:space="preserve"> </w:t>
      </w:r>
      <w:r w:rsidRPr="00FC6540">
        <w:t>mi</w:t>
      </w:r>
      <w:r w:rsidRPr="00FC6540">
        <w:rPr>
          <w:spacing w:val="-2"/>
        </w:rPr>
        <w:t>n</w:t>
      </w:r>
      <w:r w:rsidRPr="00FC6540">
        <w:rPr>
          <w:spacing w:val="-1"/>
        </w:rPr>
        <w:t>d</w:t>
      </w:r>
      <w:r w:rsidRPr="00FC6540">
        <w:t>egy</w:t>
      </w:r>
      <w:r w:rsidRPr="00FC6540">
        <w:rPr>
          <w:spacing w:val="-3"/>
        </w:rPr>
        <w:t>i</w:t>
      </w:r>
      <w:r w:rsidRPr="00FC6540">
        <w:t>kük</w:t>
      </w:r>
      <w:r w:rsidRPr="00FC6540">
        <w:rPr>
          <w:spacing w:val="5"/>
        </w:rPr>
        <w:t xml:space="preserve"> </w:t>
      </w:r>
      <w:r w:rsidRPr="00FC6540">
        <w:t>a térség</w:t>
      </w:r>
      <w:r w:rsidRPr="00FC6540">
        <w:rPr>
          <w:spacing w:val="-2"/>
        </w:rPr>
        <w:t>ü</w:t>
      </w:r>
      <w:r w:rsidRPr="00FC6540">
        <w:rPr>
          <w:spacing w:val="-1"/>
        </w:rPr>
        <w:t>n</w:t>
      </w:r>
      <w:r w:rsidRPr="00FC6540">
        <w:t>kben</w:t>
      </w:r>
      <w:r w:rsidRPr="00FC6540">
        <w:rPr>
          <w:spacing w:val="-1"/>
        </w:rPr>
        <w:t xml:space="preserve"> </w:t>
      </w:r>
      <w:r w:rsidRPr="00FC6540">
        <w:t>él. Az</w:t>
      </w:r>
      <w:r w:rsidRPr="00FC6540">
        <w:rPr>
          <w:spacing w:val="-2"/>
        </w:rPr>
        <w:t xml:space="preserve"> </w:t>
      </w:r>
      <w:r w:rsidRPr="00FC6540">
        <w:t>e</w:t>
      </w:r>
      <w:r w:rsidRPr="00FC6540">
        <w:rPr>
          <w:spacing w:val="-1"/>
        </w:rPr>
        <w:t>g</w:t>
      </w:r>
      <w:r w:rsidRPr="00FC6540">
        <w:rPr>
          <w:spacing w:val="-2"/>
        </w:rPr>
        <w:t>y</w:t>
      </w:r>
      <w:r w:rsidRPr="00FC6540">
        <w:t>e</w:t>
      </w:r>
      <w:r w:rsidRPr="00FC6540">
        <w:rPr>
          <w:spacing w:val="-2"/>
        </w:rPr>
        <w:t>s</w:t>
      </w:r>
      <w:r w:rsidRPr="00FC6540">
        <w:rPr>
          <w:spacing w:val="-1"/>
        </w:rPr>
        <w:t>ü</w:t>
      </w:r>
      <w:r w:rsidRPr="00FC6540">
        <w:t>let vez</w:t>
      </w:r>
      <w:r w:rsidRPr="00FC6540">
        <w:rPr>
          <w:spacing w:val="-3"/>
        </w:rPr>
        <w:t>e</w:t>
      </w:r>
      <w:r w:rsidRPr="00FC6540">
        <w:t>té</w:t>
      </w:r>
      <w:r w:rsidRPr="00FC6540">
        <w:rPr>
          <w:spacing w:val="-3"/>
        </w:rPr>
        <w:t>s</w:t>
      </w:r>
      <w:r w:rsidRPr="00FC6540">
        <w:t>ét,</w:t>
      </w:r>
      <w:r w:rsidRPr="00FC6540">
        <w:rPr>
          <w:spacing w:val="-2"/>
        </w:rPr>
        <w:t xml:space="preserve"> </w:t>
      </w:r>
      <w:r w:rsidRPr="00FC6540">
        <w:t>m</w:t>
      </w:r>
      <w:r w:rsidRPr="00FC6540">
        <w:rPr>
          <w:spacing w:val="-1"/>
        </w:rPr>
        <w:t>un</w:t>
      </w:r>
      <w:r w:rsidRPr="00FC6540">
        <w:t>kasze</w:t>
      </w:r>
      <w:r w:rsidRPr="00FC6540">
        <w:rPr>
          <w:spacing w:val="-3"/>
        </w:rPr>
        <w:t>r</w:t>
      </w:r>
      <w:r w:rsidRPr="00FC6540">
        <w:rPr>
          <w:spacing w:val="-2"/>
        </w:rPr>
        <w:t>v</w:t>
      </w:r>
      <w:r w:rsidRPr="00FC6540">
        <w:t>ezet</w:t>
      </w:r>
      <w:r w:rsidRPr="00FC6540">
        <w:rPr>
          <w:spacing w:val="-2"/>
        </w:rPr>
        <w:t>é</w:t>
      </w:r>
      <w:r w:rsidRPr="00FC6540">
        <w:t>t a tér</w:t>
      </w:r>
      <w:r w:rsidRPr="00FC6540">
        <w:rPr>
          <w:spacing w:val="-3"/>
        </w:rPr>
        <w:t>s</w:t>
      </w:r>
      <w:r w:rsidRPr="00FC6540">
        <w:t>ég</w:t>
      </w:r>
      <w:r w:rsidRPr="00FC6540">
        <w:rPr>
          <w:spacing w:val="-2"/>
        </w:rPr>
        <w:t>b</w:t>
      </w:r>
      <w:r w:rsidRPr="00FC6540">
        <w:t>en elis</w:t>
      </w:r>
      <w:r w:rsidRPr="00FC6540">
        <w:rPr>
          <w:spacing w:val="-2"/>
        </w:rPr>
        <w:t>m</w:t>
      </w:r>
      <w:r w:rsidRPr="00FC6540">
        <w:t>erik,</w:t>
      </w:r>
      <w:r w:rsidRPr="00FC6540">
        <w:rPr>
          <w:spacing w:val="-3"/>
        </w:rPr>
        <w:t xml:space="preserve"> </w:t>
      </w:r>
      <w:r w:rsidRPr="00FC6540">
        <w:t xml:space="preserve">az </w:t>
      </w:r>
      <w:r w:rsidRPr="00FC6540">
        <w:rPr>
          <w:spacing w:val="-1"/>
        </w:rPr>
        <w:t>üg</w:t>
      </w:r>
      <w:r w:rsidRPr="00FC6540">
        <w:t>yfelek szí</w:t>
      </w:r>
      <w:r w:rsidRPr="00FC6540">
        <w:rPr>
          <w:spacing w:val="-2"/>
        </w:rPr>
        <w:t>v</w:t>
      </w:r>
      <w:r w:rsidRPr="00FC6540">
        <w:t>esen for</w:t>
      </w:r>
      <w:r w:rsidRPr="00FC6540">
        <w:rPr>
          <w:spacing w:val="-1"/>
        </w:rPr>
        <w:t>du</w:t>
      </w:r>
      <w:r w:rsidRPr="00FC6540">
        <w:t>l</w:t>
      </w:r>
      <w:r w:rsidRPr="00FC6540">
        <w:rPr>
          <w:spacing w:val="-2"/>
        </w:rPr>
        <w:t>n</w:t>
      </w:r>
      <w:r w:rsidRPr="00FC6540">
        <w:t>ak</w:t>
      </w:r>
      <w:r w:rsidRPr="00FC6540">
        <w:rPr>
          <w:spacing w:val="5"/>
        </w:rPr>
        <w:t xml:space="preserve"> </w:t>
      </w:r>
      <w:r w:rsidRPr="00FC6540">
        <w:rPr>
          <w:spacing w:val="-1"/>
        </w:rPr>
        <w:t>h</w:t>
      </w:r>
      <w:r w:rsidRPr="00FC6540">
        <w:rPr>
          <w:spacing w:val="1"/>
        </w:rPr>
        <w:t>o</w:t>
      </w:r>
      <w:r w:rsidRPr="00FC6540">
        <w:rPr>
          <w:spacing w:val="-1"/>
        </w:rPr>
        <w:t>zz</w:t>
      </w:r>
      <w:r w:rsidRPr="00FC6540">
        <w:t>áj</w:t>
      </w:r>
      <w:r w:rsidRPr="00FC6540">
        <w:rPr>
          <w:spacing w:val="-1"/>
        </w:rPr>
        <w:t>u</w:t>
      </w:r>
      <w:r w:rsidRPr="00FC6540">
        <w:t>k</w:t>
      </w:r>
      <w:r w:rsidRPr="00FC6540">
        <w:rPr>
          <w:spacing w:val="5"/>
        </w:rPr>
        <w:t xml:space="preserve"> </w:t>
      </w:r>
      <w:r w:rsidRPr="00FC6540">
        <w:rPr>
          <w:spacing w:val="-2"/>
        </w:rPr>
        <w:t>k</w:t>
      </w:r>
      <w:r w:rsidRPr="00FC6540">
        <w:t>érdé</w:t>
      </w:r>
      <w:r w:rsidRPr="00FC6540">
        <w:rPr>
          <w:spacing w:val="-3"/>
        </w:rPr>
        <w:t>s</w:t>
      </w:r>
      <w:r w:rsidRPr="00FC6540">
        <w:t>eikkel,</w:t>
      </w:r>
      <w:r w:rsidRPr="00FC6540">
        <w:rPr>
          <w:spacing w:val="2"/>
        </w:rPr>
        <w:t xml:space="preserve"> </w:t>
      </w:r>
      <w:r w:rsidRPr="00FC6540">
        <w:t>elké</w:t>
      </w:r>
      <w:r w:rsidRPr="00FC6540">
        <w:rPr>
          <w:spacing w:val="-1"/>
        </w:rPr>
        <w:t>p</w:t>
      </w:r>
      <w:r w:rsidRPr="00FC6540">
        <w:rPr>
          <w:spacing w:val="-4"/>
        </w:rPr>
        <w:t>z</w:t>
      </w:r>
      <w:r w:rsidRPr="00FC6540">
        <w:t>elése</w:t>
      </w:r>
      <w:r w:rsidRPr="00FC6540">
        <w:rPr>
          <w:spacing w:val="-3"/>
        </w:rPr>
        <w:t>i</w:t>
      </w:r>
      <w:r w:rsidRPr="00FC6540">
        <w:t>kkel.</w:t>
      </w:r>
      <w:r w:rsidRPr="00FC6540">
        <w:rPr>
          <w:spacing w:val="7"/>
        </w:rPr>
        <w:t xml:space="preserve"> </w:t>
      </w:r>
      <w:r w:rsidRPr="00FC6540">
        <w:t>Az</w:t>
      </w:r>
      <w:r w:rsidRPr="00FC6540">
        <w:rPr>
          <w:spacing w:val="1"/>
        </w:rPr>
        <w:t xml:space="preserve"> </w:t>
      </w:r>
      <w:r w:rsidRPr="00FC6540">
        <w:t>egyesü</w:t>
      </w:r>
      <w:r w:rsidRPr="00FC6540">
        <w:rPr>
          <w:spacing w:val="-2"/>
        </w:rPr>
        <w:t>le</w:t>
      </w:r>
      <w:r w:rsidRPr="00FC6540">
        <w:t>t</w:t>
      </w:r>
      <w:r w:rsidRPr="00FC6540">
        <w:rPr>
          <w:spacing w:val="5"/>
        </w:rPr>
        <w:t xml:space="preserve"> </w:t>
      </w:r>
      <w:r w:rsidRPr="00FC6540">
        <w:t>irodája</w:t>
      </w:r>
      <w:r w:rsidRPr="00FC6540">
        <w:rPr>
          <w:spacing w:val="2"/>
        </w:rPr>
        <w:t xml:space="preserve"> Velencén, a Balatoni út 65.</w:t>
      </w:r>
      <w:r w:rsidRPr="00FC6540">
        <w:t xml:space="preserve"> s</w:t>
      </w:r>
      <w:r w:rsidRPr="00FC6540">
        <w:rPr>
          <w:spacing w:val="-1"/>
        </w:rPr>
        <w:t>z</w:t>
      </w:r>
      <w:r w:rsidRPr="00FC6540">
        <w:t>ám</w:t>
      </w:r>
      <w:r w:rsidRPr="00FC6540">
        <w:rPr>
          <w:spacing w:val="30"/>
        </w:rPr>
        <w:t xml:space="preserve"> </w:t>
      </w:r>
      <w:r w:rsidRPr="00FC6540">
        <w:t>al</w:t>
      </w:r>
      <w:r w:rsidRPr="00FC6540">
        <w:rPr>
          <w:spacing w:val="-4"/>
        </w:rPr>
        <w:t>a</w:t>
      </w:r>
      <w:r w:rsidRPr="00FC6540">
        <w:t>tt</w:t>
      </w:r>
      <w:r w:rsidRPr="00FC6540">
        <w:rPr>
          <w:spacing w:val="28"/>
        </w:rPr>
        <w:t xml:space="preserve"> </w:t>
      </w:r>
      <w:r w:rsidRPr="00FC6540">
        <w:t>talá</w:t>
      </w:r>
      <w:r w:rsidRPr="00FC6540">
        <w:rPr>
          <w:spacing w:val="-1"/>
        </w:rPr>
        <w:t>lh</w:t>
      </w:r>
      <w:r w:rsidRPr="00FC6540">
        <w:t>a</w:t>
      </w:r>
      <w:r w:rsidRPr="00FC6540">
        <w:rPr>
          <w:spacing w:val="-3"/>
        </w:rPr>
        <w:t>t</w:t>
      </w:r>
      <w:r w:rsidRPr="00FC6540">
        <w:rPr>
          <w:spacing w:val="1"/>
        </w:rPr>
        <w:t>ó</w:t>
      </w:r>
      <w:r w:rsidRPr="00FC6540">
        <w:t>.</w:t>
      </w:r>
      <w:r w:rsidRPr="00FC6540">
        <w:rPr>
          <w:spacing w:val="29"/>
        </w:rPr>
        <w:t xml:space="preserve"> </w:t>
      </w:r>
      <w:r w:rsidRPr="00FC6540">
        <w:t>Az</w:t>
      </w:r>
      <w:r w:rsidRPr="00FC6540">
        <w:rPr>
          <w:spacing w:val="25"/>
        </w:rPr>
        <w:t xml:space="preserve"> </w:t>
      </w:r>
      <w:r w:rsidRPr="00FC6540">
        <w:t>iroda</w:t>
      </w:r>
      <w:r w:rsidRPr="00FC6540">
        <w:rPr>
          <w:spacing w:val="30"/>
        </w:rPr>
        <w:t xml:space="preserve"> </w:t>
      </w:r>
      <w:r w:rsidRPr="00FC6540">
        <w:rPr>
          <w:spacing w:val="-1"/>
        </w:rPr>
        <w:t>b</w:t>
      </w:r>
      <w:r w:rsidRPr="00FC6540">
        <w:t>e</w:t>
      </w:r>
      <w:r w:rsidRPr="00FC6540">
        <w:rPr>
          <w:spacing w:val="-3"/>
        </w:rPr>
        <w:t>r</w:t>
      </w:r>
      <w:r w:rsidRPr="00FC6540">
        <w:t>en</w:t>
      </w:r>
      <w:r w:rsidRPr="00FC6540">
        <w:rPr>
          <w:spacing w:val="-2"/>
        </w:rPr>
        <w:t>d</w:t>
      </w:r>
      <w:r w:rsidRPr="00FC6540">
        <w:t>ezés</w:t>
      </w:r>
      <w:r w:rsidRPr="00FC6540">
        <w:rPr>
          <w:spacing w:val="-2"/>
        </w:rPr>
        <w:t>e</w:t>
      </w:r>
      <w:r w:rsidRPr="00FC6540">
        <w:t>,</w:t>
      </w:r>
      <w:r>
        <w:t xml:space="preserve"> korszerű</w:t>
      </w:r>
      <w:r w:rsidRPr="00FC6540">
        <w:rPr>
          <w:spacing w:val="30"/>
        </w:rPr>
        <w:t xml:space="preserve"> </w:t>
      </w:r>
      <w:r w:rsidRPr="00FC6540">
        <w:rPr>
          <w:spacing w:val="-2"/>
        </w:rPr>
        <w:t>t</w:t>
      </w:r>
      <w:r w:rsidRPr="00FC6540">
        <w:t>ech</w:t>
      </w:r>
      <w:r w:rsidRPr="00FC6540">
        <w:rPr>
          <w:spacing w:val="-4"/>
        </w:rPr>
        <w:t>n</w:t>
      </w:r>
      <w:r w:rsidRPr="00FC6540">
        <w:t>ikai</w:t>
      </w:r>
      <w:r w:rsidRPr="00FC6540">
        <w:rPr>
          <w:spacing w:val="29"/>
        </w:rPr>
        <w:t xml:space="preserve"> </w:t>
      </w:r>
      <w:r w:rsidRPr="00FC6540">
        <w:t>fels</w:t>
      </w:r>
      <w:r w:rsidRPr="00FC6540">
        <w:rPr>
          <w:spacing w:val="-4"/>
        </w:rPr>
        <w:t>z</w:t>
      </w:r>
      <w:r w:rsidRPr="00FC6540">
        <w:t>erelt</w:t>
      </w:r>
      <w:r w:rsidRPr="00FC6540">
        <w:rPr>
          <w:spacing w:val="-3"/>
        </w:rPr>
        <w:t>s</w:t>
      </w:r>
      <w:r w:rsidRPr="00FC6540">
        <w:t>ége</w:t>
      </w:r>
      <w:r w:rsidRPr="00FC6540">
        <w:rPr>
          <w:spacing w:val="26"/>
        </w:rPr>
        <w:t xml:space="preserve"> </w:t>
      </w:r>
      <w:r w:rsidRPr="00FC6540">
        <w:rPr>
          <w:spacing w:val="-2"/>
        </w:rPr>
        <w:t>m</w:t>
      </w:r>
      <w:r w:rsidRPr="00FC6540">
        <w:t>egfe</w:t>
      </w:r>
      <w:r w:rsidRPr="00FC6540">
        <w:rPr>
          <w:spacing w:val="-3"/>
        </w:rPr>
        <w:t>l</w:t>
      </w:r>
      <w:r w:rsidRPr="00FC6540">
        <w:t>el</w:t>
      </w:r>
      <w:r w:rsidRPr="00FC6540">
        <w:rPr>
          <w:spacing w:val="30"/>
        </w:rPr>
        <w:t xml:space="preserve"> </w:t>
      </w:r>
      <w:r w:rsidRPr="00FC6540">
        <w:t>az</w:t>
      </w:r>
      <w:r w:rsidRPr="00FC6540">
        <w:rPr>
          <w:spacing w:val="26"/>
        </w:rPr>
        <w:t xml:space="preserve"> </w:t>
      </w:r>
      <w:r w:rsidRPr="00FC6540">
        <w:t>el</w:t>
      </w:r>
      <w:r w:rsidRPr="00FC6540">
        <w:rPr>
          <w:spacing w:val="1"/>
        </w:rPr>
        <w:t>ő</w:t>
      </w:r>
      <w:r w:rsidRPr="00FC6540">
        <w:t>ír</w:t>
      </w:r>
      <w:r w:rsidRPr="00FC6540">
        <w:rPr>
          <w:spacing w:val="-1"/>
        </w:rPr>
        <w:t>á</w:t>
      </w:r>
      <w:r w:rsidRPr="00FC6540">
        <w:rPr>
          <w:spacing w:val="-3"/>
        </w:rPr>
        <w:t>s</w:t>
      </w:r>
      <w:r w:rsidRPr="00FC6540">
        <w:rPr>
          <w:spacing w:val="1"/>
        </w:rPr>
        <w:t>o</w:t>
      </w:r>
      <w:r w:rsidRPr="00FC6540">
        <w:t>kn</w:t>
      </w:r>
      <w:r w:rsidRPr="00FC6540">
        <w:rPr>
          <w:spacing w:val="-3"/>
        </w:rPr>
        <w:t>a</w:t>
      </w:r>
      <w:r w:rsidRPr="00FC6540">
        <w:t xml:space="preserve">k, </w:t>
      </w:r>
      <w:r w:rsidRPr="00FC6540">
        <w:rPr>
          <w:spacing w:val="-1"/>
        </w:rPr>
        <w:t>b</w:t>
      </w:r>
      <w:r w:rsidRPr="00FC6540">
        <w:t>i</w:t>
      </w:r>
      <w:r w:rsidRPr="00FC6540">
        <w:rPr>
          <w:spacing w:val="-2"/>
        </w:rPr>
        <w:t>z</w:t>
      </w:r>
      <w:r w:rsidRPr="00FC6540">
        <w:t>t</w:t>
      </w:r>
      <w:r w:rsidRPr="00FC6540">
        <w:rPr>
          <w:spacing w:val="1"/>
        </w:rPr>
        <w:t>o</w:t>
      </w:r>
      <w:r w:rsidRPr="00FC6540">
        <w:t>sítja</w:t>
      </w:r>
      <w:r w:rsidRPr="00FC6540">
        <w:rPr>
          <w:spacing w:val="19"/>
        </w:rPr>
        <w:t xml:space="preserve"> </w:t>
      </w:r>
      <w:r w:rsidRPr="00FC6540">
        <w:t>a</w:t>
      </w:r>
      <w:r w:rsidRPr="00FC6540">
        <w:rPr>
          <w:spacing w:val="17"/>
        </w:rPr>
        <w:t xml:space="preserve"> </w:t>
      </w:r>
      <w:r w:rsidRPr="00FC6540">
        <w:t>m</w:t>
      </w:r>
      <w:r w:rsidRPr="00FC6540">
        <w:rPr>
          <w:spacing w:val="-1"/>
        </w:rPr>
        <w:t>un</w:t>
      </w:r>
      <w:r w:rsidRPr="00FC6540">
        <w:t>ka</w:t>
      </w:r>
      <w:r w:rsidRPr="00FC6540">
        <w:rPr>
          <w:spacing w:val="-2"/>
        </w:rPr>
        <w:t>v</w:t>
      </w:r>
      <w:r w:rsidRPr="00FC6540">
        <w:t>ég</w:t>
      </w:r>
      <w:r w:rsidRPr="00FC6540">
        <w:rPr>
          <w:spacing w:val="-2"/>
        </w:rPr>
        <w:t>z</w:t>
      </w:r>
      <w:r w:rsidRPr="00FC6540">
        <w:t>és</w:t>
      </w:r>
      <w:r w:rsidRPr="00FC6540">
        <w:rPr>
          <w:spacing w:val="20"/>
        </w:rPr>
        <w:t xml:space="preserve"> </w:t>
      </w:r>
      <w:r w:rsidRPr="00FC6540">
        <w:rPr>
          <w:spacing w:val="-3"/>
        </w:rPr>
        <w:t>f</w:t>
      </w:r>
      <w:r w:rsidRPr="00FC6540">
        <w:t>elté</w:t>
      </w:r>
      <w:r w:rsidRPr="00FC6540">
        <w:rPr>
          <w:spacing w:val="-2"/>
        </w:rPr>
        <w:t>t</w:t>
      </w:r>
      <w:r w:rsidRPr="00FC6540">
        <w:t>eleit.</w:t>
      </w:r>
      <w:r w:rsidRPr="00FC6540">
        <w:rPr>
          <w:spacing w:val="19"/>
        </w:rPr>
        <w:t xml:space="preserve"> </w:t>
      </w:r>
      <w:r w:rsidRPr="00FC6540">
        <w:t>Velence</w:t>
      </w:r>
      <w:r w:rsidRPr="00FC6540">
        <w:rPr>
          <w:spacing w:val="20"/>
        </w:rPr>
        <w:t xml:space="preserve"> </w:t>
      </w:r>
      <w:r w:rsidRPr="00FC6540">
        <w:rPr>
          <w:spacing w:val="-2"/>
        </w:rPr>
        <w:t>k</w:t>
      </w:r>
      <w:r w:rsidRPr="00FC6540">
        <w:rPr>
          <w:spacing w:val="1"/>
        </w:rPr>
        <w:t>ö</w:t>
      </w:r>
      <w:r w:rsidRPr="00FC6540">
        <w:rPr>
          <w:spacing w:val="-1"/>
        </w:rPr>
        <w:t>zp</w:t>
      </w:r>
      <w:r w:rsidRPr="00FC6540">
        <w:rPr>
          <w:spacing w:val="-2"/>
        </w:rPr>
        <w:t>o</w:t>
      </w:r>
      <w:r w:rsidRPr="00FC6540">
        <w:rPr>
          <w:spacing w:val="-1"/>
        </w:rPr>
        <w:t>n</w:t>
      </w:r>
      <w:r w:rsidRPr="00FC6540">
        <w:t>tjában</w:t>
      </w:r>
      <w:r w:rsidRPr="00FC6540">
        <w:rPr>
          <w:spacing w:val="18"/>
        </w:rPr>
        <w:t xml:space="preserve"> </w:t>
      </w:r>
      <w:r w:rsidRPr="00FC6540">
        <w:rPr>
          <w:spacing w:val="-1"/>
        </w:rPr>
        <w:t>h</w:t>
      </w:r>
      <w:r w:rsidRPr="00FC6540">
        <w:t>elyez</w:t>
      </w:r>
      <w:r w:rsidRPr="00FC6540">
        <w:rPr>
          <w:spacing w:val="-3"/>
        </w:rPr>
        <w:t>k</w:t>
      </w:r>
      <w:r w:rsidRPr="00FC6540">
        <w:t>ed</w:t>
      </w:r>
      <w:r w:rsidRPr="00FC6540">
        <w:rPr>
          <w:spacing w:val="-1"/>
        </w:rPr>
        <w:t>i</w:t>
      </w:r>
      <w:r w:rsidRPr="00FC6540">
        <w:t>k</w:t>
      </w:r>
      <w:r w:rsidRPr="00FC6540">
        <w:rPr>
          <w:spacing w:val="20"/>
        </w:rPr>
        <w:t xml:space="preserve"> </w:t>
      </w:r>
      <w:r w:rsidRPr="00FC6540">
        <w:t>el,</w:t>
      </w:r>
      <w:r w:rsidRPr="00FC6540">
        <w:rPr>
          <w:spacing w:val="19"/>
        </w:rPr>
        <w:t xml:space="preserve"> </w:t>
      </w:r>
      <w:r w:rsidRPr="00FC6540">
        <w:t>az</w:t>
      </w:r>
      <w:r w:rsidRPr="00FC6540">
        <w:rPr>
          <w:spacing w:val="16"/>
        </w:rPr>
        <w:t xml:space="preserve"> </w:t>
      </w:r>
      <w:r w:rsidRPr="00FC6540">
        <w:rPr>
          <w:spacing w:val="-1"/>
        </w:rPr>
        <w:t>üg</w:t>
      </w:r>
      <w:r w:rsidRPr="00FC6540">
        <w:t>yfelek</w:t>
      </w:r>
      <w:r w:rsidRPr="00FC6540">
        <w:rPr>
          <w:spacing w:val="20"/>
        </w:rPr>
        <w:t xml:space="preserve"> </w:t>
      </w:r>
      <w:r w:rsidRPr="00FC6540">
        <w:t>s</w:t>
      </w:r>
      <w:r w:rsidRPr="00FC6540">
        <w:rPr>
          <w:spacing w:val="-1"/>
        </w:rPr>
        <w:t>z</w:t>
      </w:r>
      <w:r w:rsidRPr="00FC6540">
        <w:rPr>
          <w:spacing w:val="-3"/>
        </w:rPr>
        <w:t>á</w:t>
      </w:r>
      <w:r w:rsidRPr="00FC6540">
        <w:t>mára</w:t>
      </w:r>
      <w:r w:rsidRPr="00FC6540">
        <w:rPr>
          <w:spacing w:val="19"/>
        </w:rPr>
        <w:t xml:space="preserve"> </w:t>
      </w:r>
      <w:r w:rsidRPr="00FC6540">
        <w:rPr>
          <w:spacing w:val="-3"/>
        </w:rPr>
        <w:t>j</w:t>
      </w:r>
      <w:r w:rsidRPr="00FC6540">
        <w:rPr>
          <w:spacing w:val="1"/>
        </w:rPr>
        <w:t>ó</w:t>
      </w:r>
      <w:r w:rsidRPr="00FC6540">
        <w:t>l meg</w:t>
      </w:r>
      <w:r w:rsidRPr="00FC6540">
        <w:rPr>
          <w:spacing w:val="-3"/>
        </w:rPr>
        <w:t>k</w:t>
      </w:r>
      <w:r w:rsidRPr="00FC6540">
        <w:rPr>
          <w:spacing w:val="1"/>
        </w:rPr>
        <w:t>ö</w:t>
      </w:r>
      <w:r w:rsidRPr="00FC6540">
        <w:rPr>
          <w:spacing w:val="-1"/>
        </w:rPr>
        <w:t>z</w:t>
      </w:r>
      <w:r w:rsidRPr="00FC6540">
        <w:t>elít</w:t>
      </w:r>
      <w:r w:rsidRPr="00FC6540">
        <w:rPr>
          <w:spacing w:val="-4"/>
        </w:rPr>
        <w:t>h</w:t>
      </w:r>
      <w:r w:rsidRPr="00FC6540">
        <w:t>e</w:t>
      </w:r>
      <w:r w:rsidRPr="00FC6540">
        <w:rPr>
          <w:spacing w:val="-2"/>
        </w:rPr>
        <w:t>t</w:t>
      </w:r>
      <w:r w:rsidRPr="00FC6540">
        <w:rPr>
          <w:spacing w:val="1"/>
        </w:rPr>
        <w:t>ő</w:t>
      </w:r>
      <w:r w:rsidRPr="00FC6540">
        <w:t>, par</w:t>
      </w:r>
      <w:r w:rsidRPr="00FC6540">
        <w:rPr>
          <w:spacing w:val="-3"/>
        </w:rPr>
        <w:t>k</w:t>
      </w:r>
      <w:r w:rsidRPr="00FC6540">
        <w:rPr>
          <w:spacing w:val="1"/>
        </w:rPr>
        <w:t>o</w:t>
      </w:r>
      <w:r w:rsidRPr="00FC6540">
        <w:t>lási</w:t>
      </w:r>
      <w:r w:rsidRPr="00FC6540">
        <w:rPr>
          <w:spacing w:val="-1"/>
        </w:rPr>
        <w:t xml:space="preserve"> </w:t>
      </w:r>
      <w:r w:rsidRPr="00FC6540">
        <w:rPr>
          <w:spacing w:val="-3"/>
        </w:rPr>
        <w:t>l</w:t>
      </w:r>
      <w:r w:rsidRPr="00FC6540">
        <w:t>ehe</w:t>
      </w:r>
      <w:r w:rsidRPr="00FC6540">
        <w:rPr>
          <w:spacing w:val="-2"/>
        </w:rPr>
        <w:t>t</w:t>
      </w:r>
      <w:r w:rsidRPr="00FC6540">
        <w:rPr>
          <w:spacing w:val="1"/>
        </w:rPr>
        <w:t>ő</w:t>
      </w:r>
      <w:r w:rsidRPr="00FC6540">
        <w:t>ség</w:t>
      </w:r>
      <w:r w:rsidRPr="00FC6540">
        <w:rPr>
          <w:spacing w:val="1"/>
        </w:rPr>
        <w:t xml:space="preserve"> </w:t>
      </w:r>
      <w:r w:rsidRPr="00FC6540">
        <w:rPr>
          <w:spacing w:val="-1"/>
        </w:rPr>
        <w:t>b</w:t>
      </w:r>
      <w:r w:rsidRPr="00FC6540">
        <w:t>i</w:t>
      </w:r>
      <w:r w:rsidRPr="00FC6540">
        <w:rPr>
          <w:spacing w:val="-2"/>
        </w:rPr>
        <w:t>zt</w:t>
      </w:r>
      <w:r w:rsidRPr="00FC6540">
        <w:rPr>
          <w:spacing w:val="1"/>
        </w:rPr>
        <w:t>o</w:t>
      </w:r>
      <w:r w:rsidRPr="00FC6540">
        <w:t>sí</w:t>
      </w:r>
      <w:r w:rsidRPr="00FC6540">
        <w:rPr>
          <w:spacing w:val="-3"/>
        </w:rPr>
        <w:t>t</w:t>
      </w:r>
      <w:r w:rsidRPr="00FC6540">
        <w:rPr>
          <w:spacing w:val="1"/>
        </w:rPr>
        <w:t>o</w:t>
      </w:r>
      <w:r w:rsidRPr="00FC6540">
        <w:t>tt.</w:t>
      </w:r>
      <w:r>
        <w:t xml:space="preserve"> A munkaszervezet munkáját az egyesület tagsága folyamatosan segíti, pl. kiállítások, rendezvények, bemutatók, országo</w:t>
      </w:r>
      <w:r w:rsidR="00A60943">
        <w:t>s konferenciák rendezése esetén önkéntes munkával.</w:t>
      </w:r>
    </w:p>
    <w:p w14:paraId="6B08B1FF" w14:textId="77777777" w:rsidR="001F3662" w:rsidRPr="00E968BF" w:rsidRDefault="001F3662" w:rsidP="0076172A">
      <w:pPr>
        <w:pStyle w:val="Cmsor1"/>
        <w:rPr>
          <w:rFonts w:ascii="Calibri" w:hAnsi="Calibri"/>
        </w:rPr>
      </w:pPr>
      <w:bookmarkStart w:id="1" w:name="_Toc453248503"/>
      <w:smartTag w:uri="urn:schemas-microsoft-com:office:smarttags" w:element="metricconverter">
        <w:smartTagPr>
          <w:attr w:name="ProductID" w:val="1. A"/>
        </w:smartTagPr>
        <w:r w:rsidRPr="00E968BF">
          <w:rPr>
            <w:rFonts w:ascii="Calibri" w:hAnsi="Calibri"/>
          </w:rPr>
          <w:t>1. A</w:t>
        </w:r>
      </w:smartTag>
      <w:r w:rsidRPr="00E968BF">
        <w:rPr>
          <w:rFonts w:ascii="Calibri" w:hAnsi="Calibri"/>
        </w:rPr>
        <w:t xml:space="preserve"> Helyi Fejlesztési Stratégia hozzájárulása </w:t>
      </w:r>
      <w:r w:rsidR="00CE6A9E" w:rsidRPr="00E968BF">
        <w:rPr>
          <w:rFonts w:ascii="Calibri" w:hAnsi="Calibri"/>
        </w:rPr>
        <w:t xml:space="preserve">az EU2020 és </w:t>
      </w:r>
      <w:r w:rsidRPr="00E968BF">
        <w:rPr>
          <w:rFonts w:ascii="Calibri" w:hAnsi="Calibri"/>
        </w:rPr>
        <w:t>a Vidékfejlesztési Program céljaihoz</w:t>
      </w:r>
      <w:bookmarkEnd w:id="1"/>
    </w:p>
    <w:p w14:paraId="47A17FB8" w14:textId="77777777" w:rsidR="00AA303F" w:rsidRPr="00535921" w:rsidRDefault="00AA303F" w:rsidP="00BB772A">
      <w:pPr>
        <w:spacing w:after="120"/>
        <w:jc w:val="both"/>
      </w:pPr>
    </w:p>
    <w:p w14:paraId="19AD87E5" w14:textId="77777777" w:rsidR="001C17A6" w:rsidRPr="00832EEE" w:rsidRDefault="001C17A6" w:rsidP="00832EEE">
      <w:pPr>
        <w:pStyle w:val="Szvegtrzs"/>
        <w:kinsoku w:val="0"/>
        <w:overflowPunct w:val="0"/>
        <w:spacing w:after="200"/>
        <w:ind w:right="153"/>
        <w:jc w:val="both"/>
      </w:pPr>
      <w:r w:rsidRPr="00832EEE">
        <w:rPr>
          <w:spacing w:val="-1"/>
        </w:rPr>
        <w:t>A Velencei-tó LEADER H</w:t>
      </w:r>
      <w:r w:rsidRPr="00832EEE">
        <w:t>e</w:t>
      </w:r>
      <w:r w:rsidRPr="00832EEE">
        <w:rPr>
          <w:spacing w:val="-3"/>
        </w:rPr>
        <w:t>l</w:t>
      </w:r>
      <w:r w:rsidRPr="00832EEE">
        <w:t>yi</w:t>
      </w:r>
      <w:r w:rsidRPr="00832EEE">
        <w:rPr>
          <w:spacing w:val="32"/>
        </w:rPr>
        <w:t xml:space="preserve"> </w:t>
      </w:r>
      <w:r w:rsidRPr="00832EEE">
        <w:t>Fejl</w:t>
      </w:r>
      <w:r w:rsidRPr="00832EEE">
        <w:rPr>
          <w:spacing w:val="-3"/>
        </w:rPr>
        <w:t>e</w:t>
      </w:r>
      <w:r w:rsidRPr="00832EEE">
        <w:t>s</w:t>
      </w:r>
      <w:r w:rsidRPr="00832EEE">
        <w:rPr>
          <w:spacing w:val="-1"/>
        </w:rPr>
        <w:t>z</w:t>
      </w:r>
      <w:r w:rsidRPr="00832EEE">
        <w:rPr>
          <w:spacing w:val="-2"/>
        </w:rPr>
        <w:t>t</w:t>
      </w:r>
      <w:r w:rsidRPr="00832EEE">
        <w:t>ési</w:t>
      </w:r>
      <w:r w:rsidRPr="00832EEE">
        <w:rPr>
          <w:spacing w:val="32"/>
        </w:rPr>
        <w:t xml:space="preserve"> </w:t>
      </w:r>
      <w:r w:rsidRPr="00832EEE">
        <w:t>Stratég</w:t>
      </w:r>
      <w:r w:rsidRPr="00832EEE">
        <w:rPr>
          <w:spacing w:val="-1"/>
        </w:rPr>
        <w:t>i</w:t>
      </w:r>
      <w:r w:rsidRPr="00832EEE">
        <w:t>á</w:t>
      </w:r>
      <w:r w:rsidRPr="00832EEE">
        <w:rPr>
          <w:spacing w:val="-3"/>
        </w:rPr>
        <w:t>j</w:t>
      </w:r>
      <w:r w:rsidRPr="00832EEE">
        <w:t>a</w:t>
      </w:r>
      <w:r w:rsidRPr="00832EEE">
        <w:rPr>
          <w:spacing w:val="32"/>
        </w:rPr>
        <w:t xml:space="preserve"> </w:t>
      </w:r>
      <w:r w:rsidRPr="00832EEE">
        <w:t>a</w:t>
      </w:r>
      <w:r w:rsidRPr="00832EEE">
        <w:rPr>
          <w:spacing w:val="31"/>
        </w:rPr>
        <w:t xml:space="preserve"> </w:t>
      </w:r>
      <w:r w:rsidRPr="00832EEE">
        <w:t>té</w:t>
      </w:r>
      <w:r w:rsidRPr="00832EEE">
        <w:rPr>
          <w:spacing w:val="-3"/>
        </w:rPr>
        <w:t>r</w:t>
      </w:r>
      <w:r w:rsidRPr="00832EEE">
        <w:t>ség</w:t>
      </w:r>
      <w:r w:rsidRPr="00832EEE">
        <w:rPr>
          <w:spacing w:val="30"/>
        </w:rPr>
        <w:t xml:space="preserve"> </w:t>
      </w:r>
      <w:r w:rsidRPr="00832EEE">
        <w:t>a</w:t>
      </w:r>
      <w:r w:rsidRPr="00832EEE">
        <w:rPr>
          <w:spacing w:val="-1"/>
        </w:rPr>
        <w:t>d</w:t>
      </w:r>
      <w:r w:rsidRPr="00832EEE">
        <w:rPr>
          <w:spacing w:val="1"/>
        </w:rPr>
        <w:t>o</w:t>
      </w:r>
      <w:r w:rsidRPr="00832EEE">
        <w:t>ttsá</w:t>
      </w:r>
      <w:r w:rsidRPr="00832EEE">
        <w:rPr>
          <w:spacing w:val="-1"/>
        </w:rPr>
        <w:t>g</w:t>
      </w:r>
      <w:r w:rsidRPr="00832EEE">
        <w:t>ai</w:t>
      </w:r>
      <w:r w:rsidRPr="00832EEE">
        <w:rPr>
          <w:spacing w:val="-1"/>
        </w:rPr>
        <w:t>r</w:t>
      </w:r>
      <w:r w:rsidRPr="00832EEE">
        <w:rPr>
          <w:spacing w:val="-3"/>
        </w:rPr>
        <w:t>a</w:t>
      </w:r>
      <w:r w:rsidRPr="00832EEE">
        <w:t>, s</w:t>
      </w:r>
      <w:r w:rsidRPr="00832EEE">
        <w:rPr>
          <w:spacing w:val="-1"/>
        </w:rPr>
        <w:t>zü</w:t>
      </w:r>
      <w:r w:rsidRPr="00832EEE">
        <w:t>ksé</w:t>
      </w:r>
      <w:r w:rsidRPr="00832EEE">
        <w:rPr>
          <w:spacing w:val="-1"/>
        </w:rPr>
        <w:t>g</w:t>
      </w:r>
      <w:r w:rsidRPr="00832EEE">
        <w:t>le</w:t>
      </w:r>
      <w:r w:rsidRPr="00832EEE">
        <w:rPr>
          <w:spacing w:val="-2"/>
        </w:rPr>
        <w:t>t</w:t>
      </w:r>
      <w:r w:rsidRPr="00832EEE">
        <w:t>eire</w:t>
      </w:r>
      <w:r w:rsidRPr="00832EEE">
        <w:rPr>
          <w:spacing w:val="22"/>
        </w:rPr>
        <w:t xml:space="preserve"> </w:t>
      </w:r>
      <w:r w:rsidRPr="00832EEE">
        <w:t>és</w:t>
      </w:r>
      <w:r w:rsidRPr="00832EEE">
        <w:rPr>
          <w:spacing w:val="22"/>
        </w:rPr>
        <w:t xml:space="preserve"> </w:t>
      </w:r>
      <w:r w:rsidRPr="00832EEE">
        <w:t>le</w:t>
      </w:r>
      <w:r w:rsidRPr="00832EEE">
        <w:rPr>
          <w:spacing w:val="-1"/>
        </w:rPr>
        <w:t>h</w:t>
      </w:r>
      <w:r w:rsidRPr="00832EEE">
        <w:rPr>
          <w:spacing w:val="-2"/>
        </w:rPr>
        <w:t>e</w:t>
      </w:r>
      <w:r w:rsidRPr="00832EEE">
        <w:t>t</w:t>
      </w:r>
      <w:r w:rsidRPr="00832EEE">
        <w:rPr>
          <w:spacing w:val="1"/>
        </w:rPr>
        <w:t>ő</w:t>
      </w:r>
      <w:r w:rsidRPr="00832EEE">
        <w:rPr>
          <w:spacing w:val="-3"/>
        </w:rPr>
        <w:t>s</w:t>
      </w:r>
      <w:r w:rsidRPr="00832EEE">
        <w:rPr>
          <w:spacing w:val="-2"/>
        </w:rPr>
        <w:t>é</w:t>
      </w:r>
      <w:r w:rsidRPr="00832EEE">
        <w:rPr>
          <w:spacing w:val="-1"/>
        </w:rPr>
        <w:t>g</w:t>
      </w:r>
      <w:r w:rsidRPr="00832EEE">
        <w:t>eire</w:t>
      </w:r>
      <w:r w:rsidRPr="00832EEE">
        <w:rPr>
          <w:spacing w:val="22"/>
        </w:rPr>
        <w:t xml:space="preserve"> </w:t>
      </w:r>
      <w:r w:rsidRPr="00832EEE">
        <w:t>rea</w:t>
      </w:r>
      <w:r w:rsidRPr="00832EEE">
        <w:rPr>
          <w:spacing w:val="-1"/>
        </w:rPr>
        <w:t>g</w:t>
      </w:r>
      <w:r w:rsidRPr="00832EEE">
        <w:t>áló</w:t>
      </w:r>
      <w:r w:rsidRPr="00832EEE">
        <w:rPr>
          <w:spacing w:val="22"/>
        </w:rPr>
        <w:t xml:space="preserve"> </w:t>
      </w:r>
      <w:r w:rsidRPr="00832EEE">
        <w:rPr>
          <w:spacing w:val="-1"/>
        </w:rPr>
        <w:t>d</w:t>
      </w:r>
      <w:r w:rsidRPr="00832EEE">
        <w:rPr>
          <w:spacing w:val="-2"/>
        </w:rPr>
        <w:t>o</w:t>
      </w:r>
      <w:r w:rsidRPr="00832EEE">
        <w:t>ku</w:t>
      </w:r>
      <w:r w:rsidRPr="00832EEE">
        <w:rPr>
          <w:spacing w:val="-2"/>
        </w:rPr>
        <w:t>m</w:t>
      </w:r>
      <w:r w:rsidRPr="00832EEE">
        <w:t>ent</w:t>
      </w:r>
      <w:r w:rsidRPr="00832EEE">
        <w:rPr>
          <w:spacing w:val="-3"/>
        </w:rPr>
        <w:t>u</w:t>
      </w:r>
      <w:r w:rsidRPr="00832EEE">
        <w:t>m,</w:t>
      </w:r>
      <w:r w:rsidRPr="00832EEE">
        <w:rPr>
          <w:spacing w:val="22"/>
        </w:rPr>
        <w:t xml:space="preserve"> </w:t>
      </w:r>
      <w:r w:rsidRPr="00832EEE">
        <w:t>a</w:t>
      </w:r>
      <w:r w:rsidRPr="00832EEE">
        <w:rPr>
          <w:spacing w:val="-2"/>
        </w:rPr>
        <w:t>m</w:t>
      </w:r>
      <w:r w:rsidRPr="00832EEE">
        <w:t>ely</w:t>
      </w:r>
      <w:r w:rsidRPr="00832EEE">
        <w:rPr>
          <w:spacing w:val="22"/>
        </w:rPr>
        <w:t xml:space="preserve"> </w:t>
      </w:r>
      <w:r w:rsidRPr="00832EEE">
        <w:t>a</w:t>
      </w:r>
      <w:r w:rsidRPr="00832EEE">
        <w:rPr>
          <w:spacing w:val="21"/>
        </w:rPr>
        <w:t xml:space="preserve"> </w:t>
      </w:r>
      <w:r w:rsidRPr="00832EEE">
        <w:rPr>
          <w:spacing w:val="-1"/>
        </w:rPr>
        <w:t>h</w:t>
      </w:r>
      <w:r w:rsidRPr="00832EEE">
        <w:t>ely</w:t>
      </w:r>
      <w:r w:rsidRPr="00832EEE">
        <w:rPr>
          <w:spacing w:val="-4"/>
        </w:rPr>
        <w:t>b</w:t>
      </w:r>
      <w:r w:rsidRPr="00832EEE">
        <w:t>en</w:t>
      </w:r>
      <w:r w:rsidRPr="00832EEE">
        <w:rPr>
          <w:spacing w:val="21"/>
        </w:rPr>
        <w:t xml:space="preserve"> </w:t>
      </w:r>
      <w:r w:rsidRPr="00832EEE">
        <w:t>a</w:t>
      </w:r>
      <w:r w:rsidRPr="00832EEE">
        <w:rPr>
          <w:spacing w:val="-1"/>
        </w:rPr>
        <w:t>z</w:t>
      </w:r>
      <w:r w:rsidRPr="00832EEE">
        <w:rPr>
          <w:spacing w:val="1"/>
        </w:rPr>
        <w:t>o</w:t>
      </w:r>
      <w:r w:rsidRPr="00832EEE">
        <w:rPr>
          <w:spacing w:val="-1"/>
        </w:rPr>
        <w:t>n</w:t>
      </w:r>
      <w:r w:rsidRPr="00832EEE">
        <w:rPr>
          <w:spacing w:val="-2"/>
        </w:rPr>
        <w:t>o</w:t>
      </w:r>
      <w:r w:rsidRPr="00832EEE">
        <w:t>sít</w:t>
      </w:r>
      <w:r w:rsidRPr="00832EEE">
        <w:rPr>
          <w:spacing w:val="1"/>
        </w:rPr>
        <w:t>o</w:t>
      </w:r>
      <w:r w:rsidRPr="00832EEE">
        <w:rPr>
          <w:spacing w:val="-2"/>
        </w:rPr>
        <w:t>t</w:t>
      </w:r>
      <w:r w:rsidRPr="00832EEE">
        <w:t>t</w:t>
      </w:r>
      <w:r w:rsidRPr="00832EEE">
        <w:rPr>
          <w:spacing w:val="22"/>
        </w:rPr>
        <w:t xml:space="preserve"> </w:t>
      </w:r>
      <w:r w:rsidRPr="00832EEE">
        <w:t>fejlesz</w:t>
      </w:r>
      <w:r w:rsidRPr="00832EEE">
        <w:rPr>
          <w:spacing w:val="-3"/>
        </w:rPr>
        <w:t>t</w:t>
      </w:r>
      <w:r w:rsidRPr="00832EEE">
        <w:t>ési</w:t>
      </w:r>
      <w:r w:rsidRPr="00832EEE">
        <w:rPr>
          <w:spacing w:val="22"/>
        </w:rPr>
        <w:t xml:space="preserve"> </w:t>
      </w:r>
      <w:r w:rsidRPr="00832EEE">
        <w:t>cé</w:t>
      </w:r>
      <w:r w:rsidRPr="00832EEE">
        <w:rPr>
          <w:spacing w:val="-3"/>
        </w:rPr>
        <w:t>l</w:t>
      </w:r>
      <w:r w:rsidRPr="00832EEE">
        <w:rPr>
          <w:spacing w:val="1"/>
        </w:rPr>
        <w:t>o</w:t>
      </w:r>
      <w:r w:rsidRPr="00832EEE">
        <w:t>k eléré</w:t>
      </w:r>
      <w:r w:rsidRPr="00832EEE">
        <w:rPr>
          <w:spacing w:val="-2"/>
        </w:rPr>
        <w:t>s</w:t>
      </w:r>
      <w:r w:rsidRPr="00832EEE">
        <w:t>ét</w:t>
      </w:r>
      <w:r w:rsidRPr="00832EEE">
        <w:rPr>
          <w:spacing w:val="20"/>
        </w:rPr>
        <w:t xml:space="preserve"> </w:t>
      </w:r>
      <w:r w:rsidRPr="00832EEE">
        <w:rPr>
          <w:spacing w:val="-3"/>
        </w:rPr>
        <w:t>s</w:t>
      </w:r>
      <w:r w:rsidRPr="00832EEE">
        <w:t>eg</w:t>
      </w:r>
      <w:r w:rsidRPr="00832EEE">
        <w:rPr>
          <w:spacing w:val="-1"/>
        </w:rPr>
        <w:t>í</w:t>
      </w:r>
      <w:r w:rsidRPr="00832EEE">
        <w:rPr>
          <w:spacing w:val="-2"/>
        </w:rPr>
        <w:t>t</w:t>
      </w:r>
      <w:r w:rsidRPr="00832EEE">
        <w:t>ő</w:t>
      </w:r>
      <w:r w:rsidRPr="00832EEE">
        <w:rPr>
          <w:spacing w:val="20"/>
        </w:rPr>
        <w:t xml:space="preserve"> </w:t>
      </w:r>
      <w:r w:rsidRPr="00832EEE">
        <w:t>i</w:t>
      </w:r>
      <w:r w:rsidRPr="00832EEE">
        <w:rPr>
          <w:spacing w:val="-2"/>
        </w:rPr>
        <w:t>n</w:t>
      </w:r>
      <w:r w:rsidRPr="00832EEE">
        <w:t>té</w:t>
      </w:r>
      <w:r w:rsidRPr="00832EEE">
        <w:rPr>
          <w:spacing w:val="-1"/>
        </w:rPr>
        <w:t>z</w:t>
      </w:r>
      <w:r w:rsidRPr="00832EEE">
        <w:rPr>
          <w:spacing w:val="-2"/>
        </w:rPr>
        <w:t>k</w:t>
      </w:r>
      <w:r w:rsidRPr="00832EEE">
        <w:t>edé</w:t>
      </w:r>
      <w:r w:rsidRPr="00832EEE">
        <w:rPr>
          <w:spacing w:val="-3"/>
        </w:rPr>
        <w:t>s</w:t>
      </w:r>
      <w:r w:rsidRPr="00832EEE">
        <w:rPr>
          <w:spacing w:val="2"/>
        </w:rPr>
        <w:t>e</w:t>
      </w:r>
      <w:r w:rsidRPr="00832EEE">
        <w:t>ke</w:t>
      </w:r>
      <w:r w:rsidRPr="00832EEE">
        <w:rPr>
          <w:spacing w:val="-2"/>
        </w:rPr>
        <w:t>t</w:t>
      </w:r>
      <w:r w:rsidRPr="00832EEE">
        <w:t>,</w:t>
      </w:r>
      <w:r w:rsidRPr="00832EEE">
        <w:rPr>
          <w:spacing w:val="20"/>
        </w:rPr>
        <w:t xml:space="preserve"> </w:t>
      </w:r>
      <w:r w:rsidRPr="00832EEE">
        <w:rPr>
          <w:spacing w:val="-1"/>
        </w:rPr>
        <w:t>b</w:t>
      </w:r>
      <w:r w:rsidRPr="00832EEE">
        <w:t>e</w:t>
      </w:r>
      <w:r w:rsidRPr="00832EEE">
        <w:rPr>
          <w:spacing w:val="-3"/>
        </w:rPr>
        <w:t>a</w:t>
      </w:r>
      <w:r w:rsidRPr="00832EEE">
        <w:t>vat</w:t>
      </w:r>
      <w:r w:rsidRPr="00832EEE">
        <w:rPr>
          <w:spacing w:val="-2"/>
        </w:rPr>
        <w:t>k</w:t>
      </w:r>
      <w:r w:rsidRPr="00832EEE">
        <w:rPr>
          <w:spacing w:val="1"/>
        </w:rPr>
        <w:t>o</w:t>
      </w:r>
      <w:r w:rsidRPr="00832EEE">
        <w:rPr>
          <w:spacing w:val="-1"/>
        </w:rPr>
        <w:t>z</w:t>
      </w:r>
      <w:r w:rsidRPr="00832EEE">
        <w:t>á</w:t>
      </w:r>
      <w:r w:rsidRPr="00832EEE">
        <w:rPr>
          <w:spacing w:val="-3"/>
        </w:rPr>
        <w:t>s</w:t>
      </w:r>
      <w:r w:rsidRPr="00832EEE">
        <w:rPr>
          <w:spacing w:val="1"/>
        </w:rPr>
        <w:t>ok</w:t>
      </w:r>
      <w:r w:rsidRPr="00832EEE">
        <w:t>at</w:t>
      </w:r>
      <w:r w:rsidR="002E2C20">
        <w:t xml:space="preserve"> javaslatokat vázol fel</w:t>
      </w:r>
      <w:r w:rsidR="002E2C20">
        <w:rPr>
          <w:spacing w:val="17"/>
        </w:rPr>
        <w:t xml:space="preserve">. </w:t>
      </w:r>
      <w:r w:rsidRPr="00832EEE">
        <w:rPr>
          <w:spacing w:val="17"/>
        </w:rPr>
        <w:t>Fontos azonban kiemelni, hogy a stratégiában megfogalmazott céloknak a helyi igényeken túlmenően összhangban kell lennie</w:t>
      </w:r>
      <w:r w:rsidRPr="00832EEE">
        <w:t xml:space="preserve"> az</w:t>
      </w:r>
      <w:r w:rsidRPr="00832EEE">
        <w:rPr>
          <w:spacing w:val="-1"/>
        </w:rPr>
        <w:t xml:space="preserve"> </w:t>
      </w:r>
      <w:r w:rsidRPr="00832EEE">
        <w:t>EU</w:t>
      </w:r>
      <w:r w:rsidRPr="00832EEE">
        <w:rPr>
          <w:spacing w:val="-2"/>
        </w:rPr>
        <w:t>2</w:t>
      </w:r>
      <w:r w:rsidRPr="00832EEE">
        <w:t>0</w:t>
      </w:r>
      <w:r w:rsidRPr="00832EEE">
        <w:rPr>
          <w:spacing w:val="-2"/>
        </w:rPr>
        <w:t>2</w:t>
      </w:r>
      <w:r w:rsidRPr="00832EEE">
        <w:t>0</w:t>
      </w:r>
      <w:r w:rsidR="007F137D" w:rsidRPr="00832EEE">
        <w:rPr>
          <w:rStyle w:val="Lbjegyzet-hivatkozs"/>
        </w:rPr>
        <w:footnoteReference w:id="1"/>
      </w:r>
      <w:r w:rsidRPr="00832EEE">
        <w:t xml:space="preserve"> st</w:t>
      </w:r>
      <w:r w:rsidRPr="00832EEE">
        <w:rPr>
          <w:spacing w:val="-3"/>
        </w:rPr>
        <w:t>r</w:t>
      </w:r>
      <w:r w:rsidRPr="00832EEE">
        <w:t>até</w:t>
      </w:r>
      <w:r w:rsidRPr="00832EEE">
        <w:rPr>
          <w:spacing w:val="-1"/>
        </w:rPr>
        <w:t>g</w:t>
      </w:r>
      <w:r w:rsidRPr="00832EEE">
        <w:t>ia</w:t>
      </w:r>
      <w:r w:rsidRPr="00832EEE">
        <w:rPr>
          <w:spacing w:val="-3"/>
        </w:rPr>
        <w:t xml:space="preserve"> </w:t>
      </w:r>
      <w:r w:rsidRPr="00832EEE">
        <w:t>t</w:t>
      </w:r>
      <w:r w:rsidRPr="00832EEE">
        <w:rPr>
          <w:spacing w:val="-2"/>
        </w:rPr>
        <w:t>e</w:t>
      </w:r>
      <w:r w:rsidRPr="00832EEE">
        <w:t>m</w:t>
      </w:r>
      <w:r w:rsidRPr="00832EEE">
        <w:rPr>
          <w:spacing w:val="1"/>
        </w:rPr>
        <w:t>a</w:t>
      </w:r>
      <w:r w:rsidRPr="00832EEE">
        <w:t>t</w:t>
      </w:r>
      <w:r w:rsidRPr="00832EEE">
        <w:rPr>
          <w:spacing w:val="-3"/>
        </w:rPr>
        <w:t>i</w:t>
      </w:r>
      <w:r w:rsidRPr="00832EEE">
        <w:t>kus</w:t>
      </w:r>
      <w:r w:rsidR="00D15A65" w:rsidRPr="00832EEE">
        <w:t xml:space="preserve"> céljaival</w:t>
      </w:r>
      <w:r w:rsidR="00D15A65" w:rsidRPr="00832EEE">
        <w:rPr>
          <w:spacing w:val="17"/>
        </w:rPr>
        <w:t>, a Partnerségi Megállapodással, a</w:t>
      </w:r>
      <w:r w:rsidRPr="00832EEE">
        <w:rPr>
          <w:spacing w:val="20"/>
        </w:rPr>
        <w:t xml:space="preserve"> </w:t>
      </w:r>
      <w:r w:rsidRPr="00832EEE">
        <w:t>V</w:t>
      </w:r>
      <w:r w:rsidRPr="00832EEE">
        <w:rPr>
          <w:spacing w:val="-1"/>
        </w:rPr>
        <w:t>id</w:t>
      </w:r>
      <w:r w:rsidRPr="00832EEE">
        <w:t>ékfejles</w:t>
      </w:r>
      <w:r w:rsidRPr="00832EEE">
        <w:rPr>
          <w:spacing w:val="-3"/>
        </w:rPr>
        <w:t>z</w:t>
      </w:r>
      <w:r w:rsidRPr="00832EEE">
        <w:t>tési</w:t>
      </w:r>
      <w:r w:rsidRPr="00832EEE">
        <w:rPr>
          <w:spacing w:val="2"/>
        </w:rPr>
        <w:t xml:space="preserve"> </w:t>
      </w:r>
      <w:r w:rsidRPr="00832EEE">
        <w:t>P</w:t>
      </w:r>
      <w:r w:rsidRPr="00832EEE">
        <w:rPr>
          <w:spacing w:val="-3"/>
        </w:rPr>
        <w:t>r</w:t>
      </w:r>
      <w:r w:rsidRPr="00832EEE">
        <w:rPr>
          <w:spacing w:val="1"/>
        </w:rPr>
        <w:t>o</w:t>
      </w:r>
      <w:r w:rsidRPr="00832EEE">
        <w:rPr>
          <w:spacing w:val="-1"/>
        </w:rPr>
        <w:t>g</w:t>
      </w:r>
      <w:r w:rsidRPr="00832EEE">
        <w:t>ram</w:t>
      </w:r>
      <w:r w:rsidRPr="00832EEE">
        <w:rPr>
          <w:spacing w:val="3"/>
        </w:rPr>
        <w:t xml:space="preserve"> </w:t>
      </w:r>
      <w:r w:rsidRPr="00832EEE">
        <w:t>és</w:t>
      </w:r>
      <w:r w:rsidRPr="00832EEE">
        <w:rPr>
          <w:spacing w:val="3"/>
        </w:rPr>
        <w:t xml:space="preserve"> </w:t>
      </w:r>
      <w:r w:rsidRPr="00832EEE">
        <w:t>a</w:t>
      </w:r>
      <w:r w:rsidRPr="00832EEE">
        <w:rPr>
          <w:spacing w:val="5"/>
        </w:rPr>
        <w:t xml:space="preserve"> </w:t>
      </w:r>
      <w:r w:rsidRPr="00832EEE">
        <w:t>LE</w:t>
      </w:r>
      <w:r w:rsidRPr="00832EEE">
        <w:rPr>
          <w:spacing w:val="-3"/>
        </w:rPr>
        <w:t>A</w:t>
      </w:r>
      <w:r w:rsidRPr="00832EEE">
        <w:t>D</w:t>
      </w:r>
      <w:r w:rsidRPr="00832EEE">
        <w:rPr>
          <w:spacing w:val="-3"/>
        </w:rPr>
        <w:t>E</w:t>
      </w:r>
      <w:r w:rsidRPr="00832EEE">
        <w:t>R</w:t>
      </w:r>
      <w:r w:rsidRPr="00832EEE">
        <w:rPr>
          <w:spacing w:val="5"/>
        </w:rPr>
        <w:t xml:space="preserve"> </w:t>
      </w:r>
      <w:r w:rsidRPr="00832EEE">
        <w:t>i</w:t>
      </w:r>
      <w:r w:rsidRPr="00832EEE">
        <w:rPr>
          <w:spacing w:val="-2"/>
        </w:rPr>
        <w:t>n</w:t>
      </w:r>
      <w:r w:rsidRPr="00832EEE">
        <w:t>té</w:t>
      </w:r>
      <w:r w:rsidRPr="00832EEE">
        <w:rPr>
          <w:spacing w:val="-1"/>
        </w:rPr>
        <w:t>z</w:t>
      </w:r>
      <w:r w:rsidRPr="00832EEE">
        <w:rPr>
          <w:spacing w:val="-2"/>
        </w:rPr>
        <w:t>k</w:t>
      </w:r>
      <w:r w:rsidRPr="00832EEE">
        <w:t>edé</w:t>
      </w:r>
      <w:r w:rsidRPr="00832EEE">
        <w:rPr>
          <w:spacing w:val="-3"/>
        </w:rPr>
        <w:t>s</w:t>
      </w:r>
      <w:r w:rsidRPr="00832EEE">
        <w:t>ek</w:t>
      </w:r>
      <w:r w:rsidRPr="00832EEE">
        <w:rPr>
          <w:spacing w:val="3"/>
        </w:rPr>
        <w:t xml:space="preserve"> </w:t>
      </w:r>
      <w:r w:rsidRPr="00832EEE">
        <w:t>cé</w:t>
      </w:r>
      <w:r w:rsidRPr="00832EEE">
        <w:rPr>
          <w:spacing w:val="-3"/>
        </w:rPr>
        <w:t>l</w:t>
      </w:r>
      <w:r w:rsidR="007F137D" w:rsidRPr="00832EEE">
        <w:t>jaival.</w:t>
      </w:r>
      <w:r w:rsidR="007F137D" w:rsidRPr="00832EEE">
        <w:rPr>
          <w:spacing w:val="1"/>
        </w:rPr>
        <w:t xml:space="preserve"> E</w:t>
      </w:r>
      <w:r w:rsidR="007F137D" w:rsidRPr="00832EEE">
        <w:t>záltal</w:t>
      </w:r>
      <w:r w:rsidR="007F137D" w:rsidRPr="00832EEE">
        <w:rPr>
          <w:spacing w:val="31"/>
        </w:rPr>
        <w:t xml:space="preserve"> </w:t>
      </w:r>
      <w:r w:rsidR="007F137D" w:rsidRPr="00832EEE">
        <w:t>biztosítható,</w:t>
      </w:r>
      <w:r w:rsidR="007F137D" w:rsidRPr="00832EEE">
        <w:rPr>
          <w:spacing w:val="31"/>
        </w:rPr>
        <w:t xml:space="preserve"> </w:t>
      </w:r>
      <w:r w:rsidR="007F137D" w:rsidRPr="00832EEE">
        <w:t>hogy</w:t>
      </w:r>
      <w:r w:rsidR="007F137D" w:rsidRPr="00832EEE">
        <w:rPr>
          <w:spacing w:val="30"/>
        </w:rPr>
        <w:t xml:space="preserve"> </w:t>
      </w:r>
      <w:r w:rsidR="007F137D" w:rsidRPr="00832EEE">
        <w:t>a</w:t>
      </w:r>
      <w:r w:rsidR="007F137D" w:rsidRPr="00832EEE">
        <w:rPr>
          <w:spacing w:val="31"/>
        </w:rPr>
        <w:t xml:space="preserve"> </w:t>
      </w:r>
      <w:r w:rsidR="007F137D" w:rsidRPr="00832EEE">
        <w:t>térsé</w:t>
      </w:r>
      <w:r w:rsidR="007F137D" w:rsidRPr="00832EEE">
        <w:rPr>
          <w:spacing w:val="1"/>
        </w:rPr>
        <w:t>g</w:t>
      </w:r>
      <w:r w:rsidR="007F137D" w:rsidRPr="00832EEE">
        <w:t>ünkben</w:t>
      </w:r>
      <w:r w:rsidR="007F137D" w:rsidRPr="00832EEE">
        <w:rPr>
          <w:spacing w:val="32"/>
        </w:rPr>
        <w:t xml:space="preserve"> </w:t>
      </w:r>
      <w:r w:rsidR="007F137D" w:rsidRPr="00832EEE">
        <w:rPr>
          <w:spacing w:val="2"/>
        </w:rPr>
        <w:t>m</w:t>
      </w:r>
      <w:r w:rsidR="007F137D" w:rsidRPr="00832EEE">
        <w:t>e</w:t>
      </w:r>
      <w:r w:rsidR="007F137D" w:rsidRPr="00832EEE">
        <w:rPr>
          <w:spacing w:val="1"/>
        </w:rPr>
        <w:t>g</w:t>
      </w:r>
      <w:r w:rsidR="007F137D" w:rsidRPr="00832EEE">
        <w:t>valósuló</w:t>
      </w:r>
      <w:r w:rsidR="007F137D" w:rsidRPr="00832EEE">
        <w:rPr>
          <w:spacing w:val="31"/>
        </w:rPr>
        <w:t xml:space="preserve"> </w:t>
      </w:r>
      <w:r w:rsidR="007F137D" w:rsidRPr="00832EEE">
        <w:rPr>
          <w:spacing w:val="1"/>
        </w:rPr>
        <w:t>LEADE</w:t>
      </w:r>
      <w:r w:rsidR="007F137D" w:rsidRPr="00832EEE">
        <w:t>R</w:t>
      </w:r>
      <w:r w:rsidR="007F137D" w:rsidRPr="00832EEE">
        <w:rPr>
          <w:spacing w:val="32"/>
        </w:rPr>
        <w:t xml:space="preserve"> </w:t>
      </w:r>
      <w:r w:rsidR="007F137D" w:rsidRPr="00832EEE">
        <w:t>fejlesztések</w:t>
      </w:r>
      <w:r w:rsidR="007F137D" w:rsidRPr="00832EEE">
        <w:rPr>
          <w:spacing w:val="31"/>
        </w:rPr>
        <w:t xml:space="preserve"> </w:t>
      </w:r>
      <w:r w:rsidR="007F137D" w:rsidRPr="00832EEE">
        <w:t>e</w:t>
      </w:r>
      <w:r w:rsidR="007F137D" w:rsidRPr="00832EEE">
        <w:rPr>
          <w:spacing w:val="1"/>
        </w:rPr>
        <w:t>g</w:t>
      </w:r>
      <w:r w:rsidR="007F137D" w:rsidRPr="00832EEE">
        <w:t>yszerre</w:t>
      </w:r>
      <w:r w:rsidR="007F137D" w:rsidRPr="00832EEE">
        <w:rPr>
          <w:w w:val="102"/>
        </w:rPr>
        <w:t xml:space="preserve"> </w:t>
      </w:r>
      <w:r w:rsidR="007F137D" w:rsidRPr="00832EEE">
        <w:t>sz</w:t>
      </w:r>
      <w:r w:rsidR="007F137D" w:rsidRPr="00832EEE">
        <w:rPr>
          <w:spacing w:val="1"/>
        </w:rPr>
        <w:t>o</w:t>
      </w:r>
      <w:r w:rsidR="007F137D" w:rsidRPr="00832EEE">
        <w:t>l</w:t>
      </w:r>
      <w:r w:rsidR="007F137D" w:rsidRPr="00832EEE">
        <w:rPr>
          <w:spacing w:val="1"/>
        </w:rPr>
        <w:t>g</w:t>
      </w:r>
      <w:r w:rsidR="007F137D" w:rsidRPr="00832EEE">
        <w:t>álják</w:t>
      </w:r>
      <w:r w:rsidR="007F137D" w:rsidRPr="00832EEE">
        <w:rPr>
          <w:spacing w:val="22"/>
        </w:rPr>
        <w:t xml:space="preserve"> </w:t>
      </w:r>
      <w:r w:rsidR="007F137D" w:rsidRPr="00832EEE">
        <w:t>a</w:t>
      </w:r>
      <w:r w:rsidR="007F137D" w:rsidRPr="00832EEE">
        <w:rPr>
          <w:spacing w:val="23"/>
        </w:rPr>
        <w:t xml:space="preserve"> </w:t>
      </w:r>
      <w:r w:rsidR="007F137D" w:rsidRPr="00832EEE">
        <w:rPr>
          <w:spacing w:val="1"/>
        </w:rPr>
        <w:t>h</w:t>
      </w:r>
      <w:r w:rsidR="007F137D" w:rsidRPr="00832EEE">
        <w:t>el</w:t>
      </w:r>
      <w:r w:rsidR="007F137D" w:rsidRPr="00832EEE">
        <w:rPr>
          <w:spacing w:val="1"/>
        </w:rPr>
        <w:t>y</w:t>
      </w:r>
      <w:r w:rsidR="007F137D" w:rsidRPr="00832EEE">
        <w:t>i</w:t>
      </w:r>
      <w:r w:rsidR="007F137D" w:rsidRPr="00832EEE">
        <w:rPr>
          <w:spacing w:val="21"/>
        </w:rPr>
        <w:t xml:space="preserve"> </w:t>
      </w:r>
      <w:r w:rsidR="007F137D" w:rsidRPr="00832EEE">
        <w:t>szere</w:t>
      </w:r>
      <w:r w:rsidR="007F137D" w:rsidRPr="00832EEE">
        <w:rPr>
          <w:spacing w:val="1"/>
        </w:rPr>
        <w:t>p</w:t>
      </w:r>
      <w:r w:rsidR="007F137D" w:rsidRPr="00832EEE">
        <w:t>l</w:t>
      </w:r>
      <w:r w:rsidR="007F137D" w:rsidRPr="00832EEE">
        <w:rPr>
          <w:spacing w:val="1"/>
        </w:rPr>
        <w:t>ő</w:t>
      </w:r>
      <w:r w:rsidR="007F137D" w:rsidRPr="00832EEE">
        <w:t>k</w:t>
      </w:r>
      <w:r w:rsidR="007F137D" w:rsidRPr="00832EEE">
        <w:rPr>
          <w:spacing w:val="23"/>
        </w:rPr>
        <w:t xml:space="preserve"> </w:t>
      </w:r>
      <w:r w:rsidR="007F137D" w:rsidRPr="00832EEE">
        <w:t>(térsé</w:t>
      </w:r>
      <w:r w:rsidR="007F137D" w:rsidRPr="00832EEE">
        <w:rPr>
          <w:spacing w:val="1"/>
        </w:rPr>
        <w:t>günk</w:t>
      </w:r>
      <w:r w:rsidR="007F137D" w:rsidRPr="00832EEE">
        <w:t>),</w:t>
      </w:r>
      <w:r w:rsidR="007F137D" w:rsidRPr="00832EEE">
        <w:rPr>
          <w:spacing w:val="21"/>
        </w:rPr>
        <w:t xml:space="preserve"> </w:t>
      </w:r>
      <w:r w:rsidR="007F137D" w:rsidRPr="00832EEE">
        <w:rPr>
          <w:spacing w:val="1"/>
        </w:rPr>
        <w:t>h</w:t>
      </w:r>
      <w:r w:rsidR="007F137D" w:rsidRPr="00832EEE">
        <w:t>azá</w:t>
      </w:r>
      <w:r w:rsidR="007F137D" w:rsidRPr="00832EEE">
        <w:rPr>
          <w:spacing w:val="1"/>
        </w:rPr>
        <w:t>n</w:t>
      </w:r>
      <w:r w:rsidR="007F137D" w:rsidRPr="00832EEE">
        <w:t>k</w:t>
      </w:r>
      <w:r w:rsidR="007F137D" w:rsidRPr="00832EEE">
        <w:rPr>
          <w:spacing w:val="23"/>
        </w:rPr>
        <w:t xml:space="preserve"> </w:t>
      </w:r>
      <w:r w:rsidR="007F137D" w:rsidRPr="00832EEE">
        <w:t>és</w:t>
      </w:r>
      <w:r w:rsidR="007F137D" w:rsidRPr="00832EEE">
        <w:rPr>
          <w:spacing w:val="22"/>
        </w:rPr>
        <w:t xml:space="preserve"> </w:t>
      </w:r>
      <w:r w:rsidR="007F137D" w:rsidRPr="00832EEE">
        <w:t>az</w:t>
      </w:r>
      <w:r w:rsidR="007F137D" w:rsidRPr="00832EEE">
        <w:rPr>
          <w:spacing w:val="23"/>
        </w:rPr>
        <w:t xml:space="preserve"> </w:t>
      </w:r>
      <w:r w:rsidR="007F137D" w:rsidRPr="00832EEE">
        <w:rPr>
          <w:spacing w:val="1"/>
        </w:rPr>
        <w:t>Eu</w:t>
      </w:r>
      <w:r w:rsidR="007F137D" w:rsidRPr="00832EEE">
        <w:t>r</w:t>
      </w:r>
      <w:r w:rsidR="007F137D" w:rsidRPr="00832EEE">
        <w:rPr>
          <w:spacing w:val="1"/>
        </w:rPr>
        <w:t>óp</w:t>
      </w:r>
      <w:r w:rsidR="007F137D" w:rsidRPr="00832EEE">
        <w:t>ai</w:t>
      </w:r>
      <w:r w:rsidR="007F137D" w:rsidRPr="00832EEE">
        <w:rPr>
          <w:spacing w:val="21"/>
        </w:rPr>
        <w:t xml:space="preserve"> </w:t>
      </w:r>
      <w:r w:rsidR="007F137D" w:rsidRPr="00832EEE">
        <w:rPr>
          <w:spacing w:val="1"/>
        </w:rPr>
        <w:t>Un</w:t>
      </w:r>
      <w:r w:rsidR="007F137D" w:rsidRPr="00832EEE">
        <w:t>ió</w:t>
      </w:r>
      <w:r w:rsidR="007F137D" w:rsidRPr="00832EEE">
        <w:rPr>
          <w:spacing w:val="23"/>
        </w:rPr>
        <w:t xml:space="preserve"> </w:t>
      </w:r>
      <w:r w:rsidR="007F137D" w:rsidRPr="00832EEE">
        <w:t>e</w:t>
      </w:r>
      <w:r w:rsidR="007F137D" w:rsidRPr="00832EEE">
        <w:rPr>
          <w:spacing w:val="1"/>
        </w:rPr>
        <w:t>g</w:t>
      </w:r>
      <w:r w:rsidR="007F137D" w:rsidRPr="00832EEE">
        <w:t>észé</w:t>
      </w:r>
      <w:r w:rsidR="007F137D" w:rsidRPr="00832EEE">
        <w:rPr>
          <w:spacing w:val="-1"/>
        </w:rPr>
        <w:t>n</w:t>
      </w:r>
      <w:r w:rsidR="007F137D" w:rsidRPr="00832EEE">
        <w:t>ek</w:t>
      </w:r>
      <w:r w:rsidR="007F137D" w:rsidRPr="00832EEE">
        <w:rPr>
          <w:spacing w:val="23"/>
        </w:rPr>
        <w:t xml:space="preserve"> </w:t>
      </w:r>
      <w:r w:rsidR="007F137D" w:rsidRPr="00832EEE">
        <w:t>fejlődését.</w:t>
      </w:r>
    </w:p>
    <w:p w14:paraId="31430BB2" w14:textId="77777777" w:rsidR="001C17A6" w:rsidRDefault="001C17A6" w:rsidP="00832EEE">
      <w:pPr>
        <w:jc w:val="both"/>
      </w:pPr>
      <w:r w:rsidRPr="0068317A">
        <w:t>Az</w:t>
      </w:r>
      <w:r w:rsidRPr="0068317A">
        <w:rPr>
          <w:spacing w:val="21"/>
        </w:rPr>
        <w:t xml:space="preserve"> </w:t>
      </w:r>
      <w:r w:rsidRPr="0068317A">
        <w:t>EU2</w:t>
      </w:r>
      <w:r w:rsidRPr="0068317A">
        <w:rPr>
          <w:spacing w:val="-2"/>
        </w:rPr>
        <w:t>02</w:t>
      </w:r>
      <w:r w:rsidRPr="0068317A">
        <w:t>0</w:t>
      </w:r>
      <w:r w:rsidRPr="0068317A">
        <w:rPr>
          <w:spacing w:val="23"/>
        </w:rPr>
        <w:t xml:space="preserve"> </w:t>
      </w:r>
      <w:r w:rsidRPr="0068317A">
        <w:t>f</w:t>
      </w:r>
      <w:r w:rsidRPr="0068317A">
        <w:rPr>
          <w:spacing w:val="2"/>
        </w:rPr>
        <w:t>e</w:t>
      </w:r>
      <w:r w:rsidRPr="0068317A">
        <w:rPr>
          <w:spacing w:val="-2"/>
        </w:rPr>
        <w:t>k</w:t>
      </w:r>
      <w:r w:rsidRPr="0068317A">
        <w:t>teti</w:t>
      </w:r>
      <w:r w:rsidRPr="0068317A">
        <w:rPr>
          <w:spacing w:val="20"/>
        </w:rPr>
        <w:t xml:space="preserve"> </w:t>
      </w:r>
      <w:r w:rsidRPr="0068317A">
        <w:t>le</w:t>
      </w:r>
      <w:r w:rsidRPr="0068317A">
        <w:rPr>
          <w:spacing w:val="22"/>
        </w:rPr>
        <w:t xml:space="preserve"> </w:t>
      </w:r>
      <w:r w:rsidRPr="0068317A">
        <w:t>az</w:t>
      </w:r>
      <w:r w:rsidRPr="0068317A">
        <w:rPr>
          <w:spacing w:val="19"/>
        </w:rPr>
        <w:t xml:space="preserve"> </w:t>
      </w:r>
      <w:r w:rsidRPr="0068317A">
        <w:t>Eu</w:t>
      </w:r>
      <w:r w:rsidRPr="0068317A">
        <w:rPr>
          <w:spacing w:val="-1"/>
        </w:rPr>
        <w:t>r</w:t>
      </w:r>
      <w:r w:rsidRPr="0068317A">
        <w:rPr>
          <w:spacing w:val="1"/>
        </w:rPr>
        <w:t>ó</w:t>
      </w:r>
      <w:r w:rsidRPr="0068317A">
        <w:rPr>
          <w:spacing w:val="-1"/>
        </w:rPr>
        <w:t>p</w:t>
      </w:r>
      <w:r w:rsidRPr="0068317A">
        <w:t>ai</w:t>
      </w:r>
      <w:r w:rsidRPr="0068317A">
        <w:rPr>
          <w:spacing w:val="22"/>
        </w:rPr>
        <w:t xml:space="preserve"> </w:t>
      </w:r>
      <w:r w:rsidRPr="0068317A">
        <w:t>U</w:t>
      </w:r>
      <w:r w:rsidRPr="0068317A">
        <w:rPr>
          <w:spacing w:val="-1"/>
        </w:rPr>
        <w:t>n</w:t>
      </w:r>
      <w:r w:rsidRPr="0068317A">
        <w:t>ió</w:t>
      </w:r>
      <w:r w:rsidRPr="0068317A">
        <w:rPr>
          <w:spacing w:val="21"/>
        </w:rPr>
        <w:t xml:space="preserve"> </w:t>
      </w:r>
      <w:r w:rsidRPr="0068317A">
        <w:t>str</w:t>
      </w:r>
      <w:r w:rsidRPr="0068317A">
        <w:rPr>
          <w:spacing w:val="-3"/>
        </w:rPr>
        <w:t>a</w:t>
      </w:r>
      <w:r w:rsidRPr="0068317A">
        <w:t>té</w:t>
      </w:r>
      <w:r w:rsidRPr="0068317A">
        <w:rPr>
          <w:spacing w:val="-1"/>
        </w:rPr>
        <w:t>g</w:t>
      </w:r>
      <w:r w:rsidRPr="0068317A">
        <w:t>iai</w:t>
      </w:r>
      <w:r w:rsidRPr="0068317A">
        <w:rPr>
          <w:spacing w:val="21"/>
        </w:rPr>
        <w:t xml:space="preserve"> </w:t>
      </w:r>
      <w:r w:rsidRPr="0068317A">
        <w:rPr>
          <w:spacing w:val="-3"/>
        </w:rPr>
        <w:t>s</w:t>
      </w:r>
      <w:r w:rsidRPr="0068317A">
        <w:rPr>
          <w:spacing w:val="-1"/>
        </w:rPr>
        <w:t>z</w:t>
      </w:r>
      <w:r w:rsidRPr="0068317A">
        <w:t>e</w:t>
      </w:r>
      <w:r w:rsidRPr="0068317A">
        <w:rPr>
          <w:spacing w:val="1"/>
        </w:rPr>
        <w:t>m</w:t>
      </w:r>
      <w:r w:rsidRPr="0068317A">
        <w:rPr>
          <w:spacing w:val="-1"/>
        </w:rPr>
        <w:t>p</w:t>
      </w:r>
      <w:r w:rsidRPr="0068317A">
        <w:rPr>
          <w:spacing w:val="1"/>
        </w:rPr>
        <w:t>o</w:t>
      </w:r>
      <w:r w:rsidRPr="0068317A">
        <w:rPr>
          <w:spacing w:val="-4"/>
        </w:rPr>
        <w:t>n</w:t>
      </w:r>
      <w:r w:rsidRPr="0068317A">
        <w:t>tjait</w:t>
      </w:r>
      <w:r w:rsidRPr="0068317A">
        <w:rPr>
          <w:spacing w:val="23"/>
        </w:rPr>
        <w:t xml:space="preserve"> </w:t>
      </w:r>
      <w:r w:rsidRPr="0068317A">
        <w:t>a</w:t>
      </w:r>
      <w:r w:rsidRPr="0068317A">
        <w:rPr>
          <w:spacing w:val="24"/>
        </w:rPr>
        <w:t xml:space="preserve"> </w:t>
      </w:r>
      <w:r w:rsidRPr="0068317A">
        <w:t>jelenle</w:t>
      </w:r>
      <w:r w:rsidRPr="0068317A">
        <w:rPr>
          <w:spacing w:val="-1"/>
        </w:rPr>
        <w:t>g</w:t>
      </w:r>
      <w:r w:rsidRPr="0068317A">
        <w:t>i</w:t>
      </w:r>
      <w:r w:rsidRPr="0068317A">
        <w:rPr>
          <w:spacing w:val="22"/>
        </w:rPr>
        <w:t xml:space="preserve"> </w:t>
      </w:r>
      <w:r w:rsidRPr="0068317A">
        <w:rPr>
          <w:spacing w:val="-4"/>
        </w:rPr>
        <w:t>p</w:t>
      </w:r>
      <w:r w:rsidRPr="0068317A">
        <w:t>ro</w:t>
      </w:r>
      <w:r w:rsidRPr="0068317A">
        <w:rPr>
          <w:spacing w:val="-1"/>
        </w:rPr>
        <w:t>g</w:t>
      </w:r>
      <w:r w:rsidRPr="0068317A">
        <w:t>ra</w:t>
      </w:r>
      <w:r w:rsidRPr="0068317A">
        <w:rPr>
          <w:spacing w:val="-2"/>
        </w:rPr>
        <w:t>m</w:t>
      </w:r>
      <w:r w:rsidRPr="0068317A">
        <w:rPr>
          <w:spacing w:val="1"/>
        </w:rPr>
        <w:t>o</w:t>
      </w:r>
      <w:r w:rsidRPr="0068317A">
        <w:rPr>
          <w:spacing w:val="-1"/>
        </w:rPr>
        <w:t>z</w:t>
      </w:r>
      <w:r w:rsidRPr="0068317A">
        <w:t>á</w:t>
      </w:r>
      <w:r w:rsidRPr="0068317A">
        <w:rPr>
          <w:spacing w:val="-3"/>
        </w:rPr>
        <w:t>s</w:t>
      </w:r>
      <w:r w:rsidRPr="0068317A">
        <w:t xml:space="preserve">i </w:t>
      </w:r>
      <w:r w:rsidRPr="0068317A">
        <w:rPr>
          <w:spacing w:val="-1"/>
        </w:rPr>
        <w:t>p</w:t>
      </w:r>
      <w:r w:rsidRPr="0068317A">
        <w:t>erió</w:t>
      </w:r>
      <w:r w:rsidRPr="0068317A">
        <w:rPr>
          <w:spacing w:val="-1"/>
        </w:rPr>
        <w:t>du</w:t>
      </w:r>
      <w:r w:rsidRPr="0068317A">
        <w:t>sra</w:t>
      </w:r>
      <w:r w:rsidRPr="0068317A">
        <w:rPr>
          <w:spacing w:val="9"/>
        </w:rPr>
        <w:t xml:space="preserve"> </w:t>
      </w:r>
      <w:r w:rsidRPr="0068317A">
        <w:rPr>
          <w:spacing w:val="-1"/>
        </w:rPr>
        <w:t>n</w:t>
      </w:r>
      <w:r w:rsidRPr="0068317A">
        <w:t>é</w:t>
      </w:r>
      <w:r w:rsidRPr="0068317A">
        <w:rPr>
          <w:spacing w:val="-3"/>
        </w:rPr>
        <w:t>z</w:t>
      </w:r>
      <w:r w:rsidRPr="0068317A">
        <w:t>ve,</w:t>
      </w:r>
      <w:r w:rsidRPr="0068317A">
        <w:rPr>
          <w:spacing w:val="10"/>
        </w:rPr>
        <w:t xml:space="preserve"> </w:t>
      </w:r>
      <w:r w:rsidRPr="0068317A">
        <w:rPr>
          <w:spacing w:val="-3"/>
        </w:rPr>
        <w:t>a</w:t>
      </w:r>
      <w:r w:rsidRPr="0068317A">
        <w:t>me</w:t>
      </w:r>
      <w:r w:rsidRPr="0068317A">
        <w:rPr>
          <w:spacing w:val="-3"/>
        </w:rPr>
        <w:t>l</w:t>
      </w:r>
      <w:r w:rsidRPr="0068317A">
        <w:t>y</w:t>
      </w:r>
      <w:r w:rsidRPr="0068317A">
        <w:rPr>
          <w:spacing w:val="10"/>
        </w:rPr>
        <w:t xml:space="preserve"> </w:t>
      </w:r>
      <w:r w:rsidRPr="0068317A">
        <w:rPr>
          <w:spacing w:val="-2"/>
        </w:rPr>
        <w:t>e</w:t>
      </w:r>
      <w:r w:rsidRPr="0068317A">
        <w:rPr>
          <w:spacing w:val="-1"/>
        </w:rPr>
        <w:t>g</w:t>
      </w:r>
      <w:r w:rsidRPr="0068317A">
        <w:t>y</w:t>
      </w:r>
      <w:r w:rsidRPr="0068317A">
        <w:rPr>
          <w:spacing w:val="13"/>
        </w:rPr>
        <w:t xml:space="preserve"> </w:t>
      </w:r>
      <w:r w:rsidRPr="0068317A">
        <w:t>i</w:t>
      </w:r>
      <w:r w:rsidRPr="0068317A">
        <w:rPr>
          <w:spacing w:val="-2"/>
        </w:rPr>
        <w:t>n</w:t>
      </w:r>
      <w:r w:rsidRPr="0068317A">
        <w:t>tel</w:t>
      </w:r>
      <w:r w:rsidRPr="0068317A">
        <w:rPr>
          <w:spacing w:val="-1"/>
        </w:rPr>
        <w:t>l</w:t>
      </w:r>
      <w:r w:rsidRPr="0068317A">
        <w:t>i</w:t>
      </w:r>
      <w:r w:rsidRPr="0068317A">
        <w:rPr>
          <w:spacing w:val="-1"/>
        </w:rPr>
        <w:t>g</w:t>
      </w:r>
      <w:r w:rsidRPr="0068317A">
        <w:t>en</w:t>
      </w:r>
      <w:r w:rsidRPr="0068317A">
        <w:rPr>
          <w:spacing w:val="-1"/>
        </w:rPr>
        <w:t>s</w:t>
      </w:r>
      <w:r w:rsidRPr="0068317A">
        <w:t>,</w:t>
      </w:r>
      <w:r w:rsidRPr="0068317A">
        <w:rPr>
          <w:spacing w:val="10"/>
        </w:rPr>
        <w:t xml:space="preserve"> </w:t>
      </w:r>
      <w:r w:rsidRPr="0068317A">
        <w:rPr>
          <w:spacing w:val="-3"/>
        </w:rPr>
        <w:t>f</w:t>
      </w:r>
      <w:r w:rsidRPr="0068317A">
        <w:t>en</w:t>
      </w:r>
      <w:r w:rsidRPr="0068317A">
        <w:rPr>
          <w:spacing w:val="-2"/>
        </w:rPr>
        <w:t>n</w:t>
      </w:r>
      <w:r w:rsidRPr="0068317A">
        <w:t>tartha</w:t>
      </w:r>
      <w:r w:rsidRPr="0068317A">
        <w:rPr>
          <w:spacing w:val="-3"/>
        </w:rPr>
        <w:t>t</w:t>
      </w:r>
      <w:r w:rsidRPr="0068317A">
        <w:t>ó</w:t>
      </w:r>
      <w:r w:rsidRPr="0068317A">
        <w:rPr>
          <w:spacing w:val="9"/>
        </w:rPr>
        <w:t xml:space="preserve"> </w:t>
      </w:r>
      <w:r w:rsidRPr="0068317A">
        <w:t>és</w:t>
      </w:r>
      <w:r w:rsidRPr="0068317A">
        <w:rPr>
          <w:spacing w:val="10"/>
        </w:rPr>
        <w:t xml:space="preserve"> </w:t>
      </w:r>
      <w:r w:rsidRPr="0068317A">
        <w:t>i</w:t>
      </w:r>
      <w:r w:rsidRPr="0068317A">
        <w:rPr>
          <w:spacing w:val="-2"/>
        </w:rPr>
        <w:t>n</w:t>
      </w:r>
      <w:r w:rsidRPr="0068317A">
        <w:t>kl</w:t>
      </w:r>
      <w:r w:rsidRPr="0068317A">
        <w:rPr>
          <w:spacing w:val="-1"/>
        </w:rPr>
        <w:t>uz</w:t>
      </w:r>
      <w:r w:rsidRPr="0068317A">
        <w:t>ív</w:t>
      </w:r>
      <w:r w:rsidRPr="0068317A">
        <w:rPr>
          <w:spacing w:val="10"/>
        </w:rPr>
        <w:t xml:space="preserve"> </w:t>
      </w:r>
      <w:r w:rsidRPr="0068317A">
        <w:rPr>
          <w:spacing w:val="-4"/>
        </w:rPr>
        <w:t>n</w:t>
      </w:r>
      <w:r w:rsidRPr="0068317A">
        <w:rPr>
          <w:spacing w:val="1"/>
        </w:rPr>
        <w:t>ö</w:t>
      </w:r>
      <w:r w:rsidRPr="0068317A">
        <w:rPr>
          <w:spacing w:val="-2"/>
        </w:rPr>
        <w:t>v</w:t>
      </w:r>
      <w:r w:rsidRPr="0068317A">
        <w:t>eke</w:t>
      </w:r>
      <w:r w:rsidRPr="0068317A">
        <w:rPr>
          <w:spacing w:val="-3"/>
        </w:rPr>
        <w:t>d</w:t>
      </w:r>
      <w:r w:rsidRPr="0068317A">
        <w:t>ést</w:t>
      </w:r>
      <w:r w:rsidRPr="0068317A">
        <w:rPr>
          <w:spacing w:val="10"/>
        </w:rPr>
        <w:t xml:space="preserve"> </w:t>
      </w:r>
      <w:r w:rsidRPr="0068317A">
        <w:rPr>
          <w:spacing w:val="-3"/>
        </w:rPr>
        <w:t>c</w:t>
      </w:r>
      <w:r w:rsidRPr="0068317A">
        <w:t>é</w:t>
      </w:r>
      <w:r w:rsidRPr="0068317A">
        <w:rPr>
          <w:spacing w:val="-3"/>
        </w:rPr>
        <w:t>l</w:t>
      </w:r>
      <w:r w:rsidRPr="0068317A">
        <w:rPr>
          <w:spacing w:val="-1"/>
        </w:rPr>
        <w:t>z</w:t>
      </w:r>
      <w:r w:rsidRPr="0068317A">
        <w:t>ó</w:t>
      </w:r>
      <w:r w:rsidRPr="0068317A">
        <w:rPr>
          <w:spacing w:val="11"/>
        </w:rPr>
        <w:t xml:space="preserve"> </w:t>
      </w:r>
      <w:r w:rsidRPr="0068317A">
        <w:t>stra</w:t>
      </w:r>
      <w:r w:rsidRPr="0068317A">
        <w:rPr>
          <w:spacing w:val="-2"/>
        </w:rPr>
        <w:t>t</w:t>
      </w:r>
      <w:r w:rsidRPr="0068317A">
        <w:t>ég</w:t>
      </w:r>
      <w:r w:rsidRPr="0068317A">
        <w:rPr>
          <w:spacing w:val="-1"/>
        </w:rPr>
        <w:t>i</w:t>
      </w:r>
      <w:r w:rsidRPr="0068317A">
        <w:t>a.</w:t>
      </w:r>
      <w:r w:rsidRPr="0068317A">
        <w:rPr>
          <w:spacing w:val="12"/>
        </w:rPr>
        <w:t xml:space="preserve"> </w:t>
      </w:r>
      <w:r w:rsidRPr="0068317A">
        <w:t>A</w:t>
      </w:r>
      <w:r w:rsidRPr="0068317A">
        <w:rPr>
          <w:spacing w:val="9"/>
        </w:rPr>
        <w:t xml:space="preserve"> </w:t>
      </w:r>
      <w:r w:rsidRPr="0068317A">
        <w:rPr>
          <w:spacing w:val="-2"/>
        </w:rPr>
        <w:t>K</w:t>
      </w:r>
      <w:r w:rsidRPr="0068317A">
        <w:rPr>
          <w:spacing w:val="1"/>
        </w:rPr>
        <w:t>ö</w:t>
      </w:r>
      <w:r w:rsidRPr="0068317A">
        <w:rPr>
          <w:spacing w:val="-1"/>
        </w:rPr>
        <w:t>z</w:t>
      </w:r>
      <w:r w:rsidRPr="0068317A">
        <w:rPr>
          <w:spacing w:val="-2"/>
        </w:rPr>
        <w:t>ö</w:t>
      </w:r>
      <w:r w:rsidRPr="0068317A">
        <w:t>s Stratég</w:t>
      </w:r>
      <w:r w:rsidRPr="0068317A">
        <w:rPr>
          <w:spacing w:val="-1"/>
        </w:rPr>
        <w:t>i</w:t>
      </w:r>
      <w:r w:rsidRPr="0068317A">
        <w:t>a</w:t>
      </w:r>
      <w:r w:rsidRPr="0068317A">
        <w:rPr>
          <w:spacing w:val="5"/>
        </w:rPr>
        <w:t xml:space="preserve"> </w:t>
      </w:r>
      <w:r w:rsidRPr="0068317A">
        <w:rPr>
          <w:spacing w:val="-2"/>
        </w:rPr>
        <w:t>K</w:t>
      </w:r>
      <w:r w:rsidRPr="0068317A">
        <w:t>ere</w:t>
      </w:r>
      <w:r w:rsidRPr="0068317A">
        <w:rPr>
          <w:spacing w:val="1"/>
        </w:rPr>
        <w:t>t</w:t>
      </w:r>
      <w:r w:rsidRPr="0068317A">
        <w:rPr>
          <w:spacing w:val="-1"/>
        </w:rPr>
        <w:t>b</w:t>
      </w:r>
      <w:r w:rsidRPr="0068317A">
        <w:t>en</w:t>
      </w:r>
      <w:r w:rsidRPr="0068317A">
        <w:rPr>
          <w:spacing w:val="5"/>
        </w:rPr>
        <w:t xml:space="preserve"> </w:t>
      </w:r>
      <w:r w:rsidRPr="0068317A">
        <w:rPr>
          <w:spacing w:val="-3"/>
        </w:rPr>
        <w:t>(</w:t>
      </w:r>
      <w:r w:rsidRPr="0068317A">
        <w:t>KSK)</w:t>
      </w:r>
      <w:r w:rsidRPr="0068317A">
        <w:rPr>
          <w:spacing w:val="4"/>
        </w:rPr>
        <w:t xml:space="preserve"> </w:t>
      </w:r>
      <w:r w:rsidRPr="0068317A">
        <w:t>meg</w:t>
      </w:r>
      <w:r w:rsidRPr="0068317A">
        <w:rPr>
          <w:spacing w:val="-2"/>
        </w:rPr>
        <w:t>h</w:t>
      </w:r>
      <w:r w:rsidRPr="0068317A">
        <w:t>atá</w:t>
      </w:r>
      <w:r w:rsidRPr="0068317A">
        <w:rPr>
          <w:spacing w:val="-3"/>
        </w:rPr>
        <w:t>r</w:t>
      </w:r>
      <w:r w:rsidRPr="0068317A">
        <w:rPr>
          <w:spacing w:val="1"/>
        </w:rPr>
        <w:t>o</w:t>
      </w:r>
      <w:r w:rsidRPr="0068317A">
        <w:rPr>
          <w:spacing w:val="-1"/>
        </w:rPr>
        <w:t>z</w:t>
      </w:r>
      <w:r w:rsidRPr="0068317A">
        <w:rPr>
          <w:spacing w:val="-2"/>
        </w:rPr>
        <w:t>o</w:t>
      </w:r>
      <w:r w:rsidRPr="0068317A">
        <w:t>tt</w:t>
      </w:r>
      <w:r w:rsidRPr="0068317A">
        <w:rPr>
          <w:spacing w:val="6"/>
        </w:rPr>
        <w:t xml:space="preserve"> </w:t>
      </w:r>
      <w:r w:rsidRPr="0068317A">
        <w:rPr>
          <w:spacing w:val="-2"/>
        </w:rPr>
        <w:t>1</w:t>
      </w:r>
      <w:r w:rsidRPr="0068317A">
        <w:t>1</w:t>
      </w:r>
      <w:r w:rsidRPr="0068317A">
        <w:rPr>
          <w:spacing w:val="6"/>
        </w:rPr>
        <w:t xml:space="preserve"> </w:t>
      </w:r>
      <w:r w:rsidRPr="0068317A">
        <w:rPr>
          <w:spacing w:val="-2"/>
        </w:rPr>
        <w:t>t</w:t>
      </w:r>
      <w:r w:rsidRPr="0068317A">
        <w:t>e</w:t>
      </w:r>
      <w:r w:rsidRPr="0068317A">
        <w:rPr>
          <w:spacing w:val="1"/>
        </w:rPr>
        <w:t>m</w:t>
      </w:r>
      <w:r w:rsidRPr="0068317A">
        <w:rPr>
          <w:spacing w:val="-3"/>
        </w:rPr>
        <w:t>a</w:t>
      </w:r>
      <w:r w:rsidRPr="0068317A">
        <w:t>ti</w:t>
      </w:r>
      <w:r w:rsidRPr="0068317A">
        <w:rPr>
          <w:spacing w:val="-2"/>
        </w:rPr>
        <w:t>k</w:t>
      </w:r>
      <w:r w:rsidRPr="0068317A">
        <w:rPr>
          <w:spacing w:val="-1"/>
        </w:rPr>
        <w:t>u</w:t>
      </w:r>
      <w:r w:rsidRPr="0068317A">
        <w:t>s</w:t>
      </w:r>
      <w:r w:rsidRPr="0068317A">
        <w:rPr>
          <w:spacing w:val="6"/>
        </w:rPr>
        <w:t xml:space="preserve"> </w:t>
      </w:r>
      <w:r w:rsidRPr="0068317A">
        <w:t>célkitű</w:t>
      </w:r>
      <w:r w:rsidRPr="0068317A">
        <w:rPr>
          <w:spacing w:val="-1"/>
        </w:rPr>
        <w:t>z</w:t>
      </w:r>
      <w:r w:rsidRPr="0068317A">
        <w:t>ést</w:t>
      </w:r>
      <w:r w:rsidRPr="0068317A">
        <w:rPr>
          <w:spacing w:val="4"/>
        </w:rPr>
        <w:t xml:space="preserve"> </w:t>
      </w:r>
      <w:r w:rsidRPr="0068317A">
        <w:t>kell</w:t>
      </w:r>
      <w:r w:rsidRPr="0068317A">
        <w:rPr>
          <w:spacing w:val="5"/>
        </w:rPr>
        <w:t xml:space="preserve"> </w:t>
      </w:r>
      <w:r w:rsidRPr="0068317A">
        <w:t>s</w:t>
      </w:r>
      <w:r w:rsidRPr="0068317A">
        <w:rPr>
          <w:spacing w:val="-4"/>
        </w:rPr>
        <w:t>z</w:t>
      </w:r>
      <w:r w:rsidRPr="0068317A">
        <w:rPr>
          <w:spacing w:val="1"/>
        </w:rPr>
        <w:t>o</w:t>
      </w:r>
      <w:r w:rsidRPr="0068317A">
        <w:t>l</w:t>
      </w:r>
      <w:r w:rsidRPr="0068317A">
        <w:rPr>
          <w:spacing w:val="-2"/>
        </w:rPr>
        <w:t>g</w:t>
      </w:r>
      <w:r w:rsidRPr="0068317A">
        <w:t>ál</w:t>
      </w:r>
      <w:r w:rsidRPr="0068317A">
        <w:rPr>
          <w:spacing w:val="-2"/>
        </w:rPr>
        <w:t>n</w:t>
      </w:r>
      <w:r w:rsidRPr="0068317A">
        <w:t>ia</w:t>
      </w:r>
      <w:r w:rsidRPr="0068317A">
        <w:rPr>
          <w:spacing w:val="10"/>
        </w:rPr>
        <w:t xml:space="preserve"> </w:t>
      </w:r>
      <w:r w:rsidRPr="0068317A">
        <w:t>az</w:t>
      </w:r>
      <w:r w:rsidRPr="0068317A">
        <w:rPr>
          <w:spacing w:val="5"/>
        </w:rPr>
        <w:t xml:space="preserve"> </w:t>
      </w:r>
      <w:r w:rsidRPr="0068317A">
        <w:rPr>
          <w:spacing w:val="1"/>
        </w:rPr>
        <w:t>ö</w:t>
      </w:r>
      <w:r w:rsidRPr="0068317A">
        <w:t>ss</w:t>
      </w:r>
      <w:r w:rsidRPr="0068317A">
        <w:rPr>
          <w:spacing w:val="-1"/>
        </w:rPr>
        <w:t>z</w:t>
      </w:r>
      <w:r w:rsidRPr="0068317A">
        <w:t>es</w:t>
      </w:r>
      <w:r w:rsidRPr="0068317A">
        <w:rPr>
          <w:spacing w:val="6"/>
        </w:rPr>
        <w:t xml:space="preserve"> </w:t>
      </w:r>
      <w:r w:rsidRPr="0068317A">
        <w:rPr>
          <w:spacing w:val="-1"/>
        </w:rPr>
        <w:t>un</w:t>
      </w:r>
      <w:r w:rsidRPr="0068317A">
        <w:t>i</w:t>
      </w:r>
      <w:r w:rsidRPr="0068317A">
        <w:rPr>
          <w:spacing w:val="-2"/>
        </w:rPr>
        <w:t>ó</w:t>
      </w:r>
      <w:r w:rsidRPr="0068317A">
        <w:t>s forr</w:t>
      </w:r>
      <w:r w:rsidRPr="0068317A">
        <w:rPr>
          <w:spacing w:val="-1"/>
        </w:rPr>
        <w:t>á</w:t>
      </w:r>
      <w:r w:rsidRPr="0068317A">
        <w:t>sn</w:t>
      </w:r>
      <w:r w:rsidRPr="0068317A">
        <w:rPr>
          <w:spacing w:val="-1"/>
        </w:rPr>
        <w:t>a</w:t>
      </w:r>
      <w:r w:rsidRPr="0068317A">
        <w:t>k,</w:t>
      </w:r>
      <w:r w:rsidRPr="0068317A">
        <w:rPr>
          <w:spacing w:val="10"/>
        </w:rPr>
        <w:t xml:space="preserve"> </w:t>
      </w:r>
      <w:r w:rsidRPr="0068317A">
        <w:t>í</w:t>
      </w:r>
      <w:r w:rsidRPr="0068317A">
        <w:rPr>
          <w:spacing w:val="-2"/>
        </w:rPr>
        <w:t>g</w:t>
      </w:r>
      <w:r w:rsidRPr="0068317A">
        <w:t>y</w:t>
      </w:r>
      <w:r w:rsidRPr="0068317A">
        <w:rPr>
          <w:spacing w:val="10"/>
        </w:rPr>
        <w:t xml:space="preserve"> </w:t>
      </w:r>
      <w:r w:rsidRPr="0068317A">
        <w:t>a</w:t>
      </w:r>
      <w:r w:rsidRPr="0068317A">
        <w:rPr>
          <w:spacing w:val="9"/>
        </w:rPr>
        <w:t xml:space="preserve"> </w:t>
      </w:r>
      <w:r w:rsidRPr="0068317A">
        <w:t>str</w:t>
      </w:r>
      <w:r w:rsidRPr="0068317A">
        <w:rPr>
          <w:spacing w:val="-3"/>
        </w:rPr>
        <w:t>a</w:t>
      </w:r>
      <w:r w:rsidRPr="0068317A">
        <w:t>té</w:t>
      </w:r>
      <w:r w:rsidRPr="0068317A">
        <w:rPr>
          <w:spacing w:val="-1"/>
        </w:rPr>
        <w:t>g</w:t>
      </w:r>
      <w:r w:rsidRPr="0068317A">
        <w:t>iá</w:t>
      </w:r>
      <w:r w:rsidRPr="0068317A">
        <w:rPr>
          <w:spacing w:val="-2"/>
        </w:rPr>
        <w:t>b</w:t>
      </w:r>
      <w:r w:rsidRPr="0068317A">
        <w:rPr>
          <w:spacing w:val="-3"/>
        </w:rPr>
        <w:t>a</w:t>
      </w:r>
      <w:r w:rsidRPr="0068317A">
        <w:t>n</w:t>
      </w:r>
      <w:r w:rsidRPr="0068317A">
        <w:rPr>
          <w:spacing w:val="9"/>
        </w:rPr>
        <w:t xml:space="preserve"> </w:t>
      </w:r>
      <w:r w:rsidRPr="0068317A">
        <w:t>fo</w:t>
      </w:r>
      <w:r w:rsidRPr="0068317A">
        <w:rPr>
          <w:spacing w:val="-1"/>
        </w:rPr>
        <w:t>g</w:t>
      </w:r>
      <w:r w:rsidRPr="0068317A">
        <w:t>la</w:t>
      </w:r>
      <w:r w:rsidRPr="0068317A">
        <w:rPr>
          <w:spacing w:val="-1"/>
        </w:rPr>
        <w:t>l</w:t>
      </w:r>
      <w:r w:rsidRPr="0068317A">
        <w:t>t</w:t>
      </w:r>
      <w:r w:rsidRPr="0068317A">
        <w:rPr>
          <w:spacing w:val="10"/>
        </w:rPr>
        <w:t xml:space="preserve"> </w:t>
      </w:r>
      <w:r w:rsidRPr="0068317A">
        <w:t>cél</w:t>
      </w:r>
      <w:r w:rsidRPr="0068317A">
        <w:rPr>
          <w:spacing w:val="-1"/>
        </w:rPr>
        <w:t>o</w:t>
      </w:r>
      <w:r w:rsidRPr="0068317A">
        <w:t>knak</w:t>
      </w:r>
      <w:r w:rsidRPr="0068317A">
        <w:rPr>
          <w:spacing w:val="9"/>
        </w:rPr>
        <w:t xml:space="preserve"> </w:t>
      </w:r>
      <w:r w:rsidRPr="0068317A">
        <w:t>és</w:t>
      </w:r>
      <w:r w:rsidRPr="0068317A">
        <w:rPr>
          <w:spacing w:val="10"/>
        </w:rPr>
        <w:t xml:space="preserve"> </w:t>
      </w:r>
      <w:r w:rsidRPr="0068317A">
        <w:t>i</w:t>
      </w:r>
      <w:r w:rsidRPr="0068317A">
        <w:rPr>
          <w:spacing w:val="-2"/>
        </w:rPr>
        <w:t>n</w:t>
      </w:r>
      <w:r w:rsidRPr="0068317A">
        <w:t>té</w:t>
      </w:r>
      <w:r w:rsidRPr="0068317A">
        <w:rPr>
          <w:spacing w:val="-1"/>
        </w:rPr>
        <w:t>z</w:t>
      </w:r>
      <w:r w:rsidRPr="0068317A">
        <w:rPr>
          <w:spacing w:val="-2"/>
        </w:rPr>
        <w:t>k</w:t>
      </w:r>
      <w:r w:rsidRPr="0068317A">
        <w:t>edések</w:t>
      </w:r>
      <w:r w:rsidRPr="0068317A">
        <w:rPr>
          <w:spacing w:val="-3"/>
        </w:rPr>
        <w:t>n</w:t>
      </w:r>
      <w:r w:rsidRPr="0068317A">
        <w:t>ek</w:t>
      </w:r>
      <w:r w:rsidRPr="0068317A">
        <w:rPr>
          <w:spacing w:val="10"/>
        </w:rPr>
        <w:t xml:space="preserve"> </w:t>
      </w:r>
      <w:r w:rsidRPr="0068317A">
        <w:t>is</w:t>
      </w:r>
      <w:r w:rsidRPr="0068317A">
        <w:rPr>
          <w:spacing w:val="9"/>
        </w:rPr>
        <w:t xml:space="preserve"> </w:t>
      </w:r>
      <w:r w:rsidRPr="0068317A">
        <w:t>a</w:t>
      </w:r>
      <w:r w:rsidRPr="0068317A">
        <w:rPr>
          <w:spacing w:val="9"/>
        </w:rPr>
        <w:t xml:space="preserve"> </w:t>
      </w:r>
      <w:r w:rsidRPr="0068317A">
        <w:t>t</w:t>
      </w:r>
      <w:r w:rsidRPr="0068317A">
        <w:rPr>
          <w:spacing w:val="-2"/>
        </w:rPr>
        <w:t>e</w:t>
      </w:r>
      <w:r w:rsidRPr="0068317A">
        <w:t>matikus</w:t>
      </w:r>
      <w:r w:rsidRPr="0068317A">
        <w:rPr>
          <w:spacing w:val="9"/>
        </w:rPr>
        <w:t xml:space="preserve"> </w:t>
      </w:r>
      <w:r w:rsidRPr="0068317A">
        <w:rPr>
          <w:spacing w:val="-3"/>
        </w:rPr>
        <w:t>c</w:t>
      </w:r>
      <w:r w:rsidRPr="0068317A">
        <w:t>él</w:t>
      </w:r>
      <w:r w:rsidRPr="0068317A">
        <w:rPr>
          <w:spacing w:val="1"/>
        </w:rPr>
        <w:t>o</w:t>
      </w:r>
      <w:r w:rsidRPr="0068317A">
        <w:t>k</w:t>
      </w:r>
      <w:r w:rsidRPr="0068317A">
        <w:rPr>
          <w:spacing w:val="7"/>
        </w:rPr>
        <w:t xml:space="preserve"> </w:t>
      </w:r>
      <w:r w:rsidRPr="0068317A">
        <w:t>val</w:t>
      </w:r>
      <w:r w:rsidRPr="0068317A">
        <w:rPr>
          <w:spacing w:val="-4"/>
        </w:rPr>
        <w:t>a</w:t>
      </w:r>
      <w:r w:rsidRPr="0068317A">
        <w:t>mely</w:t>
      </w:r>
      <w:r w:rsidRPr="0068317A">
        <w:rPr>
          <w:spacing w:val="-3"/>
        </w:rPr>
        <w:t>i</w:t>
      </w:r>
      <w:r w:rsidRPr="0068317A">
        <w:t>k</w:t>
      </w:r>
      <w:r w:rsidRPr="0068317A">
        <w:rPr>
          <w:spacing w:val="-2"/>
        </w:rPr>
        <w:t>é</w:t>
      </w:r>
      <w:r w:rsidRPr="0068317A">
        <w:t>v</w:t>
      </w:r>
      <w:r w:rsidRPr="0068317A">
        <w:rPr>
          <w:spacing w:val="-2"/>
        </w:rPr>
        <w:t>e</w:t>
      </w:r>
      <w:r w:rsidRPr="0068317A">
        <w:t>l való</w:t>
      </w:r>
      <w:r w:rsidRPr="0068317A">
        <w:rPr>
          <w:spacing w:val="-2"/>
        </w:rPr>
        <w:t xml:space="preserve"> </w:t>
      </w:r>
      <w:r w:rsidRPr="0068317A">
        <w:rPr>
          <w:spacing w:val="1"/>
        </w:rPr>
        <w:t>ö</w:t>
      </w:r>
      <w:r w:rsidRPr="0068317A">
        <w:rPr>
          <w:spacing w:val="-3"/>
        </w:rPr>
        <w:t>s</w:t>
      </w:r>
      <w:r w:rsidRPr="0068317A">
        <w:t>s</w:t>
      </w:r>
      <w:r w:rsidRPr="0068317A">
        <w:rPr>
          <w:spacing w:val="-1"/>
        </w:rPr>
        <w:t>zh</w:t>
      </w:r>
      <w:r w:rsidRPr="0068317A">
        <w:t>a</w:t>
      </w:r>
      <w:r w:rsidRPr="0068317A">
        <w:rPr>
          <w:spacing w:val="-1"/>
        </w:rPr>
        <w:t>ng</w:t>
      </w:r>
      <w:r w:rsidRPr="0068317A">
        <w:rPr>
          <w:spacing w:val="1"/>
        </w:rPr>
        <w:t>o</w:t>
      </w:r>
      <w:r w:rsidRPr="0068317A">
        <w:t xml:space="preserve">t </w:t>
      </w:r>
      <w:r w:rsidRPr="0068317A">
        <w:rPr>
          <w:spacing w:val="-2"/>
        </w:rPr>
        <w:t>k</w:t>
      </w:r>
      <w:r w:rsidRPr="0068317A">
        <w:t>ell b</w:t>
      </w:r>
      <w:r w:rsidRPr="0068317A">
        <w:rPr>
          <w:spacing w:val="-1"/>
        </w:rPr>
        <w:t>iz</w:t>
      </w:r>
      <w:r w:rsidRPr="0068317A">
        <w:rPr>
          <w:spacing w:val="-2"/>
        </w:rPr>
        <w:t>t</w:t>
      </w:r>
      <w:r w:rsidRPr="0068317A">
        <w:rPr>
          <w:spacing w:val="1"/>
        </w:rPr>
        <w:t>o</w:t>
      </w:r>
      <w:r w:rsidRPr="0068317A">
        <w:t>s</w:t>
      </w:r>
      <w:r w:rsidRPr="0068317A">
        <w:rPr>
          <w:spacing w:val="-3"/>
        </w:rPr>
        <w:t>í</w:t>
      </w:r>
      <w:r w:rsidRPr="0068317A">
        <w:t>tan</w:t>
      </w:r>
      <w:r w:rsidRPr="0068317A">
        <w:rPr>
          <w:spacing w:val="-1"/>
        </w:rPr>
        <w:t>i</w:t>
      </w:r>
      <w:r w:rsidR="007F137D" w:rsidRPr="0068317A">
        <w:t>a.</w:t>
      </w:r>
    </w:p>
    <w:p w14:paraId="74248BA5" w14:textId="77777777" w:rsidR="00E968BF" w:rsidRPr="00832EEE" w:rsidRDefault="00FB1C72" w:rsidP="005C35E0">
      <w:pPr>
        <w:jc w:val="center"/>
      </w:pPr>
      <w:r>
        <w:rPr>
          <w:noProof/>
          <w:lang w:eastAsia="hu-HU"/>
        </w:rPr>
        <w:drawing>
          <wp:inline distT="0" distB="0" distL="0" distR="0" wp14:anchorId="0DBADDDE" wp14:editId="54DE3C8D">
            <wp:extent cx="4286250" cy="2057400"/>
            <wp:effectExtent l="38100" t="0" r="19050" b="0"/>
            <wp:docPr id="51" name="Diagram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90E2CEE" w14:textId="77777777" w:rsidR="00FB1C72" w:rsidRDefault="00FB1C72" w:rsidP="00FB1C72">
      <w:pPr>
        <w:jc w:val="both"/>
      </w:pPr>
      <w:r w:rsidRPr="0068317A">
        <w:rPr>
          <w:rFonts w:eastAsia="Times New Roman" w:cs="Arial"/>
          <w:lang w:eastAsia="hu-HU"/>
        </w:rPr>
        <w:lastRenderedPageBreak/>
        <w:t xml:space="preserve">Helyi Fejlesztési Stratégia fő forrása a LEADER program, amely a fejlesztési források alacsony volta miatt esetünkben katalizátor szerepet tölt be. Reményeink szerint olyan átfogó célokat és specifikus célokat, intézkedéseket fogalmaz meg, amelyek elősegítik az előző programozási időszak dinamikus fejlődésének folytatását, azt az elvet követve, hogy a térség egyéb uniós források bevonásával megvalósuló nagyobb beruházásait, fejlesztési céljait kiegészítik, és ezzel a forrásbevonással érvényesülnek a kitűzött célok. A HFS bemutatja </w:t>
      </w:r>
      <w:r w:rsidRPr="0068317A">
        <w:t>4.3-as a HFS-T ÉRINTŐ TERVEZÉSI ELŐZMÉNYEK, PROGRAMOK, SZOLGÁLTATÁSOK fejezetben azt a környezetet, amely meghatározza térségünk érintettségét, és fejlesztési lehetőségeit.</w:t>
      </w:r>
    </w:p>
    <w:p w14:paraId="6FDE8731" w14:textId="77777777" w:rsidR="009606A0" w:rsidRPr="009606A0" w:rsidRDefault="005B6786" w:rsidP="00535921">
      <w:pPr>
        <w:spacing w:after="0"/>
        <w:jc w:val="both"/>
        <w:rPr>
          <w:rFonts w:ascii="Times New Roman" w:eastAsia="+mn-ea" w:hAnsi="Times New Roman"/>
          <w:b/>
          <w:bCs/>
          <w:color w:val="000000"/>
          <w:sz w:val="18"/>
          <w:szCs w:val="18"/>
          <w:lang w:eastAsia="hu-HU"/>
        </w:rPr>
      </w:pPr>
      <w:r w:rsidRPr="00B82B55">
        <w:t>Magyarország Partnerségi megállapodásában a 2014–2020-as időszakra vonatkozó nemzeti fejlesztési célkitűzésekben leírtaknak megfelelően a fenntartható, magas hozzá adott értékű termelésre és a foglalkoztatás bővítésére épülő gazdasági növekedés elsődleges célként került meghatározásra</w:t>
      </w:r>
      <w:r w:rsidR="00630DE9">
        <w:t>.</w:t>
      </w:r>
    </w:p>
    <w:p w14:paraId="46F54FBF" w14:textId="77777777" w:rsidR="009606A0" w:rsidRPr="009177D5" w:rsidRDefault="009606A0" w:rsidP="009606A0">
      <w:pPr>
        <w:pStyle w:val="Nincstrkz"/>
        <w:spacing w:before="120" w:after="200" w:line="276" w:lineRule="auto"/>
        <w:jc w:val="both"/>
      </w:pPr>
      <w:r w:rsidRPr="009177D5">
        <w:t xml:space="preserve">A </w:t>
      </w:r>
      <w:r w:rsidRPr="0091705D">
        <w:rPr>
          <w:b/>
        </w:rPr>
        <w:t>Partnerségi Megállapodásban</w:t>
      </w:r>
      <w:r w:rsidRPr="009177D5">
        <w:t xml:space="preserve"> meghatározott 5 fő prioritás </w:t>
      </w:r>
      <w:r>
        <w:t>és ezek megjelenése a HFS intézkedéseiben: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9606A0" w:rsidRPr="005C35E0" w14:paraId="2114424B" w14:textId="77777777" w:rsidTr="0068317A">
        <w:tc>
          <w:tcPr>
            <w:tcW w:w="4606" w:type="dxa"/>
            <w:shd w:val="clear" w:color="auto" w:fill="auto"/>
          </w:tcPr>
          <w:p w14:paraId="4C01306C" w14:textId="77777777" w:rsidR="009606A0" w:rsidRPr="005C35E0" w:rsidRDefault="009606A0" w:rsidP="00FB1C72">
            <w:pPr>
              <w:pStyle w:val="Nincstrkz"/>
              <w:jc w:val="center"/>
              <w:rPr>
                <w:sz w:val="20"/>
                <w:szCs w:val="20"/>
              </w:rPr>
            </w:pPr>
            <w:r w:rsidRPr="005C35E0">
              <w:rPr>
                <w:sz w:val="20"/>
                <w:szCs w:val="20"/>
              </w:rPr>
              <w:t>PM prioritások</w:t>
            </w:r>
          </w:p>
        </w:tc>
        <w:tc>
          <w:tcPr>
            <w:tcW w:w="4606" w:type="dxa"/>
            <w:shd w:val="clear" w:color="auto" w:fill="auto"/>
          </w:tcPr>
          <w:p w14:paraId="64AB777F" w14:textId="77777777" w:rsidR="009606A0" w:rsidRPr="005C35E0" w:rsidRDefault="009606A0" w:rsidP="00FB1C72">
            <w:pPr>
              <w:pStyle w:val="Nincstrkz"/>
              <w:jc w:val="center"/>
              <w:rPr>
                <w:sz w:val="20"/>
                <w:szCs w:val="20"/>
              </w:rPr>
            </w:pPr>
            <w:r w:rsidRPr="005C35E0">
              <w:rPr>
                <w:sz w:val="20"/>
                <w:szCs w:val="20"/>
              </w:rPr>
              <w:t>HFS intézkedések</w:t>
            </w:r>
          </w:p>
        </w:tc>
      </w:tr>
      <w:tr w:rsidR="009606A0" w:rsidRPr="005C35E0" w14:paraId="36B72176" w14:textId="77777777" w:rsidTr="0068317A">
        <w:tc>
          <w:tcPr>
            <w:tcW w:w="4606" w:type="dxa"/>
            <w:shd w:val="clear" w:color="auto" w:fill="auto"/>
          </w:tcPr>
          <w:p w14:paraId="213FF417" w14:textId="77777777" w:rsidR="009606A0" w:rsidRPr="005C35E0" w:rsidRDefault="009606A0" w:rsidP="00FB1C72">
            <w:pPr>
              <w:pStyle w:val="Nincstrkz"/>
              <w:jc w:val="both"/>
              <w:rPr>
                <w:sz w:val="20"/>
                <w:szCs w:val="20"/>
              </w:rPr>
            </w:pPr>
            <w:r w:rsidRPr="005C35E0">
              <w:rPr>
                <w:sz w:val="20"/>
                <w:szCs w:val="20"/>
              </w:rPr>
              <w:t>1. A gazdasági szereplők versenyképességének javítása és nemzetközi szerepvállalásuk fokozása</w:t>
            </w:r>
          </w:p>
        </w:tc>
        <w:tc>
          <w:tcPr>
            <w:tcW w:w="4606" w:type="dxa"/>
            <w:shd w:val="clear" w:color="auto" w:fill="auto"/>
          </w:tcPr>
          <w:p w14:paraId="2D83DCB7" w14:textId="77777777" w:rsidR="009606A0" w:rsidRPr="005C35E0" w:rsidRDefault="009606A0" w:rsidP="00FB1C72">
            <w:pPr>
              <w:pStyle w:val="Nincstrkz"/>
              <w:jc w:val="both"/>
              <w:rPr>
                <w:sz w:val="20"/>
                <w:szCs w:val="20"/>
              </w:rPr>
            </w:pPr>
            <w:r w:rsidRPr="005C35E0">
              <w:rPr>
                <w:sz w:val="20"/>
                <w:szCs w:val="20"/>
              </w:rPr>
              <w:t xml:space="preserve">A </w:t>
            </w:r>
            <w:proofErr w:type="spellStart"/>
            <w:r w:rsidRPr="005C35E0">
              <w:rPr>
                <w:sz w:val="20"/>
                <w:szCs w:val="20"/>
              </w:rPr>
              <w:t>mikro</w:t>
            </w:r>
            <w:proofErr w:type="spellEnd"/>
            <w:r w:rsidRPr="005C35E0">
              <w:rPr>
                <w:sz w:val="20"/>
                <w:szCs w:val="20"/>
              </w:rPr>
              <w:t>-vállalkozások fejlesztése, eszközbeszerzés</w:t>
            </w:r>
          </w:p>
        </w:tc>
      </w:tr>
      <w:tr w:rsidR="009606A0" w:rsidRPr="005C35E0" w14:paraId="7294C994" w14:textId="77777777" w:rsidTr="0068317A">
        <w:tc>
          <w:tcPr>
            <w:tcW w:w="4606" w:type="dxa"/>
            <w:shd w:val="clear" w:color="auto" w:fill="auto"/>
          </w:tcPr>
          <w:p w14:paraId="2A8B8290" w14:textId="77777777" w:rsidR="009606A0" w:rsidRPr="005C35E0" w:rsidRDefault="009606A0" w:rsidP="00FB1C72">
            <w:pPr>
              <w:pStyle w:val="Nincstrkz"/>
              <w:jc w:val="both"/>
              <w:rPr>
                <w:sz w:val="20"/>
                <w:szCs w:val="20"/>
              </w:rPr>
            </w:pPr>
            <w:r w:rsidRPr="005C35E0">
              <w:rPr>
                <w:sz w:val="20"/>
                <w:szCs w:val="20"/>
              </w:rPr>
              <w:t>2. A foglalkoztatás növelése (a gazdaságfejlesztési, a foglalkoztatási, oktatási, társadalmi felzárkózási szakpolitikák által, tekintettel a területi különbségekre)</w:t>
            </w:r>
          </w:p>
        </w:tc>
        <w:tc>
          <w:tcPr>
            <w:tcW w:w="4606" w:type="dxa"/>
            <w:shd w:val="clear" w:color="auto" w:fill="auto"/>
          </w:tcPr>
          <w:p w14:paraId="451C87DC" w14:textId="77777777" w:rsidR="009606A0" w:rsidRPr="005C35E0" w:rsidRDefault="009606A0" w:rsidP="00FB1C72">
            <w:pPr>
              <w:pStyle w:val="Nincstrkz"/>
              <w:jc w:val="both"/>
              <w:rPr>
                <w:sz w:val="20"/>
                <w:szCs w:val="20"/>
              </w:rPr>
            </w:pPr>
            <w:r w:rsidRPr="005C35E0">
              <w:rPr>
                <w:sz w:val="20"/>
                <w:szCs w:val="20"/>
              </w:rPr>
              <w:t>Helyi munkahelyteremtés támogatása a vállalkozások fejlesztésével, bővítésével; a térség vonzóvá tétele új munkaadók letelepedésének érdekében</w:t>
            </w:r>
          </w:p>
        </w:tc>
      </w:tr>
      <w:tr w:rsidR="009606A0" w:rsidRPr="005C35E0" w14:paraId="2BFC6F3E" w14:textId="77777777" w:rsidTr="0068317A">
        <w:tc>
          <w:tcPr>
            <w:tcW w:w="4606" w:type="dxa"/>
            <w:shd w:val="clear" w:color="auto" w:fill="auto"/>
          </w:tcPr>
          <w:p w14:paraId="5106179E" w14:textId="77777777" w:rsidR="009606A0" w:rsidRPr="005C35E0" w:rsidRDefault="009606A0" w:rsidP="00FB1C72">
            <w:pPr>
              <w:pStyle w:val="Nincstrkz"/>
              <w:jc w:val="both"/>
              <w:rPr>
                <w:sz w:val="20"/>
                <w:szCs w:val="20"/>
              </w:rPr>
            </w:pPr>
            <w:r w:rsidRPr="005C35E0">
              <w:rPr>
                <w:sz w:val="20"/>
                <w:szCs w:val="20"/>
              </w:rPr>
              <w:t>3. Az energia- és erőforrás-hatékonyság növelése</w:t>
            </w:r>
          </w:p>
        </w:tc>
        <w:tc>
          <w:tcPr>
            <w:tcW w:w="4606" w:type="dxa"/>
            <w:shd w:val="clear" w:color="auto" w:fill="auto"/>
          </w:tcPr>
          <w:p w14:paraId="71C4F51E" w14:textId="77777777" w:rsidR="009606A0" w:rsidRPr="005C35E0" w:rsidRDefault="009606A0" w:rsidP="00FB1C72">
            <w:pPr>
              <w:pStyle w:val="Nincstrkz"/>
              <w:jc w:val="both"/>
              <w:rPr>
                <w:sz w:val="20"/>
                <w:szCs w:val="20"/>
              </w:rPr>
            </w:pPr>
            <w:r w:rsidRPr="005C35E0">
              <w:rPr>
                <w:sz w:val="20"/>
                <w:szCs w:val="20"/>
              </w:rPr>
              <w:t>Megújuló energiára épülő beruházások támogatása; táji,</w:t>
            </w:r>
            <w:r w:rsidR="00A60943" w:rsidRPr="005C35E0">
              <w:rPr>
                <w:sz w:val="20"/>
                <w:szCs w:val="20"/>
              </w:rPr>
              <w:t xml:space="preserve"> természeti értékek felelős környezeti megóvása</w:t>
            </w:r>
            <w:r w:rsidRPr="005C35E0">
              <w:rPr>
                <w:sz w:val="20"/>
                <w:szCs w:val="20"/>
              </w:rPr>
              <w:t xml:space="preserve">, </w:t>
            </w:r>
            <w:r w:rsidR="00A60943" w:rsidRPr="005C35E0">
              <w:rPr>
                <w:sz w:val="20"/>
                <w:szCs w:val="20"/>
              </w:rPr>
              <w:t>szemléletformálás, népszerűsítés</w:t>
            </w:r>
          </w:p>
        </w:tc>
      </w:tr>
      <w:tr w:rsidR="009606A0" w:rsidRPr="005C35E0" w14:paraId="3A186244" w14:textId="77777777" w:rsidTr="0068317A">
        <w:tc>
          <w:tcPr>
            <w:tcW w:w="4606" w:type="dxa"/>
            <w:shd w:val="clear" w:color="auto" w:fill="auto"/>
          </w:tcPr>
          <w:p w14:paraId="0E44745E" w14:textId="77777777" w:rsidR="009606A0" w:rsidRPr="005C35E0" w:rsidRDefault="009606A0" w:rsidP="00FB1C72">
            <w:pPr>
              <w:pStyle w:val="Nincstrkz"/>
              <w:jc w:val="both"/>
              <w:rPr>
                <w:sz w:val="20"/>
                <w:szCs w:val="20"/>
              </w:rPr>
            </w:pPr>
            <w:r w:rsidRPr="005C35E0">
              <w:rPr>
                <w:sz w:val="20"/>
                <w:szCs w:val="20"/>
              </w:rPr>
              <w:t>4. A társadalmi felzárkózási és népesedési kihívások kezelése</w:t>
            </w:r>
          </w:p>
        </w:tc>
        <w:tc>
          <w:tcPr>
            <w:tcW w:w="4606" w:type="dxa"/>
            <w:shd w:val="clear" w:color="auto" w:fill="auto"/>
          </w:tcPr>
          <w:p w14:paraId="733101A1" w14:textId="77777777" w:rsidR="009606A0" w:rsidRPr="005C35E0" w:rsidRDefault="009606A0" w:rsidP="00FB1C72">
            <w:pPr>
              <w:pStyle w:val="Nincstrkz"/>
              <w:jc w:val="both"/>
              <w:rPr>
                <w:sz w:val="20"/>
                <w:szCs w:val="20"/>
              </w:rPr>
            </w:pPr>
            <w:r w:rsidRPr="005C35E0">
              <w:rPr>
                <w:sz w:val="20"/>
                <w:szCs w:val="20"/>
              </w:rPr>
              <w:t>Munkakörülmények javítása, népességmegtartó képesség növelése, térség vonzóvá tétele családalapításhoz</w:t>
            </w:r>
          </w:p>
        </w:tc>
      </w:tr>
      <w:tr w:rsidR="009606A0" w:rsidRPr="005C35E0" w14:paraId="36E8B7BC" w14:textId="77777777" w:rsidTr="0068317A">
        <w:tc>
          <w:tcPr>
            <w:tcW w:w="4606" w:type="dxa"/>
            <w:shd w:val="clear" w:color="auto" w:fill="auto"/>
          </w:tcPr>
          <w:p w14:paraId="547EB061" w14:textId="77777777" w:rsidR="009606A0" w:rsidRPr="005C35E0" w:rsidRDefault="009606A0" w:rsidP="00FB1C72">
            <w:pPr>
              <w:pStyle w:val="Nincstrkz"/>
              <w:jc w:val="both"/>
              <w:rPr>
                <w:sz w:val="20"/>
                <w:szCs w:val="20"/>
              </w:rPr>
            </w:pPr>
            <w:r w:rsidRPr="005C35E0">
              <w:rPr>
                <w:sz w:val="20"/>
                <w:szCs w:val="20"/>
              </w:rPr>
              <w:t>5. A gazdasági növekedést segítő helyi és térségi fejlesztések megvalósítása</w:t>
            </w:r>
          </w:p>
        </w:tc>
        <w:tc>
          <w:tcPr>
            <w:tcW w:w="4606" w:type="dxa"/>
            <w:shd w:val="clear" w:color="auto" w:fill="auto"/>
          </w:tcPr>
          <w:p w14:paraId="1B4165BD" w14:textId="77777777" w:rsidR="009606A0" w:rsidRPr="005C35E0" w:rsidRDefault="009606A0" w:rsidP="00FB1C72">
            <w:pPr>
              <w:pStyle w:val="Nincstrkz"/>
              <w:jc w:val="both"/>
              <w:rPr>
                <w:sz w:val="20"/>
                <w:szCs w:val="20"/>
              </w:rPr>
            </w:pPr>
            <w:r w:rsidRPr="005C35E0">
              <w:rPr>
                <w:sz w:val="20"/>
                <w:szCs w:val="20"/>
              </w:rPr>
              <w:t>Szolgáltatások bővítése, kisvállalkozások fejlesztése, eltartó képesség fokozása, helyi termék, piacok fejlesztése</w:t>
            </w:r>
          </w:p>
        </w:tc>
      </w:tr>
    </w:tbl>
    <w:p w14:paraId="18DD8A5B" w14:textId="77777777" w:rsidR="009606A0" w:rsidRDefault="009606A0" w:rsidP="009606A0">
      <w:pPr>
        <w:pStyle w:val="Nincstrkz"/>
        <w:spacing w:before="120" w:after="200" w:line="276" w:lineRule="auto"/>
        <w:jc w:val="both"/>
      </w:pPr>
      <w:r>
        <w:t>A KSK</w:t>
      </w:r>
      <w:r w:rsidR="005E03E9">
        <w:rPr>
          <w:rStyle w:val="Lbjegyzet-hivatkozs"/>
        </w:rPr>
        <w:footnoteReference w:id="2"/>
      </w:r>
      <w:r w:rsidR="00362460">
        <w:t xml:space="preserve"> </w:t>
      </w:r>
      <w:r>
        <w:t>rendelet által meghatározott tematikus célok közül elsősorban a következőkhöz járulnak hozzá a HFS intézkedései:</w:t>
      </w:r>
    </w:p>
    <w:p w14:paraId="06117D7C" w14:textId="77777777" w:rsidR="00FB1C72" w:rsidRDefault="009606A0" w:rsidP="00FB1C72">
      <w:pPr>
        <w:pStyle w:val="Nincstrkz"/>
        <w:spacing w:before="120" w:after="200" w:line="276" w:lineRule="auto"/>
        <w:ind w:left="360"/>
        <w:jc w:val="both"/>
      </w:pPr>
      <w:r w:rsidRPr="009177D5">
        <w:rPr>
          <w:lang w:eastAsia="hu-HU"/>
        </w:rPr>
        <w:t>A kutatás, a technológiai fejlesztés és az innováció megerősítése</w:t>
      </w:r>
      <w:r>
        <w:rPr>
          <w:lang w:eastAsia="hu-HU"/>
        </w:rPr>
        <w:t>: helyben elérhető szolgáltatások fejlesztése</w:t>
      </w:r>
      <w:r w:rsidR="00FF01B9">
        <w:t xml:space="preserve"> </w:t>
      </w:r>
      <w:r>
        <w:rPr>
          <w:lang w:eastAsia="hu-HU"/>
        </w:rPr>
        <w:t xml:space="preserve">3. </w:t>
      </w:r>
      <w:r w:rsidRPr="009177D5">
        <w:rPr>
          <w:lang w:eastAsia="hu-HU"/>
        </w:rPr>
        <w:t>A kis- és közepes vállalkozások versenyképességének fokozása</w:t>
      </w:r>
      <w:r>
        <w:rPr>
          <w:lang w:eastAsia="hu-HU"/>
        </w:rPr>
        <w:t>: vállalkozások élénkítése, hiányzó források biztosítása a fejlesztésekhez</w:t>
      </w:r>
      <w:r w:rsidR="00FF01B9">
        <w:t xml:space="preserve">. </w:t>
      </w:r>
      <w:r>
        <w:rPr>
          <w:lang w:eastAsia="hu-HU"/>
        </w:rPr>
        <w:t xml:space="preserve">6. </w:t>
      </w:r>
      <w:r w:rsidRPr="009177D5">
        <w:rPr>
          <w:lang w:eastAsia="hu-HU"/>
        </w:rPr>
        <w:t>Környezetvédelem és az erőforrások hatékonyságának növelése</w:t>
      </w:r>
      <w:r>
        <w:rPr>
          <w:lang w:eastAsia="hu-HU"/>
        </w:rPr>
        <w:t xml:space="preserve">: </w:t>
      </w:r>
      <w:r w:rsidRPr="009177D5">
        <w:rPr>
          <w:lang w:eastAsia="hu-HU"/>
        </w:rPr>
        <w:t xml:space="preserve">a </w:t>
      </w:r>
      <w:r>
        <w:rPr>
          <w:lang w:eastAsia="hu-HU"/>
        </w:rPr>
        <w:t>vidéki életminőség fejlesztése, fenntartható gazdálkodás támogatása, megújuló erőforrások</w:t>
      </w:r>
      <w:r w:rsidR="00FF01B9">
        <w:t xml:space="preserve">. </w:t>
      </w:r>
      <w:r>
        <w:rPr>
          <w:lang w:eastAsia="hu-HU"/>
        </w:rPr>
        <w:t xml:space="preserve">8. </w:t>
      </w:r>
      <w:r w:rsidRPr="009177D5">
        <w:rPr>
          <w:lang w:eastAsia="hu-HU"/>
        </w:rPr>
        <w:t>A foglalkoztatás és a munkavállalói mobilitás ösztönzése</w:t>
      </w:r>
      <w:r>
        <w:rPr>
          <w:lang w:eastAsia="hu-HU"/>
        </w:rPr>
        <w:t>: helyi szolgáltatások bővítése, helyben foglalkoztatás, fiatalok helyben tartása</w:t>
      </w:r>
      <w:r w:rsidR="00FF01B9">
        <w:t xml:space="preserve">. </w:t>
      </w:r>
      <w:r>
        <w:rPr>
          <w:lang w:eastAsia="hu-HU"/>
        </w:rPr>
        <w:t xml:space="preserve">9. </w:t>
      </w:r>
      <w:r w:rsidRPr="009177D5">
        <w:rPr>
          <w:lang w:eastAsia="hu-HU"/>
        </w:rPr>
        <w:t>A társadalmi befogadás előmozdítása és a szegénység elleni küzdelem</w:t>
      </w:r>
      <w:r>
        <w:rPr>
          <w:lang w:eastAsia="hu-HU"/>
        </w:rPr>
        <w:t xml:space="preserve">: a </w:t>
      </w:r>
      <w:r w:rsidRPr="009177D5">
        <w:rPr>
          <w:lang w:eastAsia="hu-HU"/>
        </w:rPr>
        <w:t>vidéki életminőség fejlesztése</w:t>
      </w:r>
      <w:r>
        <w:rPr>
          <w:lang w:eastAsia="hu-HU"/>
        </w:rPr>
        <w:t xml:space="preserve">, leginkább az együttműködések </w:t>
      </w:r>
      <w:r w:rsidRPr="009177D5">
        <w:rPr>
          <w:lang w:eastAsia="hu-HU"/>
        </w:rPr>
        <w:t xml:space="preserve">által erősödjenek a településeken a </w:t>
      </w:r>
      <w:r>
        <w:rPr>
          <w:lang w:eastAsia="hu-HU"/>
        </w:rPr>
        <w:t>szolidáris, befogadó közösségek</w:t>
      </w:r>
    </w:p>
    <w:p w14:paraId="6807A8E7" w14:textId="77777777" w:rsidR="00535921" w:rsidRPr="00AE45DD" w:rsidRDefault="009606A0" w:rsidP="00FB1C72">
      <w:pPr>
        <w:pStyle w:val="Nincstrkz"/>
        <w:spacing w:before="120" w:after="200" w:line="276" w:lineRule="auto"/>
        <w:jc w:val="both"/>
      </w:pPr>
      <w:r>
        <w:rPr>
          <w:lang w:eastAsia="hu-HU"/>
        </w:rPr>
        <w:t>A HFS inté</w:t>
      </w:r>
      <w:r w:rsidR="00FF01B9">
        <w:rPr>
          <w:lang w:eastAsia="hu-HU"/>
        </w:rPr>
        <w:t xml:space="preserve">zkedései jól lefedik a </w:t>
      </w:r>
      <w:r w:rsidR="00FF01B9" w:rsidRPr="00FF01B9">
        <w:rPr>
          <w:b/>
          <w:lang w:eastAsia="hu-HU"/>
        </w:rPr>
        <w:t xml:space="preserve">VP </w:t>
      </w:r>
      <w:r w:rsidRPr="00FF01B9">
        <w:rPr>
          <w:b/>
          <w:lang w:eastAsia="hu-HU"/>
        </w:rPr>
        <w:t xml:space="preserve"> intézk</w:t>
      </w:r>
      <w:r>
        <w:rPr>
          <w:lang w:eastAsia="hu-HU"/>
        </w:rPr>
        <w:t>edések céljait, a javasolt fejlesztési területek</w:t>
      </w:r>
      <w:r w:rsidR="00467925">
        <w:rPr>
          <w:lang w:eastAsia="hu-HU"/>
        </w:rPr>
        <w:t xml:space="preserve"> a stratégiában is megjelennek.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606A0" w:rsidRPr="005C35E0" w14:paraId="7F2E5BE5" w14:textId="77777777" w:rsidTr="0068317A">
        <w:trPr>
          <w:trHeight w:val="614"/>
        </w:trPr>
        <w:tc>
          <w:tcPr>
            <w:tcW w:w="4531" w:type="dxa"/>
            <w:shd w:val="clear" w:color="auto" w:fill="auto"/>
            <w:vAlign w:val="center"/>
          </w:tcPr>
          <w:p w14:paraId="08E7A23A" w14:textId="77777777" w:rsidR="009606A0" w:rsidRPr="005C35E0" w:rsidRDefault="009606A0" w:rsidP="0068317A">
            <w:pPr>
              <w:pStyle w:val="Nincstrkz"/>
              <w:jc w:val="center"/>
              <w:rPr>
                <w:b/>
                <w:sz w:val="20"/>
                <w:szCs w:val="20"/>
              </w:rPr>
            </w:pPr>
            <w:r w:rsidRPr="005C35E0">
              <w:rPr>
                <w:b/>
                <w:sz w:val="20"/>
                <w:szCs w:val="20"/>
              </w:rPr>
              <w:lastRenderedPageBreak/>
              <w:t>A VP LEADER intézkedésének céljai</w:t>
            </w:r>
          </w:p>
        </w:tc>
        <w:tc>
          <w:tcPr>
            <w:tcW w:w="4531" w:type="dxa"/>
            <w:shd w:val="clear" w:color="auto" w:fill="auto"/>
            <w:vAlign w:val="center"/>
          </w:tcPr>
          <w:p w14:paraId="39474BA9" w14:textId="77777777" w:rsidR="009606A0" w:rsidRPr="005C35E0" w:rsidRDefault="009606A0" w:rsidP="0068317A">
            <w:pPr>
              <w:pStyle w:val="Nincstrkz"/>
              <w:jc w:val="center"/>
              <w:rPr>
                <w:b/>
                <w:sz w:val="20"/>
                <w:szCs w:val="20"/>
              </w:rPr>
            </w:pPr>
            <w:r w:rsidRPr="005C35E0">
              <w:rPr>
                <w:b/>
                <w:sz w:val="20"/>
                <w:szCs w:val="20"/>
              </w:rPr>
              <w:t>A HFS-ek javasolt fejlesztési területei</w:t>
            </w:r>
          </w:p>
        </w:tc>
      </w:tr>
      <w:tr w:rsidR="009606A0" w:rsidRPr="005C35E0" w14:paraId="0F413439" w14:textId="77777777" w:rsidTr="0068317A">
        <w:trPr>
          <w:trHeight w:val="992"/>
        </w:trPr>
        <w:tc>
          <w:tcPr>
            <w:tcW w:w="4531" w:type="dxa"/>
            <w:shd w:val="clear" w:color="auto" w:fill="auto"/>
          </w:tcPr>
          <w:p w14:paraId="308867AA" w14:textId="77777777" w:rsidR="009606A0" w:rsidRPr="005C35E0" w:rsidRDefault="009606A0" w:rsidP="0068317A">
            <w:pPr>
              <w:pStyle w:val="Nincstrkz"/>
              <w:jc w:val="both"/>
              <w:rPr>
                <w:sz w:val="20"/>
                <w:szCs w:val="20"/>
              </w:rPr>
            </w:pPr>
            <w:r w:rsidRPr="005C35E0">
              <w:rPr>
                <w:sz w:val="20"/>
                <w:szCs w:val="20"/>
              </w:rPr>
              <w:t xml:space="preserve">1. a vidéki térségekben a gazdasági aktivitás </w:t>
            </w:r>
            <w:proofErr w:type="spellStart"/>
            <w:r w:rsidRPr="005C35E0">
              <w:rPr>
                <w:sz w:val="20"/>
                <w:szCs w:val="20"/>
              </w:rPr>
              <w:t>mikro</w:t>
            </w:r>
            <w:proofErr w:type="spellEnd"/>
            <w:r w:rsidRPr="005C35E0">
              <w:rPr>
                <w:sz w:val="20"/>
                <w:szCs w:val="20"/>
              </w:rPr>
              <w:t>-szintjének fenntartása (helyi termékek és szolgáltatások),</w:t>
            </w:r>
          </w:p>
          <w:p w14:paraId="7BFDA7D1" w14:textId="77777777" w:rsidR="009606A0" w:rsidRPr="005C35E0" w:rsidRDefault="009606A0" w:rsidP="0068317A">
            <w:pPr>
              <w:pStyle w:val="Nincstrkz"/>
              <w:jc w:val="both"/>
              <w:rPr>
                <w:sz w:val="20"/>
                <w:szCs w:val="20"/>
              </w:rPr>
            </w:pPr>
            <w:r w:rsidRPr="005C35E0">
              <w:rPr>
                <w:sz w:val="20"/>
                <w:szCs w:val="20"/>
              </w:rPr>
              <w:t>2. a vidéki térségekben a lakosság humán közszolgáltatásokhoz való hozzájutásának, illetve azok elérésének előmozdítása,</w:t>
            </w:r>
          </w:p>
          <w:p w14:paraId="4D1BEC92" w14:textId="77777777" w:rsidR="009606A0" w:rsidRPr="005C35E0" w:rsidRDefault="009606A0" w:rsidP="0068317A">
            <w:pPr>
              <w:pStyle w:val="Nincstrkz"/>
              <w:jc w:val="both"/>
              <w:rPr>
                <w:sz w:val="20"/>
                <w:szCs w:val="20"/>
              </w:rPr>
            </w:pPr>
            <w:r w:rsidRPr="005C35E0">
              <w:rPr>
                <w:sz w:val="20"/>
                <w:szCs w:val="20"/>
              </w:rPr>
              <w:t>3. a vidéki térség, mint vállalkozási tér, lakóhely és turisztikai vonzóképességének erősítése,</w:t>
            </w:r>
          </w:p>
          <w:p w14:paraId="434F6964" w14:textId="77777777" w:rsidR="009606A0" w:rsidRPr="005C35E0" w:rsidRDefault="009606A0" w:rsidP="0068317A">
            <w:pPr>
              <w:pStyle w:val="Nincstrkz"/>
              <w:jc w:val="both"/>
              <w:rPr>
                <w:sz w:val="20"/>
                <w:szCs w:val="20"/>
              </w:rPr>
            </w:pPr>
            <w:r w:rsidRPr="005C35E0">
              <w:rPr>
                <w:sz w:val="20"/>
                <w:szCs w:val="20"/>
              </w:rPr>
              <w:t>4. a helyi közösségek tagjai egyéni aktivitásának, felelősségvállalásának és együttműködési készségeinek erősítése.</w:t>
            </w:r>
          </w:p>
        </w:tc>
        <w:tc>
          <w:tcPr>
            <w:tcW w:w="4531" w:type="dxa"/>
            <w:shd w:val="clear" w:color="auto" w:fill="auto"/>
          </w:tcPr>
          <w:p w14:paraId="588AFEB0" w14:textId="77777777" w:rsidR="009606A0" w:rsidRPr="005C35E0" w:rsidRDefault="009606A0" w:rsidP="0068317A">
            <w:pPr>
              <w:pStyle w:val="Nincstrkz"/>
              <w:jc w:val="both"/>
              <w:rPr>
                <w:sz w:val="20"/>
                <w:szCs w:val="20"/>
              </w:rPr>
            </w:pPr>
            <w:r w:rsidRPr="005C35E0">
              <w:rPr>
                <w:sz w:val="20"/>
                <w:szCs w:val="20"/>
              </w:rPr>
              <w:t xml:space="preserve">1. A helyi gazdaság megerősítése </w:t>
            </w:r>
          </w:p>
          <w:p w14:paraId="67598C36" w14:textId="77777777" w:rsidR="009606A0" w:rsidRPr="005C35E0" w:rsidRDefault="009606A0" w:rsidP="0068317A">
            <w:pPr>
              <w:pStyle w:val="Nincstrkz"/>
              <w:jc w:val="both"/>
              <w:rPr>
                <w:sz w:val="20"/>
                <w:szCs w:val="20"/>
              </w:rPr>
            </w:pPr>
            <w:r w:rsidRPr="005C35E0">
              <w:rPr>
                <w:sz w:val="20"/>
                <w:szCs w:val="20"/>
              </w:rPr>
              <w:t xml:space="preserve">2. A kedvezőtlen társadalmi, demográfiai térségi folyamatok hatásainak enyhítése </w:t>
            </w:r>
          </w:p>
          <w:p w14:paraId="7164F17E" w14:textId="77777777" w:rsidR="009606A0" w:rsidRPr="005C35E0" w:rsidRDefault="009606A0" w:rsidP="0068317A">
            <w:pPr>
              <w:pStyle w:val="Nincstrkz"/>
              <w:jc w:val="both"/>
              <w:rPr>
                <w:sz w:val="20"/>
                <w:szCs w:val="20"/>
              </w:rPr>
            </w:pPr>
            <w:r w:rsidRPr="005C35E0">
              <w:rPr>
                <w:sz w:val="20"/>
                <w:szCs w:val="20"/>
              </w:rPr>
              <w:t xml:space="preserve">3. A természeti erőforrásokkal való fenntartható gazdálkodás kialakítása és a </w:t>
            </w:r>
            <w:proofErr w:type="spellStart"/>
            <w:r w:rsidRPr="005C35E0">
              <w:rPr>
                <w:sz w:val="20"/>
                <w:szCs w:val="20"/>
              </w:rPr>
              <w:t>klímarezíliencia</w:t>
            </w:r>
            <w:proofErr w:type="spellEnd"/>
            <w:r w:rsidRPr="005C35E0">
              <w:rPr>
                <w:sz w:val="20"/>
                <w:szCs w:val="20"/>
              </w:rPr>
              <w:t xml:space="preserve"> fejlesztése</w:t>
            </w:r>
          </w:p>
          <w:p w14:paraId="489174F8" w14:textId="77777777" w:rsidR="009606A0" w:rsidRPr="005C35E0" w:rsidRDefault="009606A0" w:rsidP="009606A0">
            <w:pPr>
              <w:pStyle w:val="Nincstrkz"/>
              <w:rPr>
                <w:sz w:val="20"/>
                <w:szCs w:val="20"/>
              </w:rPr>
            </w:pPr>
          </w:p>
        </w:tc>
      </w:tr>
    </w:tbl>
    <w:p w14:paraId="537D3849" w14:textId="77777777" w:rsidR="00FD38A5" w:rsidRDefault="00FD38A5" w:rsidP="00410216">
      <w:pPr>
        <w:spacing w:after="0" w:line="240" w:lineRule="auto"/>
        <w:contextualSpacing/>
        <w:jc w:val="center"/>
        <w:rPr>
          <w:noProof/>
          <w:lang w:eastAsia="hu-HU"/>
        </w:rPr>
      </w:pPr>
    </w:p>
    <w:p w14:paraId="05E53099" w14:textId="77777777" w:rsidR="0058544B" w:rsidRDefault="00475966" w:rsidP="00410216">
      <w:pPr>
        <w:spacing w:after="0" w:line="240" w:lineRule="auto"/>
        <w:contextualSpacing/>
        <w:jc w:val="center"/>
        <w:rPr>
          <w:rFonts w:ascii="Times New Roman" w:eastAsia="+mn-ea" w:hAnsi="Times New Roman"/>
          <w:b/>
          <w:bCs/>
          <w:color w:val="000000"/>
          <w:sz w:val="18"/>
          <w:szCs w:val="18"/>
          <w:lang w:eastAsia="hu-HU"/>
        </w:rPr>
      </w:pPr>
      <w:r>
        <w:rPr>
          <w:noProof/>
          <w:lang w:eastAsia="hu-HU"/>
        </w:rPr>
        <w:drawing>
          <wp:inline distT="0" distB="0" distL="0" distR="0" wp14:anchorId="6CC5E22F" wp14:editId="7E8313AA">
            <wp:extent cx="4265134" cy="2255520"/>
            <wp:effectExtent l="0" t="0" r="21590" b="0"/>
            <wp:docPr id="5"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4861C86" w14:textId="77777777" w:rsidR="0058544B" w:rsidRDefault="0058544B" w:rsidP="0058544B">
      <w:pPr>
        <w:spacing w:after="0" w:line="240" w:lineRule="auto"/>
        <w:contextualSpacing/>
        <w:jc w:val="both"/>
        <w:rPr>
          <w:rFonts w:ascii="Times New Roman" w:eastAsia="+mn-ea" w:hAnsi="Times New Roman"/>
          <w:b/>
          <w:bCs/>
          <w:color w:val="000000"/>
          <w:sz w:val="18"/>
          <w:szCs w:val="18"/>
          <w:lang w:eastAsia="hu-HU"/>
        </w:rPr>
      </w:pPr>
    </w:p>
    <w:p w14:paraId="68010A55" w14:textId="77777777" w:rsidR="0058544B" w:rsidRDefault="0058544B" w:rsidP="0058544B">
      <w:pPr>
        <w:spacing w:after="0" w:line="240" w:lineRule="auto"/>
        <w:contextualSpacing/>
        <w:jc w:val="both"/>
        <w:rPr>
          <w:rFonts w:ascii="Times New Roman" w:eastAsia="+mn-ea" w:hAnsi="Times New Roman"/>
          <w:b/>
          <w:bCs/>
          <w:color w:val="000000"/>
          <w:sz w:val="18"/>
          <w:szCs w:val="18"/>
          <w:lang w:eastAsia="hu-HU"/>
        </w:rPr>
      </w:pPr>
    </w:p>
    <w:p w14:paraId="0AF64DED" w14:textId="77777777" w:rsidR="00975242" w:rsidRDefault="009177D5" w:rsidP="00716560">
      <w:pPr>
        <w:spacing w:before="120"/>
        <w:jc w:val="both"/>
      </w:pPr>
      <w:r>
        <w:t>A Vidékfejlesztési Program VP. 6 prioritás 6/A és 6/B fókuszterületei érintik a Velencei-tó Helyi Fejlesztési Stratégia kontextusát, de az intézkedések érinthetik a térségben megvalósuló egyéb Vidékfejlesztési Programban megvalósuló fejlesztések szinergiáját.</w:t>
      </w:r>
    </w:p>
    <w:p w14:paraId="261837EB" w14:textId="77777777" w:rsidR="009606A0" w:rsidRPr="00995BFB" w:rsidRDefault="009606A0" w:rsidP="009F5D17">
      <w:pPr>
        <w:spacing w:line="240" w:lineRule="auto"/>
        <w:jc w:val="both"/>
      </w:pPr>
      <w:r>
        <w:rPr>
          <w:rFonts w:eastAsia="Times New Roman"/>
          <w:color w:val="000000"/>
          <w:lang w:eastAsia="hu-HU"/>
        </w:rPr>
        <w:t xml:space="preserve">A </w:t>
      </w:r>
      <w:r w:rsidR="00E179E4">
        <w:rPr>
          <w:rFonts w:eastAsia="Times New Roman"/>
          <w:color w:val="000000"/>
          <w:lang w:eastAsia="hu-HU"/>
        </w:rPr>
        <w:t xml:space="preserve">tervezett </w:t>
      </w:r>
      <w:r>
        <w:rPr>
          <w:rFonts w:eastAsia="Times New Roman"/>
          <w:color w:val="000000"/>
          <w:lang w:eastAsia="hu-HU"/>
        </w:rPr>
        <w:t>HFS intézkedések támogatják a vállalkozások technológiai fejlesztéseit, a stratégiában hangsúlyosan szerepel az innováció elvárása, abból a meggondolásból, hogy a versenyképesség fenntartásának egyik alapvetése az egyedi, innovatív minőségi projektek létrejötte és megvalósítása, a tudásátadást a „</w:t>
      </w:r>
      <w:r>
        <w:t>Velencei-tó Helyi termék, helyi szolgáltatás, helyi érték” hál</w:t>
      </w:r>
      <w:r w:rsidR="009F5D17">
        <w:t xml:space="preserve">ózati együttműködés biztosítja. </w:t>
      </w:r>
      <w:r w:rsidRPr="00995BFB">
        <w:rPr>
          <w:color w:val="000000"/>
        </w:rPr>
        <w:t>Kulturális és természeti értékek fenntartható, komplex hasznosítása</w:t>
      </w:r>
      <w:r>
        <w:rPr>
          <w:color w:val="000000"/>
        </w:rPr>
        <w:t xml:space="preserve"> a cél a térségben amelyet: </w:t>
      </w:r>
      <w:r>
        <w:t>Értékmentés, a vidéki életminőség fejlesztése intézkedés támogat.</w:t>
      </w:r>
    </w:p>
    <w:p w14:paraId="0A25FC67" w14:textId="77777777" w:rsidR="00975242" w:rsidRDefault="009606A0" w:rsidP="00716560">
      <w:pPr>
        <w:spacing w:before="120"/>
        <w:jc w:val="both"/>
      </w:pPr>
      <w:r>
        <w:rPr>
          <w:rFonts w:eastAsia="Times New Roman"/>
          <w:color w:val="000000"/>
          <w:lang w:eastAsia="hu-HU"/>
        </w:rPr>
        <w:t>A HFS</w:t>
      </w:r>
      <w:r w:rsidRPr="00142737">
        <w:rPr>
          <w:rFonts w:eastAsia="Times New Roman"/>
          <w:color w:val="000000"/>
          <w:lang w:eastAsia="hu-HU"/>
        </w:rPr>
        <w:t> </w:t>
      </w:r>
      <w:r>
        <w:t>stratégia</w:t>
      </w:r>
      <w:r w:rsidRPr="00995BFB">
        <w:t xml:space="preserve"> megvalósításán és széleskörű partnerség működtetésén keresztül a belső erőforrások fenntartható és innovatív hasznosításának, a vidéki életminőség helyi megoldásokon alapuló javításának elősegítése</w:t>
      </w:r>
      <w:r>
        <w:t xml:space="preserve"> több intézkedés célja. A fiatalok alapműveltségének biztosítása (zene, művészet, sport) helyben elérhetőségének megteremtését szeretné a stratégia elérni, amely elősegíti a felzárkóztatást, és a helyben maradást.</w:t>
      </w:r>
    </w:p>
    <w:p w14:paraId="6E50C093" w14:textId="77777777" w:rsidR="00B40ECE" w:rsidRDefault="00B40ECE" w:rsidP="00B40ECE">
      <w:pPr>
        <w:spacing w:before="120"/>
        <w:jc w:val="both"/>
      </w:pPr>
      <w:r>
        <w:t xml:space="preserve">A </w:t>
      </w:r>
      <w:r w:rsidRPr="00106988">
        <w:t>HFS megvalósítá</w:t>
      </w:r>
      <w:r w:rsidR="009854EF">
        <w:t>sa alatt HFS</w:t>
      </w:r>
      <w:r w:rsidRPr="00106988">
        <w:t xml:space="preserve"> tervezett projektgeneráló/animáló tevékenység és a fejlesztések kiválasztásának folyamata, szempontrendszere a kiválasztott cél(ok)</w:t>
      </w:r>
      <w:r>
        <w:t xml:space="preserve"> maradéktalan megvalósulását szolgálja.</w:t>
      </w:r>
      <w:r w:rsidRPr="00106988">
        <w:t xml:space="preserve"> </w:t>
      </w:r>
      <w:r>
        <w:t>Az egyesület munkaszervezete folyamatosan figyelemmel kíséri, hogy a kiválasztott fejlesztések a stratégia céljait szolgálják, és támogassák az EU2020, a PM és a VP céljainak</w:t>
      </w:r>
      <w:r w:rsidRPr="00106988">
        <w:t xml:space="preserve"> megvalósulását</w:t>
      </w:r>
      <w:r>
        <w:t xml:space="preserve">. A projektek kiválasztásánál fontos szempont, hogy a beruházás hozzájáruljon a térség </w:t>
      </w:r>
      <w:r>
        <w:lastRenderedPageBreak/>
        <w:t xml:space="preserve">fejlődéséhez, példát mutasson további fejlesztések megvalósítására, ezáltal új projekteket generáljon. A LEADER forrás egy kezdő lökést is adhat az induló </w:t>
      </w:r>
      <w:proofErr w:type="spellStart"/>
      <w:r>
        <w:t>mikro</w:t>
      </w:r>
      <w:proofErr w:type="spellEnd"/>
      <w:r>
        <w:t xml:space="preserve">-vállalkozásoknak, vagy támogathatja olyan fejlesztések megvalósítását is, amelyekre nem áll rendelkezésre elegendő önerő. A korábban </w:t>
      </w:r>
      <w:proofErr w:type="spellStart"/>
      <w:r>
        <w:t>megfogalmazottak</w:t>
      </w:r>
      <w:proofErr w:type="spellEnd"/>
      <w:r>
        <w:t xml:space="preserve"> szerint a LEADER alacsony forrás allokációja inkább impulzusokat adhat. Célunk, hogy a projektgazdák a LEADER források mellett egyéb operatív forrásokhoz is hozzáférjenek. A HFS egyik fő alapelve, hogy kapcsolódjon a LEADER fejlesztés az egyéb nagyobb térségi fejlesztésekhez, komplementer módon. K</w:t>
      </w:r>
      <w:r w:rsidRPr="00106988">
        <w:t xml:space="preserve">iemelten igyekszünk kezelni és </w:t>
      </w:r>
      <w:proofErr w:type="spellStart"/>
      <w:r w:rsidRPr="00106988">
        <w:t>szinergikus</w:t>
      </w:r>
      <w:proofErr w:type="spellEnd"/>
      <w:r w:rsidRPr="00106988">
        <w:t xml:space="preserve"> hatást elérni stratégiánkkal az Operatív</w:t>
      </w:r>
      <w:r>
        <w:t xml:space="preserve"> Programokban</w:t>
      </w:r>
      <w:r w:rsidRPr="00106988">
        <w:t>, kiváltképp</w:t>
      </w:r>
      <w:r>
        <w:t xml:space="preserve"> a GINOP, a TOP és </w:t>
      </w:r>
      <w:r w:rsidRPr="00106988">
        <w:t>a Vidékfejlesztési Programban specifikusan a gazdasági növekedést segítő helyi és</w:t>
      </w:r>
      <w:r w:rsidRPr="00B82B55">
        <w:t xml:space="preserve"> térségi fejlesztések megvalósítása kapcsán megfogalmazott egyes témákkal és műveletekkel. </w:t>
      </w:r>
      <w:r>
        <w:t>Bízunk abban, hogy lehetőség nyílik, pl. a Bejárható Magyarország, a Nemzeti Kastélyprogram célkitűzéseihez térségünkkel kapcsolódni. A kistermelők számára is lehetőség nyílhat a gazdaságuk korszerűsítésére, az előállított termékek bővítésére, termelői csoportok létrehozására és közvetlen kapcsolat kialakítására a fogyasztókkal. Ezáltal a stratégia kapcsolódik a VP-16.4.1. Rövid Ellátási Lánc (REL) programhoz is, amely támogatja a helyi piacszervezést. A kistermelők összefogva növelhetik a piaci versenyképességüket, az előállított termékek pedig közvetlenül a fogyasztóhoz kerülnek.</w:t>
      </w:r>
    </w:p>
    <w:p w14:paraId="2AF8BA58" w14:textId="77777777" w:rsidR="00B40ECE" w:rsidRPr="00B82B55" w:rsidRDefault="00B40ECE" w:rsidP="00B40ECE">
      <w:pPr>
        <w:spacing w:before="120"/>
        <w:jc w:val="both"/>
      </w:pPr>
      <w:r w:rsidRPr="00B82B55">
        <w:t>Rendkívül fontosnak tartjuk a mezőgazdasági termelés és élelmiszer feldolgozás vonatkozásában a helyi és hagyományos jellegű mezőgazdasági termékek feldolgozásának fejlesztését</w:t>
      </w:r>
      <w:r>
        <w:t>, a hozzáadott érték növelését a VP egyéb forrásaiból megvalósítva térségünkben</w:t>
      </w:r>
      <w:r w:rsidR="009F5D17">
        <w:t xml:space="preserve">. </w:t>
      </w:r>
      <w:r>
        <w:t xml:space="preserve">Jelentős sikereket értünk el </w:t>
      </w:r>
      <w:r w:rsidRPr="00B82B55">
        <w:t>fenntartható térségi együttműködések el</w:t>
      </w:r>
      <w:r>
        <w:t>ősegítésében, számítunk hasonló együttműködések minta értékű egyéb fejlesztést generáló megvalósítására.</w:t>
      </w:r>
    </w:p>
    <w:p w14:paraId="23118E06" w14:textId="77777777" w:rsidR="00975242" w:rsidRPr="003A7BCF" w:rsidRDefault="00B40ECE" w:rsidP="00AA303F">
      <w:pPr>
        <w:spacing w:before="120"/>
        <w:jc w:val="both"/>
      </w:pPr>
      <w:r w:rsidRPr="00B82B55">
        <w:t xml:space="preserve">A helyi igények felmérését követően </w:t>
      </w:r>
      <w:r>
        <w:t xml:space="preserve">stratégiánk elősegíti </w:t>
      </w:r>
      <w:r w:rsidRPr="00B82B55">
        <w:t>a m</w:t>
      </w:r>
      <w:r>
        <w:t xml:space="preserve">űködési területünkön </w:t>
      </w:r>
      <w:r w:rsidRPr="00B82B55">
        <w:t xml:space="preserve">megvalósuló későbbi </w:t>
      </w:r>
      <w:proofErr w:type="spellStart"/>
      <w:r w:rsidR="005E03E9">
        <w:t>egyébb</w:t>
      </w:r>
      <w:proofErr w:type="spellEnd"/>
      <w:r w:rsidR="005E03E9">
        <w:t xml:space="preserve"> </w:t>
      </w:r>
      <w:r w:rsidRPr="00B82B55">
        <w:t>projektekhez köthetően</w:t>
      </w:r>
      <w:r>
        <w:t xml:space="preserve"> a fejlődést. A stratégia </w:t>
      </w:r>
      <w:r w:rsidRPr="00B82B55">
        <w:t xml:space="preserve">nem csak </w:t>
      </w:r>
      <w:proofErr w:type="spellStart"/>
      <w:r w:rsidRPr="00B82B55">
        <w:t>pontszerű</w:t>
      </w:r>
      <w:r>
        <w:t>en</w:t>
      </w:r>
      <w:proofErr w:type="spellEnd"/>
      <w:r w:rsidRPr="00B82B55">
        <w:t>, hanem komplex módon is képes fejlődést generálni, lehetővé téve az OP-k által kínált fejlesztési lehetőségekhez történő, átfedést nem mutató illeszkedést és szinergiát.</w:t>
      </w:r>
      <w:r>
        <w:t xml:space="preserve"> Ezzel is hozzájárulva </w:t>
      </w:r>
      <w:r w:rsidRPr="00106988">
        <w:t>az EU2020, a PM és a VP céljai</w:t>
      </w:r>
      <w:r>
        <w:t>nak megvalósításához.</w:t>
      </w:r>
    </w:p>
    <w:p w14:paraId="73823DAA" w14:textId="77777777" w:rsidR="00F31264" w:rsidRDefault="001F3662" w:rsidP="002B34C1">
      <w:pPr>
        <w:pStyle w:val="Cmsor1"/>
      </w:pPr>
      <w:bookmarkStart w:id="2" w:name="_Toc453248504"/>
      <w:smartTag w:uri="urn:schemas-microsoft-com:office:smarttags" w:element="metricconverter">
        <w:smartTagPr>
          <w:attr w:name="ProductID" w:val="2. A"/>
        </w:smartTagPr>
        <w:r>
          <w:t>2. A</w:t>
        </w:r>
      </w:smartTag>
      <w:r>
        <w:t xml:space="preserve"> stratégia elkészítésének módja, az érintettek bevonásának folyamata</w:t>
      </w:r>
      <w:bookmarkEnd w:id="2"/>
    </w:p>
    <w:p w14:paraId="66849984" w14:textId="77777777" w:rsidR="002B34C1" w:rsidRPr="002B34C1" w:rsidRDefault="002B34C1" w:rsidP="002B34C1"/>
    <w:p w14:paraId="0802596A" w14:textId="77777777" w:rsidR="0050692F" w:rsidRPr="0068317A" w:rsidRDefault="0050692F" w:rsidP="0050692F">
      <w:pPr>
        <w:jc w:val="both"/>
      </w:pPr>
      <w:r w:rsidRPr="0068317A">
        <w:t>A Velencei-tó Térségfejlesztő Közhasznú Egyesület</w:t>
      </w:r>
      <w:r w:rsidR="006D7519" w:rsidRPr="0068317A">
        <w:t xml:space="preserve"> munkaszervezete és tagsága</w:t>
      </w:r>
      <w:r w:rsidRPr="0068317A">
        <w:t xml:space="preserve"> 2012 augusztus óta szorosan együttműködik a Fejér megyei Önkormányzattal a 2014-2020 programozási időszak tervezési dokumentumainak előké</w:t>
      </w:r>
      <w:r w:rsidR="006D7519" w:rsidRPr="0068317A">
        <w:t xml:space="preserve">szítésben, annak érdekében, hogy a Velencei-tó térsége hozzájáruljon a megye és a Kormány által megfogalmazott térséget érintő célok megvalósításához a LEADER eszközeivel. Utalva az elmúlt években létrejött térséget érintő fejlesztési források </w:t>
      </w:r>
      <w:r w:rsidR="006D7519" w:rsidRPr="0068317A">
        <w:rPr>
          <w:rStyle w:val="Lbjegyzet-hivatkozs"/>
        </w:rPr>
        <w:footnoteReference w:id="3"/>
      </w:r>
      <w:r w:rsidR="001755A3" w:rsidRPr="0068317A">
        <w:t xml:space="preserve"> beáramlására, az Egyesület célja, hogy a sikeres LEADER programmal a 2014-2020-as programozási időszakban is részese legyen a térségi fejlődésnek.</w:t>
      </w:r>
    </w:p>
    <w:p w14:paraId="5D2CDFAB" w14:textId="77777777" w:rsidR="001755A3" w:rsidRPr="0068317A" w:rsidRDefault="00571E76" w:rsidP="0050692F">
      <w:pPr>
        <w:jc w:val="both"/>
      </w:pPr>
      <w:r w:rsidRPr="0068317A">
        <w:t xml:space="preserve">Térségünkben nagy az elvárás a fejlesztési források bevonására, hiszen a tagságunk és a pályázók is megtapasztalták az elmúlt években megvalósult beruházások kapcsán a lehetőséget a felzárkóztatásra. </w:t>
      </w:r>
      <w:r w:rsidRPr="0068317A">
        <w:lastRenderedPageBreak/>
        <w:t>Éppen ezért a tervezési folyamat átláthatósága folyamatosan biztosított kezdetektől fogva, a rendszeresen megjelenő Hírlevelünket nem csak a tagság, hanem volt pályázók, érdeklődők is megkapják. Több település és a TDM is a híreinket átveszi, és honlapján, tagsága körében terjeszti. A TKCS és a tervezési folyamat</w:t>
      </w:r>
      <w:r w:rsidRPr="0068317A">
        <w:rPr>
          <w:rStyle w:val="Lbjegyzet-hivatkozs"/>
        </w:rPr>
        <w:footnoteReference w:id="4"/>
      </w:r>
      <w:r w:rsidRPr="0068317A">
        <w:t xml:space="preserve"> részleteit folyamatosan kommunikáljuk.</w:t>
      </w:r>
    </w:p>
    <w:p w14:paraId="1D8D8AC0" w14:textId="77777777" w:rsidR="00B02999" w:rsidRPr="0068317A" w:rsidRDefault="00B02999" w:rsidP="0050692F">
      <w:pPr>
        <w:jc w:val="both"/>
      </w:pPr>
      <w:r w:rsidRPr="0068317A">
        <w:t>A HFS tervezéshez bárki csatlakozhat, a tervezési folyamat során a TKCS és egyéb szakértők által előkészített tervezési anyagok felkerültek a honlapunkra (</w:t>
      </w:r>
      <w:hyperlink r:id="rId23" w:history="1">
        <w:r w:rsidRPr="0068317A">
          <w:rPr>
            <w:rStyle w:val="Hiperhivatkozs"/>
          </w:rPr>
          <w:t>www.hellovelence.hu</w:t>
        </w:r>
      </w:hyperlink>
      <w:r w:rsidRPr="0068317A">
        <w:t xml:space="preserve">). Ezek a háttéranyagok segítik a tájékozódást, közérthető módon próbálják a nagy mennyiségű információt eljuttatni az érdeklődőknek. Többféle eszközt alkalmaztunk az érintettek megszólítására: </w:t>
      </w:r>
      <w:r w:rsidR="00AF0E7A" w:rsidRPr="0068317A">
        <w:t>nyitott</w:t>
      </w:r>
      <w:r w:rsidRPr="0068317A">
        <w:t xml:space="preserve"> Fórumok</w:t>
      </w:r>
      <w:r w:rsidR="008C00CA" w:rsidRPr="0068317A">
        <w:t>kal</w:t>
      </w:r>
      <w:r w:rsidRPr="0068317A">
        <w:t xml:space="preserve">, </w:t>
      </w:r>
      <w:r w:rsidR="008C00CA" w:rsidRPr="0068317A">
        <w:t xml:space="preserve">amelyet </w:t>
      </w:r>
      <w:proofErr w:type="spellStart"/>
      <w:r w:rsidR="008C00CA" w:rsidRPr="0068317A">
        <w:t>esetenként</w:t>
      </w:r>
      <w:proofErr w:type="spellEnd"/>
      <w:r w:rsidR="008C00CA" w:rsidRPr="0068317A">
        <w:t xml:space="preserve"> összekötöttünk legjobb gyakorlatok bemutatásával, ahol</w:t>
      </w:r>
      <w:r w:rsidRPr="0068317A">
        <w:t xml:space="preserve"> ágazati szakértők bevonásával (Turizmus ZRT., megy</w:t>
      </w:r>
      <w:r w:rsidR="00AF0E7A" w:rsidRPr="0068317A">
        <w:t>e</w:t>
      </w:r>
      <w:r w:rsidRPr="0068317A">
        <w:t xml:space="preserve">i tervezés, NAK, </w:t>
      </w:r>
      <w:r w:rsidR="003960AB">
        <w:t>OP, TOP-sz</w:t>
      </w:r>
      <w:r w:rsidR="008C00CA" w:rsidRPr="0068317A">
        <w:t>akértők</w:t>
      </w:r>
      <w:r w:rsidR="003960AB">
        <w:t>, Corvinus E.</w:t>
      </w:r>
      <w:r w:rsidR="008C00CA" w:rsidRPr="0068317A">
        <w:t>) igyekeztünk minél több pontos információt eljuttatni az érdeklődőkhöz.</w:t>
      </w:r>
    </w:p>
    <w:p w14:paraId="5A10A33E" w14:textId="77777777" w:rsidR="007B6F03" w:rsidRDefault="008C00CA" w:rsidP="005C35E0">
      <w:pPr>
        <w:jc w:val="both"/>
        <w:rPr>
          <w:color w:val="000000"/>
        </w:rPr>
      </w:pPr>
      <w:r w:rsidRPr="0068317A">
        <w:t>245 projektadatlap</w:t>
      </w:r>
      <w:r w:rsidR="00FB12F0">
        <w:rPr>
          <w:rStyle w:val="Lbjegyzet-hivatkozs"/>
        </w:rPr>
        <w:footnoteReference w:id="5"/>
      </w:r>
      <w:r w:rsidRPr="0068317A">
        <w:t xml:space="preserve"> került benyújtásra a tervezés során</w:t>
      </w:r>
      <w:r w:rsidR="009066AE" w:rsidRPr="0068317A">
        <w:t>, több milliárd forint fejlesztési igényt megfogalmazva. Font</w:t>
      </w:r>
      <w:r w:rsidR="005339A3" w:rsidRPr="0068317A">
        <w:t>osnak tartjuk az előzetes projekt megfogalmazást, mert</w:t>
      </w:r>
      <w:r w:rsidR="009066AE" w:rsidRPr="0068317A">
        <w:t xml:space="preserve"> lehetőséget ad az igények feltérképezésére, </w:t>
      </w:r>
      <w:r w:rsidR="005339A3" w:rsidRPr="0068317A">
        <w:t xml:space="preserve">egyeztetésre a megyei tervezőkkel, </w:t>
      </w:r>
      <w:r w:rsidR="009066AE" w:rsidRPr="0068317A">
        <w:t xml:space="preserve">majd értékelés alapján más pályázati források felkutatására, rendszerezi az ügyfél igényeket, </w:t>
      </w:r>
      <w:proofErr w:type="spellStart"/>
      <w:r w:rsidR="009066AE" w:rsidRPr="0068317A">
        <w:t>tényszerűsíti</w:t>
      </w:r>
      <w:proofErr w:type="spellEnd"/>
      <w:r w:rsidR="009066AE" w:rsidRPr="0068317A">
        <w:t xml:space="preserve"> az ügyfél számára is a korlátokat</w:t>
      </w:r>
      <w:r w:rsidR="005339A3" w:rsidRPr="0068317A">
        <w:t xml:space="preserve">, és segíti az ügyfél </w:t>
      </w:r>
      <w:r w:rsidR="005A36F8" w:rsidRPr="0068317A">
        <w:t>tervezését</w:t>
      </w:r>
      <w:r w:rsidR="000E6B60" w:rsidRPr="0068317A">
        <w:t xml:space="preserve"> is</w:t>
      </w:r>
      <w:r w:rsidR="005A36F8" w:rsidRPr="0068317A">
        <w:t>.</w:t>
      </w:r>
      <w:r w:rsidR="00AB49C9">
        <w:t xml:space="preserve"> A projektadatlapok nagy száma a turisztikai minőségi szállásfejlesztés igényét jelölte meg, mint jelentős hiányosságot a térségben.</w:t>
      </w:r>
      <w:r w:rsidR="003960AB">
        <w:t xml:space="preserve"> A másik jelentős feladat az érintettek bevonására</w:t>
      </w:r>
      <w:r w:rsidR="000E6B60" w:rsidRPr="0068317A">
        <w:t xml:space="preserve"> a kérdőíves lekérdezés: 2015-ben két lekérd</w:t>
      </w:r>
      <w:r w:rsidR="00347461" w:rsidRPr="0068317A">
        <w:t xml:space="preserve">ezést valósítottunk meg. </w:t>
      </w:r>
      <w:r w:rsidR="000E6B60" w:rsidRPr="0068317A">
        <w:t xml:space="preserve"> </w:t>
      </w:r>
      <w:r w:rsidR="00347461" w:rsidRPr="0068317A">
        <w:rPr>
          <w:rFonts w:eastAsia="+mn-ea" w:cs="+mn-cs"/>
          <w:color w:val="000000"/>
          <w:kern w:val="24"/>
        </w:rPr>
        <w:t>A Velencei-tó Térségfejlesztő Egyesület részt vett a 3. Székesfehérvári Utazás Kiállítá</w:t>
      </w:r>
      <w:r w:rsidR="009C230B">
        <w:rPr>
          <w:rFonts w:eastAsia="+mn-ea" w:cs="+mn-cs"/>
          <w:color w:val="000000"/>
          <w:kern w:val="24"/>
        </w:rPr>
        <w:t xml:space="preserve">son, melyre egy kérdőívvel is </w:t>
      </w:r>
      <w:r w:rsidR="009C230B" w:rsidRPr="009C230B">
        <w:rPr>
          <w:b/>
        </w:rPr>
        <w:t xml:space="preserve"> </w:t>
      </w:r>
      <w:r w:rsidR="009C230B" w:rsidRPr="009C230B">
        <w:t>Velencei-tó mint turisztikai célpont, kérdőív</w:t>
      </w:r>
      <w:r w:rsidR="009C230B">
        <w:t>vel is ké</w:t>
      </w:r>
      <w:r w:rsidR="00347461" w:rsidRPr="0068317A">
        <w:rPr>
          <w:rFonts w:eastAsia="+mn-ea" w:cs="+mn-cs"/>
          <w:color w:val="000000"/>
          <w:kern w:val="24"/>
        </w:rPr>
        <w:t>szült</w:t>
      </w:r>
      <w:r w:rsidR="009C230B">
        <w:rPr>
          <w:rFonts w:eastAsia="+mn-ea" w:cs="+mn-cs"/>
          <w:color w:val="000000"/>
          <w:kern w:val="24"/>
        </w:rPr>
        <w:t xml:space="preserve"> </w:t>
      </w:r>
      <w:r w:rsidR="00347461" w:rsidRPr="0068317A">
        <w:rPr>
          <w:rFonts w:eastAsia="+mn-ea" w:cs="+mn-cs"/>
          <w:color w:val="000000"/>
          <w:kern w:val="24"/>
        </w:rPr>
        <w:t xml:space="preserve">. A kérdőívet </w:t>
      </w:r>
      <w:r w:rsidR="00347461" w:rsidRPr="0068317A">
        <w:rPr>
          <w:rFonts w:eastAsia="+mn-ea" w:cs="+mn-cs"/>
          <w:b/>
          <w:bCs/>
          <w:color w:val="000000"/>
          <w:kern w:val="24"/>
        </w:rPr>
        <w:t xml:space="preserve">154-en töltöttek ki </w:t>
      </w:r>
      <w:r w:rsidR="00347461" w:rsidRPr="0068317A">
        <w:rPr>
          <w:rFonts w:eastAsia="+mn-ea" w:cs="+mn-cs"/>
          <w:color w:val="000000"/>
          <w:kern w:val="24"/>
        </w:rPr>
        <w:t>a két nap alatt. A Velencei-tóhoz látogató vendégek nyaralási/utazási szokásaira voltunk kíváncsiak, hol szeretnek megszállni, mit esznek szívesen, milyen programokra vágynak, mivel utaznak, mi érdekli őket,</w:t>
      </w:r>
      <w:r w:rsidR="00347461" w:rsidRPr="0068317A">
        <w:t xml:space="preserve"> hogy mi fontos a vendégek számára, mi jelent igazi vonzerőt számukra</w:t>
      </w:r>
      <w:r w:rsidR="00347461" w:rsidRPr="0068317A">
        <w:rPr>
          <w:rFonts w:eastAsia="+mn-ea" w:cs="+mn-cs"/>
          <w:color w:val="000000"/>
          <w:kern w:val="24"/>
        </w:rPr>
        <w:t xml:space="preserve">  A válaszadók </w:t>
      </w:r>
      <w:r w:rsidR="00347461" w:rsidRPr="0068317A">
        <w:rPr>
          <w:rFonts w:eastAsia="+mn-ea" w:cs="+mn-cs"/>
          <w:b/>
          <w:bCs/>
          <w:color w:val="000000"/>
          <w:kern w:val="24"/>
        </w:rPr>
        <w:t xml:space="preserve">75% </w:t>
      </w:r>
      <w:r w:rsidR="00347461" w:rsidRPr="0068317A">
        <w:rPr>
          <w:rFonts w:eastAsia="+mn-ea" w:cs="+mn-cs"/>
          <w:color w:val="000000"/>
          <w:kern w:val="24"/>
        </w:rPr>
        <w:t xml:space="preserve">székesfehérvári, tehát egy nagyon fontos célcsoportot (küldő terület)  véleményét kaptuk meg. A válaszadók </w:t>
      </w:r>
      <w:r w:rsidR="00347461" w:rsidRPr="0068317A">
        <w:rPr>
          <w:rFonts w:eastAsia="+mn-ea" w:cs="+mn-cs"/>
          <w:b/>
          <w:bCs/>
          <w:color w:val="000000"/>
          <w:kern w:val="24"/>
        </w:rPr>
        <w:t>99%-</w:t>
      </w:r>
      <w:r w:rsidR="00347461" w:rsidRPr="0068317A">
        <w:rPr>
          <w:rFonts w:eastAsia="+mn-ea" w:cs="+mn-cs"/>
          <w:color w:val="000000"/>
          <w:kern w:val="24"/>
        </w:rPr>
        <w:t>a járt már a Velencei-tónál.</w:t>
      </w:r>
      <w:r w:rsidR="00D873EF">
        <w:rPr>
          <w:rStyle w:val="Lbjegyzet-hivatkozs"/>
          <w:rFonts w:eastAsia="+mn-ea"/>
          <w:color w:val="000000"/>
          <w:kern w:val="24"/>
        </w:rPr>
        <w:footnoteReference w:id="6"/>
      </w:r>
      <w:r w:rsidR="00347461" w:rsidRPr="0068317A">
        <w:rPr>
          <w:rFonts w:eastAsia="+mn-ea" w:cs="+mn-cs"/>
          <w:color w:val="000000"/>
          <w:kern w:val="24"/>
        </w:rPr>
        <w:t xml:space="preserve"> A HFS szükségletek megfogalmazásánál tudtuk felhasználni a kapott információkat</w:t>
      </w:r>
      <w:r w:rsidR="009C230B">
        <w:rPr>
          <w:rFonts w:eastAsia="+mn-ea" w:cs="+mn-cs"/>
          <w:color w:val="000000"/>
          <w:kern w:val="24"/>
        </w:rPr>
        <w:t xml:space="preserve"> pl. jelentős igény jelentkezik a gasztronómia rendezvények iránt, az ide látogatók keresik a családbarát szolgáltatásokat, és a középkategóriás szállásokat</w:t>
      </w:r>
      <w:r w:rsidR="00347461" w:rsidRPr="0068317A">
        <w:rPr>
          <w:rFonts w:eastAsia="+mn-ea" w:cs="+mn-cs"/>
          <w:color w:val="000000"/>
          <w:kern w:val="24"/>
        </w:rPr>
        <w:t xml:space="preserve">. </w:t>
      </w:r>
      <w:r w:rsidR="00347461" w:rsidRPr="003960AB">
        <w:rPr>
          <w:rFonts w:eastAsia="+mn-ea" w:cs="+mn-cs"/>
          <w:color w:val="000000"/>
          <w:kern w:val="24"/>
        </w:rPr>
        <w:t>A második kérdőíves lekérdezés már szorosan a HFS tervezéshez kapc</w:t>
      </w:r>
      <w:r w:rsidR="006E667A" w:rsidRPr="003960AB">
        <w:rPr>
          <w:rFonts w:eastAsia="+mn-ea" w:cs="+mn-cs"/>
          <w:color w:val="000000"/>
          <w:kern w:val="24"/>
        </w:rPr>
        <w:t xml:space="preserve">solódott, </w:t>
      </w:r>
      <w:r w:rsidR="006E667A" w:rsidRPr="003960AB">
        <w:t xml:space="preserve">megoldandó problémák és a szükséges közös fejlesztések irányaira voltunk </w:t>
      </w:r>
      <w:r w:rsidR="00AF0E7A" w:rsidRPr="003960AB">
        <w:t>kíváncsiak</w:t>
      </w:r>
      <w:r w:rsidR="006E667A" w:rsidRPr="003960AB">
        <w:rPr>
          <w:rStyle w:val="Lbjegyzet-hivatkozs"/>
        </w:rPr>
        <w:footnoteReference w:id="7"/>
      </w:r>
      <w:r w:rsidR="006E667A" w:rsidRPr="003960AB">
        <w:t xml:space="preserve"> a felmerült megállapításokat, és javaslatokat felhasználtuk a </w:t>
      </w:r>
      <w:proofErr w:type="spellStart"/>
      <w:r w:rsidR="006E667A" w:rsidRPr="003960AB">
        <w:t>swot</w:t>
      </w:r>
      <w:proofErr w:type="spellEnd"/>
      <w:r w:rsidR="006E667A" w:rsidRPr="003960AB">
        <w:t xml:space="preserve"> </w:t>
      </w:r>
      <w:r w:rsidR="00AF0E7A" w:rsidRPr="003960AB">
        <w:t>analízis</w:t>
      </w:r>
      <w:r w:rsidR="006E667A" w:rsidRPr="003960AB">
        <w:t xml:space="preserve"> és a szükségletek elemzésénél</w:t>
      </w:r>
      <w:r w:rsidR="00AB49C9">
        <w:t xml:space="preserve"> (HFS 45.oldal)</w:t>
      </w:r>
      <w:r w:rsidR="006E667A" w:rsidRPr="003960AB">
        <w:t>. Ezt a felmérést elsősorban a helyben élő vállalkozások, civil szervezetek, önkormányzatok, és magánszemélyek töltötték ki.</w:t>
      </w:r>
      <w:r w:rsidR="002B6A65">
        <w:t xml:space="preserve"> A projektadatlapok, kérdőíves felmérések eredményei, felvetései megalapozták a HFS cselekvési terveinek irányait.</w:t>
      </w:r>
      <w:r w:rsidR="002B34C1">
        <w:t xml:space="preserve"> </w:t>
      </w:r>
      <w:r w:rsidR="006E667A" w:rsidRPr="0068317A">
        <w:rPr>
          <w:color w:val="000000"/>
        </w:rPr>
        <w:t xml:space="preserve">A Tervezést koordináló csoport 2015 október 6.-án kezdte meg munkáját, </w:t>
      </w:r>
      <w:r w:rsidR="00AF0E7A" w:rsidRPr="0068317A">
        <w:rPr>
          <w:color w:val="000000"/>
        </w:rPr>
        <w:t>vállalkozói</w:t>
      </w:r>
      <w:r w:rsidR="006E667A" w:rsidRPr="0068317A">
        <w:rPr>
          <w:color w:val="000000"/>
        </w:rPr>
        <w:t xml:space="preserve">, civil és önkormányzati képviselettel, a munkaszervezet és az Elnökség is támogatta az eredményes munkát. Lehetőséget adtunk, hogy egy-egy téma területnél </w:t>
      </w:r>
      <w:r w:rsidR="0039746D" w:rsidRPr="0068317A">
        <w:rPr>
          <w:color w:val="000000"/>
        </w:rPr>
        <w:t>bárki csatlakozhasson, a meghívott téma területi szakértők mellett. A megállapítások, javaslatok közös egyeztetések alapján beépültek a stratégiába, sok új elemmel segítve a HFS újszerűségét.</w:t>
      </w:r>
      <w:r w:rsidR="005C35E0">
        <w:rPr>
          <w:color w:val="000000"/>
        </w:rPr>
        <w:t xml:space="preserve"> </w:t>
      </w:r>
      <w:r w:rsidR="00CB173F">
        <w:rPr>
          <w:color w:val="000000"/>
        </w:rPr>
        <w:t xml:space="preserve">Külön hangsúlyt fektetünk a közösségi, hálózati együttműködések bemutatására, ötletek generálására, a </w:t>
      </w:r>
      <w:proofErr w:type="spellStart"/>
      <w:r w:rsidR="00CB173F">
        <w:rPr>
          <w:color w:val="000000"/>
        </w:rPr>
        <w:t>kevébé</w:t>
      </w:r>
      <w:proofErr w:type="spellEnd"/>
      <w:r w:rsidR="00CB173F">
        <w:rPr>
          <w:color w:val="000000"/>
        </w:rPr>
        <w:t xml:space="preserve"> mobilizálható civil szervezetek bevonására. </w:t>
      </w:r>
    </w:p>
    <w:p w14:paraId="4B5363E7" w14:textId="77777777" w:rsidR="005C35E0" w:rsidRPr="005C35E0" w:rsidRDefault="005C35E0" w:rsidP="005C35E0">
      <w:pPr>
        <w:rPr>
          <w:b/>
        </w:rPr>
      </w:pPr>
      <w:r w:rsidRPr="005C35E0">
        <w:rPr>
          <w:b/>
        </w:rPr>
        <w:lastRenderedPageBreak/>
        <w:t>A stratégia elkészítésének módja, az érintettek bevonásának folyamata</w:t>
      </w:r>
    </w:p>
    <w:p w14:paraId="592C81B6" w14:textId="77777777" w:rsidR="007B6F03" w:rsidRDefault="00475966" w:rsidP="005C35E0">
      <w:pPr>
        <w:pStyle w:val="NormlWeb"/>
        <w:spacing w:before="0" w:beforeAutospacing="0" w:after="200" w:afterAutospacing="0" w:line="276" w:lineRule="auto"/>
        <w:jc w:val="center"/>
        <w:rPr>
          <w:rFonts w:ascii="Calibri" w:hAnsi="Calibri"/>
          <w:color w:val="000000"/>
          <w:sz w:val="22"/>
          <w:szCs w:val="22"/>
        </w:rPr>
      </w:pPr>
      <w:r>
        <w:rPr>
          <w:noProof/>
        </w:rPr>
        <w:drawing>
          <wp:inline distT="0" distB="0" distL="0" distR="0" wp14:anchorId="059664DC" wp14:editId="75A80863">
            <wp:extent cx="4029075" cy="5514975"/>
            <wp:effectExtent l="0" t="0" r="85725" b="28575"/>
            <wp:docPr id="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B79196E" w14:textId="77777777" w:rsidR="00F84C23" w:rsidRPr="0068317A" w:rsidRDefault="00F84C23" w:rsidP="00535921">
      <w:pPr>
        <w:pStyle w:val="NormlWeb"/>
        <w:spacing w:before="0" w:beforeAutospacing="0" w:after="200" w:afterAutospacing="0" w:line="276" w:lineRule="auto"/>
        <w:jc w:val="both"/>
        <w:rPr>
          <w:rFonts w:ascii="Calibri" w:hAnsi="Calibri"/>
          <w:color w:val="000000"/>
          <w:sz w:val="22"/>
          <w:szCs w:val="22"/>
        </w:rPr>
      </w:pPr>
      <w:r w:rsidRPr="0068317A">
        <w:rPr>
          <w:rFonts w:ascii="Calibri" w:hAnsi="Calibri"/>
          <w:color w:val="000000"/>
          <w:sz w:val="22"/>
          <w:szCs w:val="22"/>
        </w:rPr>
        <w:t>Az általános eszközök és módszerek mellett a széles körű információ áramlás érdekében</w:t>
      </w:r>
      <w:r w:rsidR="002D0EFB">
        <w:rPr>
          <w:rStyle w:val="Lbjegyzet-hivatkozs"/>
          <w:rFonts w:ascii="Calibri" w:hAnsi="Calibri"/>
          <w:color w:val="000000"/>
          <w:sz w:val="22"/>
          <w:szCs w:val="22"/>
        </w:rPr>
        <w:footnoteReference w:id="8"/>
      </w:r>
      <w:r w:rsidRPr="0068317A">
        <w:rPr>
          <w:rFonts w:ascii="Calibri" w:hAnsi="Calibri"/>
          <w:color w:val="000000"/>
          <w:sz w:val="22"/>
          <w:szCs w:val="22"/>
        </w:rPr>
        <w:t xml:space="preserve"> 2015 novembe</w:t>
      </w:r>
      <w:r w:rsidR="005670C3" w:rsidRPr="0068317A">
        <w:rPr>
          <w:rFonts w:ascii="Calibri" w:hAnsi="Calibri"/>
          <w:color w:val="000000"/>
          <w:sz w:val="22"/>
          <w:szCs w:val="22"/>
        </w:rPr>
        <w:t xml:space="preserve">rétől LEADER Klubbot </w:t>
      </w:r>
      <w:r w:rsidR="00AF0E7A" w:rsidRPr="0068317A">
        <w:rPr>
          <w:rFonts w:ascii="Calibri" w:hAnsi="Calibri"/>
          <w:color w:val="000000"/>
          <w:sz w:val="22"/>
          <w:szCs w:val="22"/>
        </w:rPr>
        <w:t>működtet</w:t>
      </w:r>
      <w:r w:rsidRPr="0068317A">
        <w:rPr>
          <w:rFonts w:ascii="Calibri" w:hAnsi="Calibri"/>
          <w:color w:val="000000"/>
          <w:sz w:val="22"/>
          <w:szCs w:val="22"/>
        </w:rPr>
        <w:t xml:space="preserve"> az Egyesület, a Velence Korzón. A LEADER Klubban a meghirdetett irányított programok mellett állandó kiállítást rendeztünk be a megvalósult LEADER projektek bemutatására, </w:t>
      </w:r>
      <w:r w:rsidR="003960AB">
        <w:rPr>
          <w:rFonts w:ascii="Calibri" w:hAnsi="Calibri"/>
          <w:color w:val="000000"/>
          <w:sz w:val="22"/>
          <w:szCs w:val="22"/>
        </w:rPr>
        <w:t xml:space="preserve">ötletadó jó gyakorlatok és </w:t>
      </w:r>
      <w:r w:rsidRPr="0068317A">
        <w:rPr>
          <w:rFonts w:ascii="Calibri" w:hAnsi="Calibri"/>
          <w:color w:val="000000"/>
          <w:sz w:val="22"/>
          <w:szCs w:val="22"/>
        </w:rPr>
        <w:t>a szolgáltatások és a helyi termelők termékeinek  népszerűsítése céljá</w:t>
      </w:r>
      <w:r w:rsidR="00CB173F">
        <w:rPr>
          <w:rFonts w:ascii="Calibri" w:hAnsi="Calibri"/>
          <w:color w:val="000000"/>
          <w:sz w:val="22"/>
          <w:szCs w:val="22"/>
        </w:rPr>
        <w:t>ból. A LEADER Klub nagy látogato</w:t>
      </w:r>
      <w:r w:rsidRPr="0068317A">
        <w:rPr>
          <w:rFonts w:ascii="Calibri" w:hAnsi="Calibri"/>
          <w:color w:val="000000"/>
          <w:sz w:val="22"/>
          <w:szCs w:val="22"/>
        </w:rPr>
        <w:t>ttságnak örvend, és sok érdeklődött vonz.</w:t>
      </w:r>
    </w:p>
    <w:p w14:paraId="0FD16389" w14:textId="77777777" w:rsidR="007A25CE" w:rsidRPr="007A25CE" w:rsidRDefault="0039746D" w:rsidP="00931908">
      <w:pPr>
        <w:pStyle w:val="NormlWeb"/>
        <w:spacing w:before="0" w:beforeAutospacing="0" w:after="200" w:afterAutospacing="0" w:line="276" w:lineRule="auto"/>
        <w:jc w:val="both"/>
        <w:rPr>
          <w:rFonts w:asciiTheme="minorHAnsi" w:hAnsiTheme="minorHAnsi"/>
          <w:sz w:val="22"/>
          <w:szCs w:val="22"/>
        </w:rPr>
      </w:pPr>
      <w:r w:rsidRPr="00931908">
        <w:rPr>
          <w:rFonts w:asciiTheme="minorHAnsi" w:hAnsiTheme="minorHAnsi"/>
          <w:color w:val="000000"/>
          <w:sz w:val="22"/>
          <w:szCs w:val="22"/>
        </w:rPr>
        <w:t>Az egyesület munkaszervezete egyéb dokumentumok összegzését folyamatosan felteszi egy újonnan kialakított felületre az egyesületi web oldalon (</w:t>
      </w:r>
      <w:hyperlink r:id="rId29" w:history="1">
        <w:r w:rsidRPr="00931908">
          <w:rPr>
            <w:rStyle w:val="Hiperhivatkozs"/>
            <w:rFonts w:asciiTheme="minorHAnsi" w:hAnsiTheme="minorHAnsi"/>
            <w:sz w:val="22"/>
            <w:szCs w:val="22"/>
          </w:rPr>
          <w:t>www.hellovelence.hu</w:t>
        </w:r>
      </w:hyperlink>
      <w:r w:rsidRPr="00931908">
        <w:rPr>
          <w:rFonts w:asciiTheme="minorHAnsi" w:hAnsiTheme="minorHAnsi"/>
          <w:color w:val="000000"/>
          <w:sz w:val="22"/>
          <w:szCs w:val="22"/>
        </w:rPr>
        <w:t xml:space="preserve"> ) LEADER hírek/ </w:t>
      </w:r>
      <w:r w:rsidRPr="00931908">
        <w:rPr>
          <w:rFonts w:asciiTheme="minorHAnsi" w:hAnsiTheme="minorHAnsi"/>
          <w:sz w:val="22"/>
          <w:szCs w:val="22"/>
        </w:rPr>
        <w:t xml:space="preserve">Helyi Fejlesztési Stratégia 2014-2020 elérhetőséggel. </w:t>
      </w:r>
      <w:r w:rsidR="00931908" w:rsidRPr="00931908">
        <w:rPr>
          <w:rFonts w:asciiTheme="minorHAnsi" w:hAnsiTheme="minorHAnsi"/>
          <w:sz w:val="22"/>
          <w:szCs w:val="22"/>
        </w:rPr>
        <w:t xml:space="preserve"> </w:t>
      </w:r>
      <w:r w:rsidR="003960AB" w:rsidRPr="00931908">
        <w:rPr>
          <w:rFonts w:asciiTheme="minorHAnsi" w:hAnsiTheme="minorHAnsi"/>
          <w:sz w:val="22"/>
          <w:szCs w:val="22"/>
        </w:rPr>
        <w:t>A tervezés során folyamatosan biztosítjuk</w:t>
      </w:r>
      <w:r w:rsidR="007B6F03" w:rsidRPr="00931908">
        <w:rPr>
          <w:rStyle w:val="Lbjegyzet-hivatkozs"/>
          <w:rFonts w:asciiTheme="minorHAnsi" w:hAnsiTheme="minorHAnsi"/>
          <w:sz w:val="22"/>
          <w:szCs w:val="22"/>
        </w:rPr>
        <w:footnoteReference w:id="9"/>
      </w:r>
      <w:r w:rsidR="003960AB" w:rsidRPr="00931908">
        <w:rPr>
          <w:rFonts w:asciiTheme="minorHAnsi" w:hAnsiTheme="minorHAnsi"/>
          <w:sz w:val="22"/>
          <w:szCs w:val="22"/>
        </w:rPr>
        <w:t xml:space="preserve"> a vállalkozói, civil, önkormányzati szféra részvételét, tekintettel arra, hogy az új programozási időszak új szemlélet módot kíván meg mind a tervezőktől, mind a </w:t>
      </w:r>
      <w:r w:rsidR="00001A69" w:rsidRPr="00931908">
        <w:rPr>
          <w:rFonts w:asciiTheme="minorHAnsi" w:hAnsiTheme="minorHAnsi"/>
          <w:sz w:val="22"/>
          <w:szCs w:val="22"/>
        </w:rPr>
        <w:t xml:space="preserve">leendő pályázóktól. Nem győzzük hangsúlyozni, hogy az alacsony </w:t>
      </w:r>
      <w:r w:rsidR="00001A69" w:rsidRPr="00931908">
        <w:rPr>
          <w:rFonts w:asciiTheme="minorHAnsi" w:hAnsiTheme="minorHAnsi"/>
          <w:sz w:val="22"/>
          <w:szCs w:val="22"/>
        </w:rPr>
        <w:lastRenderedPageBreak/>
        <w:t xml:space="preserve">LEADER forrásallokáció és a megváltozott országos tervezésben megfogalmazott elvárások összhangjának megteremtése érdekében egy tanulási folyamat részesei vagyunk, amit a közös </w:t>
      </w:r>
      <w:proofErr w:type="spellStart"/>
      <w:r w:rsidR="00001A69" w:rsidRPr="00931908">
        <w:rPr>
          <w:rFonts w:asciiTheme="minorHAnsi" w:hAnsiTheme="minorHAnsi"/>
          <w:sz w:val="22"/>
          <w:szCs w:val="22"/>
        </w:rPr>
        <w:t>együttgondolkodás</w:t>
      </w:r>
      <w:proofErr w:type="spellEnd"/>
      <w:r w:rsidR="00001A69" w:rsidRPr="00931908">
        <w:rPr>
          <w:rFonts w:asciiTheme="minorHAnsi" w:hAnsiTheme="minorHAnsi"/>
          <w:sz w:val="22"/>
          <w:szCs w:val="22"/>
        </w:rPr>
        <w:t xml:space="preserve"> tá</w:t>
      </w:r>
      <w:r w:rsidR="007A25CE" w:rsidRPr="007A25CE">
        <w:t xml:space="preserve"> </w:t>
      </w:r>
      <w:r w:rsidR="007A25CE">
        <w:t>Közösségi részvétellel</w:t>
      </w:r>
      <w:r w:rsidR="007A25CE">
        <w:rPr>
          <w:rStyle w:val="Lbjegyzet-hivatkozs"/>
        </w:rPr>
        <w:footnoteReference w:id="10"/>
      </w:r>
      <w:r w:rsidR="007A25CE">
        <w:t xml:space="preserve"> elsősorban a szükségletek, hiányterületek feltérképezését tartottuk jelentősnek, a funkcionális térségek elvárásainak megfelelősége érdekében. </w:t>
      </w:r>
      <w:proofErr w:type="spellStart"/>
      <w:r w:rsidR="00001A69" w:rsidRPr="00931908">
        <w:rPr>
          <w:rFonts w:asciiTheme="minorHAnsi" w:hAnsiTheme="minorHAnsi"/>
          <w:sz w:val="22"/>
          <w:szCs w:val="22"/>
        </w:rPr>
        <w:t>mogat</w:t>
      </w:r>
      <w:proofErr w:type="spellEnd"/>
      <w:r w:rsidR="00001A69" w:rsidRPr="00931908">
        <w:rPr>
          <w:rFonts w:asciiTheme="minorHAnsi" w:hAnsiTheme="minorHAnsi"/>
          <w:sz w:val="22"/>
          <w:szCs w:val="22"/>
        </w:rPr>
        <w:t>.</w:t>
      </w:r>
    </w:p>
    <w:p w14:paraId="6EE438B0" w14:textId="77777777" w:rsidR="002D0EFB" w:rsidRDefault="00AD430F" w:rsidP="007A25CE">
      <w:pPr>
        <w:jc w:val="both"/>
      </w:pPr>
      <w:r>
        <w:t>Közösségi részvétellel</w:t>
      </w:r>
      <w:r>
        <w:rPr>
          <w:rStyle w:val="Lbjegyzet-hivatkozs"/>
        </w:rPr>
        <w:footnoteReference w:id="11"/>
      </w:r>
      <w:r>
        <w:t xml:space="preserve"> elsősorban a szükségletek, hiányterületek feltérképezését tartottuk jelentősnek, a funkcionális térségek elvárásainak megfelelősége érdekében.</w:t>
      </w:r>
      <w:r w:rsidR="007B6F03">
        <w:t xml:space="preserve"> A </w:t>
      </w:r>
      <w:r w:rsidR="00C3252E">
        <w:t>megállapítások, javaslatok beépültek a</w:t>
      </w:r>
      <w:r w:rsidR="00A90183">
        <w:t xml:space="preserve"> HFS tervezetébe, és megjelennek az intézkedésekben is.</w:t>
      </w:r>
      <w:r>
        <w:t xml:space="preserve"> Remélhetőleg a HFS megvalósítói eredményesen tudják alkalmazni a későbbi pályázatokban így az innovációt, ami elősegítheti többek között a LEADER források hasznosulását.</w:t>
      </w:r>
      <w:r w:rsidR="007A25CE">
        <w:t xml:space="preserve"> </w:t>
      </w:r>
      <w:r w:rsidR="007B6F03">
        <w:t>A közös együtt gondolkodás, tervezés 2016-ban is folytatódik, figyelembe véve a felmerült igényeket figyelemmel kísérve az időközben megjelenő pályázati kiírásokat, és a HFS társadalmasítását,  a HFS szakmai véglegesítését, az IH ajánlások alapján. A HFS tervezés közösségi alapú kialakítása térségünk szereplőivel együttműködésben valósul meg.</w:t>
      </w:r>
    </w:p>
    <w:p w14:paraId="445FA170" w14:textId="77777777" w:rsidR="00505CC2" w:rsidRDefault="001F3662" w:rsidP="001C1B9E">
      <w:pPr>
        <w:pStyle w:val="Cmsor1"/>
      </w:pPr>
      <w:bookmarkStart w:id="3" w:name="_Toc453248505"/>
      <w:smartTag w:uri="urn:schemas-microsoft-com:office:smarttags" w:element="metricconverter">
        <w:smartTagPr>
          <w:attr w:name="ProductID" w:val="8.3 A"/>
        </w:smartTagPr>
        <w:r>
          <w:t>3. A</w:t>
        </w:r>
      </w:smartTag>
      <w:r>
        <w:t xml:space="preserve"> Helyi Fejlesztési Stratégia által lefedett terület és lakosság meghatározása</w:t>
      </w:r>
      <w:bookmarkEnd w:id="3"/>
    </w:p>
    <w:p w14:paraId="23C115F0" w14:textId="77777777" w:rsidR="00E80C2C" w:rsidRDefault="00941934" w:rsidP="001C1B9E">
      <w:pPr>
        <w:spacing w:before="120"/>
        <w:jc w:val="both"/>
      </w:pPr>
      <w:r>
        <w:t>A Velencei-tó LEADER HACS akcióterülete megfelel a</w:t>
      </w:r>
      <w:r w:rsidR="00DA6CB5">
        <w:t>z uniós keret</w:t>
      </w:r>
      <w:r>
        <w:t xml:space="preserve">jogszabályi elvárásoknak </w:t>
      </w:r>
      <w:r w:rsidR="00A225D5">
        <w:t xml:space="preserve">(terület és lakosság) megfelelő egy partnerségen, </w:t>
      </w:r>
      <w:r>
        <w:t xml:space="preserve">a helyi közösség részvételén alapuló 2014-2020 stratégia megvalósításához. </w:t>
      </w:r>
      <w:bookmarkStart w:id="4" w:name="attek"/>
    </w:p>
    <w:p w14:paraId="41736045" w14:textId="77777777" w:rsidR="00941934" w:rsidRDefault="00E80C2C" w:rsidP="001C1B9E">
      <w:pPr>
        <w:pStyle w:val="Nincstrkz"/>
        <w:spacing w:after="200" w:line="276" w:lineRule="auto"/>
      </w:pPr>
      <w:r>
        <w:t>A Helyi Akciócsoport területe: 204.82 km</w:t>
      </w:r>
      <w:r>
        <w:rPr>
          <w:vertAlign w:val="superscript"/>
        </w:rPr>
        <w:t>2</w:t>
      </w:r>
      <w:r w:rsidR="00DA6CB5">
        <w:br/>
      </w:r>
      <w:r>
        <w:t>Teljes területtel jo</w:t>
      </w:r>
      <w:r w:rsidR="00DA6CB5">
        <w:t>gosult települések száma: 8 db</w:t>
      </w:r>
      <w:r w:rsidR="00DA6CB5">
        <w:br/>
      </w:r>
      <w:r>
        <w:t>Külterülettel jo</w:t>
      </w:r>
      <w:r w:rsidR="00DA6CB5">
        <w:t>gosult települések száma: 0 db</w:t>
      </w:r>
      <w:r w:rsidR="00DA6CB5">
        <w:br/>
      </w:r>
      <w:r>
        <w:t>A támogatásra jogosult lakónépesség: 17 822 fő</w:t>
      </w:r>
      <w:bookmarkEnd w:id="4"/>
    </w:p>
    <w:p w14:paraId="024106DE" w14:textId="77777777" w:rsidR="00DA6CB5" w:rsidRDefault="00D524C9" w:rsidP="007B0106">
      <w:pPr>
        <w:pStyle w:val="Nincstrkz"/>
        <w:spacing w:after="200" w:line="276" w:lineRule="auto"/>
        <w:jc w:val="both"/>
      </w:pPr>
      <w:r>
        <w:t>Nadap,</w:t>
      </w:r>
      <w:r w:rsidRPr="009A3EE2">
        <w:t xml:space="preserve"> Zichyújfalu és Vereb</w:t>
      </w:r>
      <w:r>
        <w:t xml:space="preserve"> mellett egy város Velence, és négy község: Kápolnásnyék, Pákozd, Pázmánd és Suko</w:t>
      </w:r>
      <w:r w:rsidR="00C23C6B">
        <w:t xml:space="preserve">ró képviseli az Akciócsoportot. </w:t>
      </w:r>
      <w:r w:rsidR="00163D02">
        <w:t>Partnerségben együttműködő város: Gárdony, amely a 2007-2013-as időszakban LEADER település volt, de 2014-ben átlépte a 10 000 fős lakosságszámot</w:t>
      </w:r>
      <w:r w:rsidR="001C1B9E">
        <w:t>.</w:t>
      </w:r>
    </w:p>
    <w:p w14:paraId="13B13749" w14:textId="77777777" w:rsidR="007B6F03" w:rsidRDefault="007B6F03" w:rsidP="007B6F03">
      <w:pPr>
        <w:jc w:val="both"/>
      </w:pPr>
      <w:r>
        <w:rPr>
          <w:rStyle w:val="short"/>
        </w:rPr>
        <w:t xml:space="preserve">A Velencei-tó térsége országosan kiemelt jelentőségű idegenforgalmi térség, az </w:t>
      </w:r>
      <w:r>
        <w:t>érintett terület a magyarországi turizmus két legjelentősebb fogadóterülete között - azokat összekötő fővonal– a Budapest – Balaton tengely érintésében található.</w:t>
      </w:r>
    </w:p>
    <w:p w14:paraId="10A2ADB0" w14:textId="77777777" w:rsidR="007B6F03" w:rsidRDefault="007B6F03" w:rsidP="007B6F03">
      <w:pPr>
        <w:jc w:val="both"/>
      </w:pPr>
      <w:r w:rsidRPr="009A3EE2">
        <w:t xml:space="preserve">A Velencei-tó Térségfejlesztő Egyesület által lefedett </w:t>
      </w:r>
      <w:r>
        <w:t xml:space="preserve">LEADER </w:t>
      </w:r>
      <w:r w:rsidRPr="009A3EE2">
        <w:t>terület a Dunántúlon, a Közép-Dunántúli régióban, Fejér megye „szívébe</w:t>
      </w:r>
      <w:r>
        <w:t xml:space="preserve">n” Székesfehérvár mellett található, a </w:t>
      </w:r>
      <w:proofErr w:type="spellStart"/>
      <w:r>
        <w:t>Váli</w:t>
      </w:r>
      <w:proofErr w:type="spellEnd"/>
      <w:r>
        <w:t xml:space="preserve"> Völgy –Vérte</w:t>
      </w:r>
      <w:r w:rsidRPr="009A3EE2">
        <w:t>s</w:t>
      </w:r>
      <w:r>
        <w:t xml:space="preserve"> –</w:t>
      </w:r>
      <w:r w:rsidRPr="009A3EE2">
        <w:t>Sárvíz</w:t>
      </w:r>
      <w:r>
        <w:t xml:space="preserve"> </w:t>
      </w:r>
      <w:r w:rsidRPr="009A3EE2">
        <w:t>-</w:t>
      </w:r>
      <w:r>
        <w:t xml:space="preserve"> </w:t>
      </w:r>
      <w:r w:rsidRPr="009A3EE2">
        <w:t>Mezőföld ölelés</w:t>
      </w:r>
      <w:r>
        <w:t>ében. A központi elhelyezkedését</w:t>
      </w:r>
      <w:r w:rsidRPr="009A3EE2">
        <w:t xml:space="preserve"> g</w:t>
      </w:r>
      <w:r>
        <w:t>azdaságfejlesztő erőként lehet pozícionálni.</w:t>
      </w:r>
      <w:r w:rsidRPr="009A3EE2">
        <w:t xml:space="preserve"> A települések a</w:t>
      </w:r>
      <w:r>
        <w:t xml:space="preserve"> fejlődést meghatározó</w:t>
      </w:r>
      <w:r w:rsidRPr="009A3EE2">
        <w:t xml:space="preserve"> Velenc</w:t>
      </w:r>
      <w:r>
        <w:t>ei-tó körül helyezkednek el, a 3</w:t>
      </w:r>
      <w:r w:rsidRPr="009A3EE2">
        <w:t xml:space="preserve"> db ezer lakosnál</w:t>
      </w:r>
      <w:r w:rsidR="00C23C6B">
        <w:t xml:space="preserve"> </w:t>
      </w:r>
      <w:r w:rsidRPr="009A3EE2">
        <w:t>alacsonyabb lélekszámú település,</w:t>
      </w:r>
      <w:r>
        <w:t xml:space="preserve"> Nadap,</w:t>
      </w:r>
      <w:r w:rsidRPr="009A3EE2">
        <w:t xml:space="preserve"> Zichyújfalu és Vereb</w:t>
      </w:r>
      <w:r>
        <w:t xml:space="preserve"> mellett egy város Velence, és négy község: Kápolnásnyék, Pákozd, Pázmánd és Sukoró képviseli az</w:t>
      </w:r>
      <w:r w:rsidRPr="009A3EE2">
        <w:t xml:space="preserve"> Eg</w:t>
      </w:r>
      <w:r>
        <w:t xml:space="preserve">yesülethez tartozó 8 települést. </w:t>
      </w:r>
    </w:p>
    <w:p w14:paraId="4BEDEBF7" w14:textId="77777777" w:rsidR="005C35E0" w:rsidRDefault="00931908" w:rsidP="007B6F03">
      <w:pPr>
        <w:jc w:val="both"/>
      </w:pPr>
      <w:proofErr w:type="spellStart"/>
      <w:r w:rsidRPr="009A3EE2">
        <w:lastRenderedPageBreak/>
        <w:t>Közigazgatásilag</w:t>
      </w:r>
      <w:proofErr w:type="spellEnd"/>
      <w:r w:rsidRPr="009A3EE2">
        <w:t xml:space="preserve"> Fejér megyében a Gárdonyi járás területén helyezkednek el. A Gárdonyi járáshoz 10 település tartozik, Szabadegyháza és Gárdony kivételével mindegyik tagja a Velencei-tó Térségfejlesztő </w:t>
      </w:r>
      <w:r>
        <w:t xml:space="preserve">Közhasznú </w:t>
      </w:r>
      <w:r w:rsidRPr="009A3EE2">
        <w:t>Egyesületnek. Szabadegyháza 2013 előtt az Adonyi kistérséghez tartozott, így lett a Mezőföldi Híd Térségfejlesztő Egyesület tagja.</w:t>
      </w:r>
      <w:r w:rsidR="007A25CE">
        <w:t xml:space="preserve"> </w:t>
      </w:r>
      <w:r w:rsidR="005C35E0" w:rsidRPr="009A3EE2">
        <w:t>Gárdony városa a 2014-2020-as programozási időszakban már csak partnerségi kapcsolatban áll az egyesülettel, mert meghaladta a lakosságának száma a 10.000 főt.</w:t>
      </w:r>
      <w:r w:rsidR="00D524C9">
        <w:t xml:space="preserve"> </w:t>
      </w:r>
      <w:r w:rsidR="005C35E0" w:rsidRPr="009A3EE2">
        <w:t>Ennek következtében a Vidékfejlesztési Programban meghatározott vidéki település kategóriájából kikerült</w:t>
      </w:r>
      <w:r w:rsidR="005C35E0">
        <w:t xml:space="preserve">, így a LEADER forrásra nem </w:t>
      </w:r>
      <w:r w:rsidR="005C35E0" w:rsidRPr="009A3EE2">
        <w:t xml:space="preserve"> jogosult. Ugyanakkor a Helyi Fejlesztési Stratégia kialakításában, közös projektek megv</w:t>
      </w:r>
      <w:r w:rsidR="005C35E0">
        <w:t xml:space="preserve">alósításában szerepet vállal partnerségben, ez biztosítja, </w:t>
      </w:r>
      <w:r w:rsidR="005C35E0" w:rsidRPr="009A3EE2">
        <w:t>hogy a</w:t>
      </w:r>
      <w:r w:rsidR="005C35E0">
        <w:t xml:space="preserve"> 2007-2013-as sikeres LEADER program folytatódjon, hiszen sok vállalkozás, szolgáltatás a Tó körül települési határokra tekintet nélkül folytatja tevékenységét.</w:t>
      </w:r>
    </w:p>
    <w:p w14:paraId="018230F6" w14:textId="77777777" w:rsidR="007B6F03" w:rsidRDefault="007B6F03" w:rsidP="007B6F03">
      <w:pPr>
        <w:jc w:val="both"/>
      </w:pPr>
      <w:r>
        <w:t>A földrajzi, társadalmi, gazdasági koherencia adott, mint ahogy utaltunk rá a Velencei-tó és Velencei hegység mint adottság meghatározza a közös együttműködések irányait.</w:t>
      </w:r>
    </w:p>
    <w:p w14:paraId="7A9CF2C1" w14:textId="77777777" w:rsidR="007B6F03" w:rsidRDefault="00565360" w:rsidP="00565360">
      <w:pPr>
        <w:spacing w:line="240" w:lineRule="auto"/>
        <w:jc w:val="both"/>
      </w:pPr>
      <w:r>
        <w:t xml:space="preserve">A Velencei tó térsége egy különleges régió, ahol a természet, táj találkozásánál, a kultúra és a történelem is meghatározó, koncentrálódó épített és táji örökség, és a közös </w:t>
      </w:r>
      <w:proofErr w:type="spellStart"/>
      <w:r>
        <w:t>együttgondolkodás</w:t>
      </w:r>
      <w:proofErr w:type="spellEnd"/>
      <w:r>
        <w:t>.</w:t>
      </w:r>
    </w:p>
    <w:p w14:paraId="7219C874" w14:textId="77777777" w:rsidR="00931908" w:rsidRDefault="00931908" w:rsidP="00931908">
      <w:pPr>
        <w:jc w:val="both"/>
      </w:pPr>
      <w:r>
        <w:t>A Velencei-tó LEADER HACS az ország valószínűleg legkisebb LEADER Akciócsoportja, azonban speciális térszerkezete határozza a meg a programban való létjogosultságot, és elegendő kritikus tömeget biztosít az emberi, pénzügyi és gazdasági erőforrások vonatkozásában egy életképes fejlesztési stratégia megvalósításához, előnye, hogy elég kicsi ahhoz, hogy lehetővé teszi a helyi interakciókat.</w:t>
      </w:r>
    </w:p>
    <w:p w14:paraId="622BF68F" w14:textId="77777777" w:rsidR="00707B9B" w:rsidRDefault="005C35E0" w:rsidP="00ED30F0">
      <w:pPr>
        <w:jc w:val="both"/>
      </w:pPr>
      <w:r>
        <w:t xml:space="preserve">Koherencia, térségi identitás. A terület összetartozását és önálló részvételét a LEADER programban már a 2007-2013 programozási időszak is meghatározta, a Velencei-tó  mint speciális térség így a lehetséges  fejlesztési irányokat is meghatározza, 2008-ban, és 2014-ben emiatt nem sikerült más környéki  településeket bevonzani, hiszen a nem tókörnyéki településeknek más karakterisztikus igényeik lehetnek. A LEADER HACS ezzel a kényszerrel (az országos átlagnál alacsonyabb forrásallokáció) igyekezett összefogással a legtöbbet hasznosítani a rendelkezésre álló forrásokból. </w:t>
      </w:r>
    </w:p>
    <w:p w14:paraId="4B9EC5DB" w14:textId="77777777" w:rsidR="007165D3" w:rsidRPr="00565360" w:rsidRDefault="007165D3" w:rsidP="007165D3">
      <w:pPr>
        <w:jc w:val="both"/>
      </w:pPr>
      <w:r w:rsidRPr="0068317A">
        <w:rPr>
          <w:rFonts w:eastAsia="Times New Roman"/>
          <w:lang w:eastAsia="hu-HU"/>
        </w:rPr>
        <w:t xml:space="preserve">A LEADER program 2007-ben 450 millió forint fejlesztési forrás elnyerésére indult a Velencei-tónál kilenc település </w:t>
      </w:r>
      <w:r w:rsidRPr="0068317A">
        <w:rPr>
          <w:bCs/>
        </w:rPr>
        <w:t xml:space="preserve">(Gárdony, Kápolnásnyék, Nadap, Pákozd, Pázmánd, Sukoró, Vereb, Velence, Zichyújfalu) </w:t>
      </w:r>
      <w:r w:rsidRPr="0068317A">
        <w:rPr>
          <w:rFonts w:eastAsia="Times New Roman"/>
          <w:lang w:eastAsia="hu-HU"/>
        </w:rPr>
        <w:t xml:space="preserve">összefogásával. A jól megfogalmazott Helyi Vidékfejlesztési Stratégiának és az Egyesület mögött álló önkormányzatok, vállalkozások, civil szervezetek, magánszemélyek, őstermelők együttműködésének, és a Kormány támogatásának köszönhetően ezt sikerült megduplázni, közel egymilliárd forint fejlesztési forrást sikerült kipályáztatni a térségben a </w:t>
      </w:r>
      <w:proofErr w:type="spellStart"/>
      <w:r w:rsidRPr="0068317A">
        <w:rPr>
          <w:rFonts w:eastAsia="Times New Roman"/>
          <w:lang w:eastAsia="hu-HU"/>
        </w:rPr>
        <w:t>vidékfejlesztési</w:t>
      </w:r>
      <w:proofErr w:type="spellEnd"/>
      <w:r w:rsidRPr="0068317A">
        <w:rPr>
          <w:rFonts w:eastAsia="Times New Roman"/>
          <w:lang w:eastAsia="hu-HU"/>
        </w:rPr>
        <w:t xml:space="preserve"> támogatások keretében. </w:t>
      </w:r>
      <w:r w:rsidRPr="0068317A">
        <w:t>Darányi Ignác Terv Új Magyarország Vidékfejlesztési Program keretében a ciklus zárásaként a megvalósult projektek 866 245 937 millió forint támogatási összeg lehívására került sor a LEADER programban.</w:t>
      </w:r>
    </w:p>
    <w:p w14:paraId="251950B5" w14:textId="77777777" w:rsidR="007165D3" w:rsidRPr="0068317A" w:rsidRDefault="00505CC2" w:rsidP="007165D3">
      <w:pPr>
        <w:jc w:val="both"/>
        <w:rPr>
          <w:rFonts w:eastAsia="Times New Roman"/>
          <w:lang w:eastAsia="hu-HU"/>
        </w:rPr>
      </w:pPr>
      <w:r w:rsidRPr="0068317A">
        <w:rPr>
          <w:rFonts w:eastAsia="Times New Roman"/>
          <w:lang w:eastAsia="hu-HU"/>
        </w:rPr>
        <w:t>161</w:t>
      </w:r>
      <w:r w:rsidR="007165D3" w:rsidRPr="0068317A">
        <w:rPr>
          <w:rFonts w:eastAsia="Times New Roman"/>
          <w:lang w:eastAsia="hu-HU"/>
        </w:rPr>
        <w:t xml:space="preserve"> nyertes pályázat</w:t>
      </w:r>
      <w:r w:rsidR="00565360">
        <w:rPr>
          <w:rStyle w:val="Lbjegyzet-hivatkozs"/>
          <w:rFonts w:eastAsia="Times New Roman"/>
          <w:lang w:eastAsia="hu-HU"/>
        </w:rPr>
        <w:footnoteReference w:id="12"/>
      </w:r>
      <w:r w:rsidR="007165D3" w:rsidRPr="0068317A">
        <w:rPr>
          <w:rFonts w:eastAsia="Times New Roman"/>
          <w:lang w:eastAsia="hu-HU"/>
        </w:rPr>
        <w:t xml:space="preserve"> közös jellemzője, hogy</w:t>
      </w:r>
      <w:r w:rsidR="00E05241">
        <w:rPr>
          <w:rFonts w:eastAsia="Times New Roman"/>
          <w:lang w:eastAsia="hu-HU"/>
        </w:rPr>
        <w:t xml:space="preserve"> a HVS-ben megfogalmazott céloknak megfelelően</w:t>
      </w:r>
      <w:r w:rsidR="007165D3" w:rsidRPr="0068317A">
        <w:rPr>
          <w:rFonts w:eastAsia="Times New Roman"/>
          <w:lang w:eastAsia="hu-HU"/>
        </w:rPr>
        <w:t xml:space="preserve"> valamilyen módon kapcsolódik a térség egészét meghatározó nagyobb beruházásokhoz, szinergiát teremtve a Vel</w:t>
      </w:r>
      <w:r w:rsidR="00E05241">
        <w:rPr>
          <w:rFonts w:eastAsia="Times New Roman"/>
          <w:lang w:eastAsia="hu-HU"/>
        </w:rPr>
        <w:t>encei-tó dinamikus fejlődésében, és a hálózati együttműködés alapjait megteremtette.</w:t>
      </w:r>
      <w:r w:rsidR="00561458">
        <w:rPr>
          <w:rFonts w:eastAsia="Times New Roman"/>
          <w:lang w:eastAsia="hu-HU"/>
        </w:rPr>
        <w:t xml:space="preserve"> Ez az összetartozás biztosítja a </w:t>
      </w:r>
      <w:r w:rsidR="007D495F">
        <w:rPr>
          <w:rFonts w:eastAsia="Times New Roman"/>
          <w:lang w:eastAsia="hu-HU"/>
        </w:rPr>
        <w:t xml:space="preserve">jelenlegi és </w:t>
      </w:r>
      <w:r w:rsidR="00561458">
        <w:rPr>
          <w:rFonts w:eastAsia="Times New Roman"/>
          <w:lang w:eastAsia="hu-HU"/>
        </w:rPr>
        <w:t xml:space="preserve">jövőbeni </w:t>
      </w:r>
      <w:r w:rsidR="007D495F">
        <w:rPr>
          <w:rFonts w:eastAsia="Times New Roman"/>
          <w:lang w:eastAsia="hu-HU"/>
        </w:rPr>
        <w:t xml:space="preserve">személyes interakciókat, az összetartást és a közösségi térségi </w:t>
      </w:r>
      <w:proofErr w:type="spellStart"/>
      <w:r w:rsidR="007D495F">
        <w:rPr>
          <w:rFonts w:eastAsia="Times New Roman"/>
          <w:lang w:eastAsia="hu-HU"/>
        </w:rPr>
        <w:t>identítás</w:t>
      </w:r>
      <w:proofErr w:type="spellEnd"/>
      <w:r w:rsidR="007D495F">
        <w:rPr>
          <w:rFonts w:eastAsia="Times New Roman"/>
          <w:lang w:eastAsia="hu-HU"/>
        </w:rPr>
        <w:t xml:space="preserve"> </w:t>
      </w:r>
      <w:proofErr w:type="spellStart"/>
      <w:r w:rsidR="007D495F">
        <w:rPr>
          <w:rFonts w:eastAsia="Times New Roman"/>
          <w:lang w:eastAsia="hu-HU"/>
        </w:rPr>
        <w:t>érvényelüsélését</w:t>
      </w:r>
      <w:proofErr w:type="spellEnd"/>
      <w:r w:rsidR="007D495F">
        <w:rPr>
          <w:rFonts w:eastAsia="Times New Roman"/>
          <w:lang w:eastAsia="hu-HU"/>
        </w:rPr>
        <w:t>.</w:t>
      </w:r>
      <w:r w:rsidR="009A1EDF">
        <w:rPr>
          <w:rFonts w:eastAsia="Times New Roman"/>
          <w:lang w:eastAsia="hu-HU"/>
        </w:rPr>
        <w:t xml:space="preserve"> </w:t>
      </w:r>
      <w:r w:rsidR="007165D3" w:rsidRPr="0068317A">
        <w:rPr>
          <w:rFonts w:eastAsia="Times New Roman"/>
          <w:lang w:eastAsia="hu-HU"/>
        </w:rPr>
        <w:t xml:space="preserve">A helyi LEADER program vezérelve, hogy a Velencei-tó speciális helyzetét figyelembe véve, a fejlesztések a közös értékmentés, a táji, természeti, kulturális, </w:t>
      </w:r>
      <w:r w:rsidR="007165D3" w:rsidRPr="0068317A">
        <w:rPr>
          <w:rFonts w:eastAsia="Times New Roman"/>
          <w:lang w:eastAsia="hu-HU"/>
        </w:rPr>
        <w:lastRenderedPageBreak/>
        <w:t>történelmi és az épített örökség megóvásával fejlessze a mai modern rekreációs térséget.</w:t>
      </w:r>
      <w:r w:rsidRPr="0068317A">
        <w:rPr>
          <w:rFonts w:eastAsia="Times New Roman"/>
          <w:lang w:eastAsia="hu-HU"/>
        </w:rPr>
        <w:t xml:space="preserve"> </w:t>
      </w:r>
      <w:r w:rsidR="007165D3" w:rsidRPr="0068317A">
        <w:rPr>
          <w:rFonts w:eastAsia="Times New Roman"/>
          <w:lang w:eastAsia="hu-HU"/>
        </w:rPr>
        <w:t>A felhasznált források 75% gazdaság megerősítésére és munkahely teremtésre, megőrzésre irányult.</w:t>
      </w:r>
    </w:p>
    <w:p w14:paraId="5739E3AE" w14:textId="77777777" w:rsidR="007165D3" w:rsidRPr="0068317A" w:rsidRDefault="007165D3" w:rsidP="007165D3">
      <w:pPr>
        <w:jc w:val="both"/>
        <w:rPr>
          <w:rFonts w:eastAsia="Times New Roman"/>
          <w:lang w:eastAsia="hu-HU"/>
        </w:rPr>
      </w:pPr>
      <w:r w:rsidRPr="0068317A">
        <w:rPr>
          <w:rFonts w:eastAsia="Times New Roman"/>
          <w:lang w:eastAsia="hu-HU"/>
        </w:rPr>
        <w:t>A Velencei-tó Térségfejlesztő Közhasznú Egyesület tagsága nagy lehetőségként értékeli a LEADER program által nyújtott fejlesztési források által megvalósulható sokszínű projekteket, amelyek alapokat biztosítanak a további fejlődési elképzelésekhez. Az itt élők becsülik elmúlt évek közös együttműködését, a közösség erejét,  mert hiába egy jó stratégia, ha nem állnak mögötte olyan közösség formáló emberek, szervezetek, egyének akik bátran vállalják egy ötlet megvalósításának nemcsak örömét, hanem nehézségei</w:t>
      </w:r>
      <w:r w:rsidR="00565360">
        <w:rPr>
          <w:rFonts w:eastAsia="Times New Roman"/>
          <w:lang w:eastAsia="hu-HU"/>
        </w:rPr>
        <w:t xml:space="preserve">t is. </w:t>
      </w:r>
      <w:r w:rsidRPr="0068317A">
        <w:rPr>
          <w:rFonts w:eastAsia="Times New Roman"/>
          <w:lang w:eastAsia="hu-HU"/>
        </w:rPr>
        <w:t>Érdemes volt az ország legkisebb LEADER csoportjaként gyakran a fennmaradásért küzdeni a közösség támogatásával, hiszen a közösség jelentős értéket teremtett</w:t>
      </w:r>
      <w:r w:rsidR="00505CC2" w:rsidRPr="0068317A">
        <w:rPr>
          <w:rFonts w:eastAsia="Times New Roman"/>
          <w:lang w:eastAsia="hu-HU"/>
        </w:rPr>
        <w:t>,</w:t>
      </w:r>
      <w:r w:rsidRPr="0068317A">
        <w:rPr>
          <w:rFonts w:eastAsia="Times New Roman"/>
          <w:lang w:eastAsia="hu-HU"/>
        </w:rPr>
        <w:t xml:space="preserve"> amely biztosítja a Velencei-tó gazdasági versenyképességének megalapozását.</w:t>
      </w:r>
      <w:r w:rsidR="00D524C9">
        <w:rPr>
          <w:rFonts w:eastAsia="Times New Roman"/>
          <w:lang w:eastAsia="hu-HU"/>
        </w:rPr>
        <w:t xml:space="preserve"> </w:t>
      </w:r>
      <w:r w:rsidRPr="0068317A">
        <w:rPr>
          <w:rFonts w:eastAsia="Times New Roman"/>
          <w:lang w:eastAsia="hu-HU"/>
        </w:rPr>
        <w:t>Bármerre megyünk a településeken találkozunk a LEADER forrásból megvalósult fejlesztésekkel, büszkék lehetünk, hogy a jó gazda gondosságával szépültek a települések, vállalkozások erősödhettek meg, bővülhettek a szolgáltatások, és a civil szervezetek nagyban hozz</w:t>
      </w:r>
      <w:r w:rsidR="00505CC2" w:rsidRPr="0068317A">
        <w:rPr>
          <w:rFonts w:eastAsia="Times New Roman"/>
          <w:lang w:eastAsia="hu-HU"/>
        </w:rPr>
        <w:t>ájárultak a térség fejlődéséhe</w:t>
      </w:r>
    </w:p>
    <w:p w14:paraId="62E05F54" w14:textId="77777777" w:rsidR="007165D3" w:rsidRPr="0068317A" w:rsidRDefault="007165D3" w:rsidP="009A1EDF">
      <w:pPr>
        <w:jc w:val="both"/>
      </w:pPr>
      <w:r w:rsidRPr="0068317A">
        <w:t>Összességében a Velencei-tó tér</w:t>
      </w:r>
      <w:r w:rsidR="00505CC2" w:rsidRPr="0068317A">
        <w:t>ségében a kilenc településen 161</w:t>
      </w:r>
      <w:r w:rsidRPr="0068317A">
        <w:t xml:space="preserve"> nyertes pályázat valósult meg a 2007-2013 programozási időszakban, 65</w:t>
      </w:r>
      <w:r w:rsidR="00505CC2" w:rsidRPr="0068317A">
        <w:t xml:space="preserve"> vállalkozás, 64</w:t>
      </w:r>
      <w:r w:rsidRPr="0068317A">
        <w:t xml:space="preserve"> civil szervezet, 6 egyházi, 26 önkormányzati projekt képviseli a LEADER összef</w:t>
      </w:r>
      <w:r w:rsidR="009A1EDF">
        <w:t xml:space="preserve">ogást a Velencei-tó térségében. </w:t>
      </w:r>
      <w:r w:rsidRPr="0068317A">
        <w:t xml:space="preserve">A Velencei-tó Térségfejlesztő Közhasznú Egyesület azon </w:t>
      </w:r>
      <w:proofErr w:type="spellStart"/>
      <w:r w:rsidRPr="0068317A">
        <w:t>Hacsok</w:t>
      </w:r>
      <w:proofErr w:type="spellEnd"/>
      <w:r w:rsidRPr="0068317A">
        <w:t xml:space="preserve"> közé tartozik, amely a klasszikus </w:t>
      </w:r>
      <w:proofErr w:type="spellStart"/>
      <w:r w:rsidRPr="0068317A">
        <w:t>vidékfejlesztési</w:t>
      </w:r>
      <w:proofErr w:type="spellEnd"/>
      <w:r w:rsidRPr="0068317A">
        <w:t xml:space="preserve"> feladatok megvalósítását megalakulásától kezdve célkitűzésként fogalmazta meg. A kilenc település képviseli a Velencei-tó térséget, viszont az alacsony település szám a LEADER források szabályai alapján szűkösebb fejlesztési forrásokat jelent, ami az országos átlagtól eltér.</w:t>
      </w:r>
    </w:p>
    <w:p w14:paraId="54B6008B" w14:textId="77777777" w:rsidR="00C174EE" w:rsidRPr="0068317A" w:rsidRDefault="007165D3" w:rsidP="00C174EE">
      <w:pPr>
        <w:jc w:val="both"/>
      </w:pPr>
      <w:r w:rsidRPr="0068317A">
        <w:t>Az Egyesület folyamatosan aktualizált Helyi Vidékfejlesztési Stratégiája, és az elmúlt 5 évben folytatott területfejlesztési elemzései, a fejlesztési források sikeres kihelyezései megalapozták azt a helyi elvárást, hogy a Velencei-tó térségének egymagában mint turisztikai mintaterület többet kell mutatnia és egyediségeket kell felmutatnia további fejlődési potenciálok eléréséhez.</w:t>
      </w:r>
      <w:r w:rsidR="00505CC2" w:rsidRPr="0068317A">
        <w:t xml:space="preserve"> Ez biztosított</w:t>
      </w:r>
      <w:r w:rsidR="00AC6084" w:rsidRPr="0068317A">
        <w:t xml:space="preserve"> a 2014-2020-as programozási időpontban</w:t>
      </w:r>
      <w:r w:rsidR="00505CC2" w:rsidRPr="0068317A">
        <w:t xml:space="preserve">, hiszen a résztvevők (tagság, projektgazdák, TDM, stb.) azaz a HACS mögött álló humánerőforrás </w:t>
      </w:r>
      <w:r w:rsidR="00445F60" w:rsidRPr="0068317A">
        <w:t>rendelkezésre áll.</w:t>
      </w:r>
      <w:r w:rsidR="00565360">
        <w:t xml:space="preserve"> A terület, lakosságszám, a humánerőforrás biztosítja a partnerségen, a helyi közösség részvételén alapuló Helyi Fejlesztési Stratégia megvalósítását az elkövetkező időszakban.</w:t>
      </w:r>
    </w:p>
    <w:p w14:paraId="653FA4F8" w14:textId="77777777" w:rsidR="001F3662" w:rsidRDefault="00D524C9" w:rsidP="008E2518">
      <w:pPr>
        <w:pStyle w:val="Cmsor1"/>
      </w:pPr>
      <w:bookmarkStart w:id="5" w:name="_Toc453248506"/>
      <w:r>
        <w:t xml:space="preserve">4. </w:t>
      </w:r>
      <w:r w:rsidR="001F3662" w:rsidRPr="008E2518">
        <w:t>A</w:t>
      </w:r>
      <w:r w:rsidR="001F3662">
        <w:t>z</w:t>
      </w:r>
      <w:r w:rsidR="001F3662" w:rsidRPr="008E2518">
        <w:t xml:space="preserve"> </w:t>
      </w:r>
      <w:r w:rsidR="001F3662">
        <w:t>akcióterület fejlesztési szükségleteinek és lehetőségeinek elemzése</w:t>
      </w:r>
      <w:bookmarkEnd w:id="5"/>
    </w:p>
    <w:p w14:paraId="55A89B14" w14:textId="77777777" w:rsidR="001F3662" w:rsidRDefault="001F3662" w:rsidP="00912326">
      <w:pPr>
        <w:pStyle w:val="Cmsor2"/>
      </w:pPr>
      <w:bookmarkStart w:id="6" w:name="_Toc453248507"/>
      <w:r w:rsidRPr="00912326">
        <w:t>4.1</w:t>
      </w:r>
      <w:r w:rsidR="00805C8D">
        <w:t>.</w:t>
      </w:r>
      <w:r w:rsidRPr="00912326">
        <w:t xml:space="preserve"> Helyzetfeltárás</w:t>
      </w:r>
      <w:bookmarkEnd w:id="6"/>
    </w:p>
    <w:p w14:paraId="40523811" w14:textId="77777777" w:rsidR="00223053" w:rsidRPr="00492B6D" w:rsidRDefault="00223053" w:rsidP="00223053">
      <w:pPr>
        <w:jc w:val="both"/>
        <w:rPr>
          <w:b/>
          <w:u w:val="single"/>
        </w:rPr>
      </w:pPr>
      <w:r>
        <w:rPr>
          <w:b/>
          <w:u w:val="single"/>
        </w:rPr>
        <w:t xml:space="preserve">Térszerkezet </w:t>
      </w:r>
      <w:proofErr w:type="spellStart"/>
      <w:r>
        <w:rPr>
          <w:b/>
          <w:u w:val="single"/>
        </w:rPr>
        <w:t>specifikumai</w:t>
      </w:r>
      <w:proofErr w:type="spellEnd"/>
    </w:p>
    <w:p w14:paraId="2D3DA9EF" w14:textId="77777777" w:rsidR="005C35E0" w:rsidRPr="00C23C6B" w:rsidRDefault="00223053" w:rsidP="00C23C6B">
      <w:pPr>
        <w:jc w:val="both"/>
      </w:pPr>
      <w:r>
        <w:t>A Velencei-tó térségének fejlesztési irányait kijelölik, és nagyban meghatározzák az országos, megyei fejlesztési irányvonalak, és a meghatározott térszerkezeti besorolások. A LEADER források hasznosulását és a térség fejlődését a térszerkezeti specifikumok újragondolása, és a központi elemekre, egyéb OP programokra történő ráhordás elősegítheti.</w:t>
      </w:r>
      <w:r w:rsidR="00C23C6B">
        <w:t xml:space="preserve"> </w:t>
      </w:r>
      <w:r w:rsidR="005C35E0" w:rsidRPr="00D77B45">
        <w:rPr>
          <w:rFonts w:cs="Calibri"/>
          <w:color w:val="000000"/>
        </w:rPr>
        <w:t>Az OFTK-ban</w:t>
      </w:r>
      <w:r w:rsidR="005C35E0">
        <w:rPr>
          <w:rFonts w:cs="Calibri"/>
          <w:color w:val="000000"/>
        </w:rPr>
        <w:t xml:space="preserve">  </w:t>
      </w:r>
      <w:r w:rsidR="005C35E0">
        <w:rPr>
          <w:rStyle w:val="Lbjegyzet-hivatkozs"/>
          <w:color w:val="000000"/>
        </w:rPr>
        <w:footnoteReference w:id="13"/>
      </w:r>
      <w:r w:rsidR="005C35E0" w:rsidRPr="00D77B45">
        <w:rPr>
          <w:rFonts w:cs="Calibri"/>
          <w:color w:val="000000"/>
        </w:rPr>
        <w:t xml:space="preserve"> meghatározásra </w:t>
      </w:r>
      <w:r w:rsidR="005C35E0" w:rsidRPr="00D77B45">
        <w:rPr>
          <w:rFonts w:cs="Calibri"/>
          <w:color w:val="000000"/>
        </w:rPr>
        <w:lastRenderedPageBreak/>
        <w:t xml:space="preserve">került a stratégiai kapcsolatok szerkezete, ami a főváros központúság oldását, az ország vidéki területeinek Budapesttől független összekötését, a főváros körüli gyűrű kialakítását, és az ország keleti és nyugati részén a szomszédos államok irányába az észak-déli kapcsolatok létrehozását szorgalmazza. </w:t>
      </w:r>
    </w:p>
    <w:p w14:paraId="31AD13C9" w14:textId="77777777" w:rsidR="005C35E0" w:rsidRDefault="005C35E0" w:rsidP="00223053">
      <w:pPr>
        <w:jc w:val="both"/>
      </w:pPr>
      <w:r w:rsidRPr="00D77B45">
        <w:rPr>
          <w:rFonts w:cs="Calibri"/>
          <w:color w:val="000000"/>
        </w:rPr>
        <w:t xml:space="preserve">Székesfehérvár a Budapest körüli településgyűrű tagjaként került meghatározásra, így a Velencei-tó térségére a megyeszékhely </w:t>
      </w:r>
      <w:proofErr w:type="spellStart"/>
      <w:r w:rsidRPr="00D77B45">
        <w:rPr>
          <w:rFonts w:cs="Calibri"/>
          <w:color w:val="000000"/>
        </w:rPr>
        <w:t>gyűrűbeli</w:t>
      </w:r>
      <w:proofErr w:type="spellEnd"/>
      <w:r w:rsidRPr="00D77B45">
        <w:rPr>
          <w:rFonts w:cs="Calibri"/>
          <w:color w:val="000000"/>
        </w:rPr>
        <w:t xml:space="preserve"> szerepének segítése hárulhat.</w:t>
      </w:r>
      <w:r w:rsidRPr="00D77B45">
        <w:t xml:space="preserve"> Az OFTK-ban szereplő Fejér megyére vonatkozó fejlesztési irányok részletezése a HFS tervezés mellékletében találhatóak.</w:t>
      </w:r>
    </w:p>
    <w:p w14:paraId="57DCD751" w14:textId="77777777" w:rsidR="00A303ED" w:rsidRDefault="00475966" w:rsidP="00A303ED">
      <w:pPr>
        <w:autoSpaceDE w:val="0"/>
        <w:autoSpaceDN w:val="0"/>
        <w:adjustRightInd w:val="0"/>
        <w:spacing w:after="0" w:line="240" w:lineRule="auto"/>
        <w:jc w:val="center"/>
        <w:rPr>
          <w:rFonts w:cs="Calibri"/>
          <w:color w:val="000000"/>
        </w:rPr>
      </w:pPr>
      <w:r>
        <w:rPr>
          <w:rFonts w:cs="Calibri"/>
          <w:noProof/>
          <w:color w:val="000000"/>
          <w:lang w:eastAsia="hu-HU"/>
        </w:rPr>
        <w:drawing>
          <wp:inline distT="0" distB="0" distL="0" distR="0" wp14:anchorId="4A56AE35" wp14:editId="7A6604FC">
            <wp:extent cx="4457700" cy="3161538"/>
            <wp:effectExtent l="0" t="0" r="0" b="1270"/>
            <wp:docPr id="9"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0"/>
                    <a:srcRect/>
                    <a:stretch>
                      <a:fillRect/>
                    </a:stretch>
                  </pic:blipFill>
                  <pic:spPr bwMode="auto">
                    <a:xfrm>
                      <a:off x="0" y="0"/>
                      <a:ext cx="4465132" cy="3166809"/>
                    </a:xfrm>
                    <a:prstGeom prst="rect">
                      <a:avLst/>
                    </a:prstGeom>
                    <a:noFill/>
                    <a:ln w="9525">
                      <a:noFill/>
                      <a:miter lim="800000"/>
                      <a:headEnd/>
                      <a:tailEnd/>
                    </a:ln>
                  </pic:spPr>
                </pic:pic>
              </a:graphicData>
            </a:graphic>
          </wp:inline>
        </w:drawing>
      </w:r>
    </w:p>
    <w:p w14:paraId="4E3D1B56" w14:textId="77777777" w:rsidR="001F4740" w:rsidRPr="001F4740" w:rsidRDefault="001F4740" w:rsidP="001F4740">
      <w:pPr>
        <w:pStyle w:val="Listaszerbekezds"/>
        <w:autoSpaceDE w:val="0"/>
        <w:autoSpaceDN w:val="0"/>
        <w:adjustRightInd w:val="0"/>
        <w:spacing w:after="0" w:line="240" w:lineRule="auto"/>
        <w:rPr>
          <w:rFonts w:cs="Calibri"/>
          <w:b/>
          <w:i/>
          <w:color w:val="000000"/>
          <w:sz w:val="20"/>
          <w:szCs w:val="20"/>
        </w:rPr>
      </w:pPr>
      <w:r w:rsidRPr="001F4740">
        <w:rPr>
          <w:rFonts w:cs="Calibri"/>
          <w:b/>
          <w:i/>
          <w:color w:val="000000"/>
          <w:sz w:val="20"/>
          <w:szCs w:val="20"/>
        </w:rPr>
        <w:t>Városhálózat-stratégiai kapcsolatok szerkezete</w:t>
      </w:r>
    </w:p>
    <w:p w14:paraId="194E9513" w14:textId="77777777" w:rsidR="00933C05" w:rsidRDefault="00933C05" w:rsidP="00223053">
      <w:pPr>
        <w:autoSpaceDE w:val="0"/>
        <w:autoSpaceDN w:val="0"/>
        <w:adjustRightInd w:val="0"/>
        <w:spacing w:after="0" w:line="240" w:lineRule="auto"/>
        <w:jc w:val="both"/>
        <w:rPr>
          <w:rFonts w:cs="Calibri"/>
          <w:color w:val="000000"/>
        </w:rPr>
      </w:pPr>
    </w:p>
    <w:p w14:paraId="76B9C3C7" w14:textId="77777777" w:rsidR="00223053" w:rsidRPr="00E80594" w:rsidRDefault="00223053" w:rsidP="001C1B9E">
      <w:pPr>
        <w:jc w:val="both"/>
      </w:pPr>
      <w:r w:rsidRPr="00E80594">
        <w:t>A megye számára</w:t>
      </w:r>
      <w:r>
        <w:t xml:space="preserve"> is</w:t>
      </w:r>
      <w:r w:rsidRPr="00E80594">
        <w:t xml:space="preserve"> fontos a szomszédos megyékkel történő kooperáció és a megyei jogú városok és a megye közötti folyamatos partnerség. Fejér megye számára nemzetközi szinten is kiemelkedő nagytérségi kapcsolatot az Európai Unió Duna </w:t>
      </w:r>
      <w:proofErr w:type="spellStart"/>
      <w:r w:rsidRPr="00E80594">
        <w:t>Makro</w:t>
      </w:r>
      <w:proofErr w:type="spellEnd"/>
      <w:r w:rsidRPr="00E80594">
        <w:t xml:space="preserve"> regionális stratégiai partnerségek jelentik. Ezen kívül tovább kell erősíteni a gazdasági kapcsolatokat a Győr–Komárom–Tatabánya–Mór–Székesfehérvár–Dunaújváros-Kecskemét ipari/logisztikai nagyklaszterben, Székesfehérvár-Veszprém-Ausztria felé, illetve az M7-es autópálya mentén, a Budapest-Balaton tengelyen, a Velencei-tó és </w:t>
      </w:r>
      <w:proofErr w:type="spellStart"/>
      <w:r w:rsidRPr="00E80594">
        <w:t>Váli</w:t>
      </w:r>
      <w:proofErr w:type="spellEnd"/>
      <w:r w:rsidRPr="00E80594">
        <w:t>-völgy irányában.</w:t>
      </w:r>
    </w:p>
    <w:p w14:paraId="4F98AD3E" w14:textId="77777777" w:rsidR="00223053" w:rsidRPr="0068317A" w:rsidRDefault="00223053" w:rsidP="001C1B9E">
      <w:pPr>
        <w:pStyle w:val="Szvegtrzs"/>
        <w:kinsoku w:val="0"/>
        <w:overflowPunct w:val="0"/>
        <w:spacing w:after="200"/>
        <w:ind w:right="137"/>
        <w:jc w:val="both"/>
        <w:rPr>
          <w:rFonts w:eastAsia="Times New Roman"/>
          <w:lang w:eastAsia="hu-HU"/>
        </w:rPr>
      </w:pPr>
      <w:r w:rsidRPr="0068317A">
        <w:rPr>
          <w:rFonts w:eastAsia="Times New Roman"/>
          <w:lang w:eastAsia="hu-HU"/>
        </w:rPr>
        <w:t>A</w:t>
      </w:r>
      <w:r w:rsidRPr="0068317A">
        <w:rPr>
          <w:rFonts w:eastAsia="Times New Roman"/>
          <w:spacing w:val="18"/>
          <w:lang w:eastAsia="hu-HU"/>
        </w:rPr>
        <w:t xml:space="preserve"> </w:t>
      </w:r>
      <w:r w:rsidRPr="0068317A">
        <w:rPr>
          <w:rFonts w:eastAsia="Times New Roman"/>
          <w:lang w:eastAsia="hu-HU"/>
        </w:rPr>
        <w:t>t</w:t>
      </w:r>
      <w:r w:rsidRPr="0068317A">
        <w:rPr>
          <w:rFonts w:eastAsia="Times New Roman"/>
          <w:spacing w:val="-1"/>
          <w:lang w:eastAsia="hu-HU"/>
        </w:rPr>
        <w:t>é</w:t>
      </w:r>
      <w:r w:rsidRPr="0068317A">
        <w:rPr>
          <w:rFonts w:eastAsia="Times New Roman"/>
          <w:lang w:eastAsia="hu-HU"/>
        </w:rPr>
        <w:t>rség</w:t>
      </w:r>
      <w:r w:rsidRPr="0068317A">
        <w:rPr>
          <w:rFonts w:eastAsia="Times New Roman"/>
          <w:spacing w:val="16"/>
          <w:lang w:eastAsia="hu-HU"/>
        </w:rPr>
        <w:t xml:space="preserve"> </w:t>
      </w:r>
      <w:r w:rsidRPr="0068317A">
        <w:rPr>
          <w:rFonts w:eastAsia="Times New Roman"/>
          <w:lang w:eastAsia="hu-HU"/>
        </w:rPr>
        <w:t>a</w:t>
      </w:r>
      <w:r w:rsidRPr="0068317A">
        <w:rPr>
          <w:rFonts w:eastAsia="Times New Roman"/>
          <w:spacing w:val="18"/>
          <w:lang w:eastAsia="hu-HU"/>
        </w:rPr>
        <w:t xml:space="preserve"> </w:t>
      </w:r>
      <w:r w:rsidRPr="0068317A">
        <w:rPr>
          <w:rFonts w:eastAsia="Times New Roman"/>
          <w:lang w:eastAsia="hu-HU"/>
        </w:rPr>
        <w:t>M</w:t>
      </w:r>
      <w:r w:rsidRPr="0068317A">
        <w:rPr>
          <w:rFonts w:eastAsia="Times New Roman"/>
          <w:spacing w:val="-1"/>
          <w:lang w:eastAsia="hu-HU"/>
        </w:rPr>
        <w:t>e</w:t>
      </w:r>
      <w:r w:rsidRPr="0068317A">
        <w:rPr>
          <w:rFonts w:eastAsia="Times New Roman"/>
          <w:spacing w:val="1"/>
          <w:lang w:eastAsia="hu-HU"/>
        </w:rPr>
        <w:t>z</w:t>
      </w:r>
      <w:r w:rsidRPr="0068317A">
        <w:rPr>
          <w:rFonts w:eastAsia="Times New Roman"/>
          <w:lang w:eastAsia="hu-HU"/>
        </w:rPr>
        <w:t>őföld</w:t>
      </w:r>
      <w:r w:rsidRPr="0068317A">
        <w:rPr>
          <w:rFonts w:eastAsia="Times New Roman"/>
          <w:spacing w:val="18"/>
          <w:lang w:eastAsia="hu-HU"/>
        </w:rPr>
        <w:t xml:space="preserve"> </w:t>
      </w:r>
      <w:r w:rsidRPr="0068317A">
        <w:rPr>
          <w:rFonts w:eastAsia="Times New Roman"/>
          <w:spacing w:val="-1"/>
          <w:lang w:eastAsia="hu-HU"/>
        </w:rPr>
        <w:t>é</w:t>
      </w:r>
      <w:r w:rsidRPr="0068317A">
        <w:rPr>
          <w:rFonts w:eastAsia="Times New Roman"/>
          <w:lang w:eastAsia="hu-HU"/>
        </w:rPr>
        <w:t>s</w:t>
      </w:r>
      <w:r w:rsidRPr="0068317A">
        <w:rPr>
          <w:rFonts w:eastAsia="Times New Roman"/>
          <w:spacing w:val="1"/>
          <w:lang w:eastAsia="hu-HU"/>
        </w:rPr>
        <w:t>z</w:t>
      </w:r>
      <w:r w:rsidRPr="0068317A">
        <w:rPr>
          <w:rFonts w:eastAsia="Times New Roman"/>
          <w:spacing w:val="-1"/>
          <w:lang w:eastAsia="hu-HU"/>
        </w:rPr>
        <w:t>a</w:t>
      </w:r>
      <w:r w:rsidRPr="0068317A">
        <w:rPr>
          <w:rFonts w:eastAsia="Times New Roman"/>
          <w:lang w:eastAsia="hu-HU"/>
        </w:rPr>
        <w:t>ki</w:t>
      </w:r>
      <w:r w:rsidRPr="0068317A">
        <w:rPr>
          <w:rFonts w:eastAsia="Times New Roman"/>
          <w:spacing w:val="19"/>
          <w:lang w:eastAsia="hu-HU"/>
        </w:rPr>
        <w:t xml:space="preserve"> </w:t>
      </w:r>
      <w:r w:rsidRPr="0068317A">
        <w:rPr>
          <w:rFonts w:eastAsia="Times New Roman"/>
          <w:lang w:eastAsia="hu-HU"/>
        </w:rPr>
        <w:t>p</w:t>
      </w:r>
      <w:r w:rsidRPr="0068317A">
        <w:rPr>
          <w:rFonts w:eastAsia="Times New Roman"/>
          <w:spacing w:val="-1"/>
          <w:lang w:eastAsia="hu-HU"/>
        </w:rPr>
        <w:t>e</w:t>
      </w:r>
      <w:r w:rsidRPr="0068317A">
        <w:rPr>
          <w:rFonts w:eastAsia="Times New Roman"/>
          <w:lang w:eastAsia="hu-HU"/>
        </w:rPr>
        <w:t>r</w:t>
      </w:r>
      <w:r w:rsidRPr="0068317A">
        <w:rPr>
          <w:rFonts w:eastAsia="Times New Roman"/>
          <w:spacing w:val="-2"/>
          <w:lang w:eastAsia="hu-HU"/>
        </w:rPr>
        <w:t>e</w:t>
      </w:r>
      <w:r w:rsidRPr="0068317A">
        <w:rPr>
          <w:rFonts w:eastAsia="Times New Roman"/>
          <w:lang w:eastAsia="hu-HU"/>
        </w:rPr>
        <w:t>mén</w:t>
      </w:r>
      <w:r w:rsidRPr="0068317A">
        <w:rPr>
          <w:rFonts w:eastAsia="Times New Roman"/>
          <w:spacing w:val="20"/>
          <w:lang w:eastAsia="hu-HU"/>
        </w:rPr>
        <w:t xml:space="preserve"> </w:t>
      </w:r>
      <w:r w:rsidRPr="0068317A">
        <w:rPr>
          <w:rFonts w:eastAsia="Times New Roman"/>
          <w:spacing w:val="-2"/>
          <w:lang w:eastAsia="hu-HU"/>
        </w:rPr>
        <w:t>F</w:t>
      </w:r>
      <w:r w:rsidRPr="0068317A">
        <w:rPr>
          <w:rFonts w:eastAsia="Times New Roman"/>
          <w:spacing w:val="-1"/>
          <w:lang w:eastAsia="hu-HU"/>
        </w:rPr>
        <w:t>e</w:t>
      </w:r>
      <w:r w:rsidRPr="0068317A">
        <w:rPr>
          <w:rFonts w:eastAsia="Times New Roman"/>
          <w:lang w:eastAsia="hu-HU"/>
        </w:rPr>
        <w:t>jér</w:t>
      </w:r>
      <w:r w:rsidRPr="0068317A">
        <w:rPr>
          <w:rFonts w:eastAsia="Times New Roman"/>
          <w:spacing w:val="17"/>
          <w:lang w:eastAsia="hu-HU"/>
        </w:rPr>
        <w:t xml:space="preserve"> </w:t>
      </w:r>
      <w:r w:rsidRPr="0068317A">
        <w:rPr>
          <w:rFonts w:eastAsia="Times New Roman"/>
          <w:lang w:eastAsia="hu-HU"/>
        </w:rPr>
        <w:t>m</w:t>
      </w:r>
      <w:r w:rsidRPr="0068317A">
        <w:rPr>
          <w:rFonts w:eastAsia="Times New Roman"/>
          <w:spacing w:val="1"/>
          <w:lang w:eastAsia="hu-HU"/>
        </w:rPr>
        <w:t>e</w:t>
      </w:r>
      <w:r w:rsidRPr="0068317A">
        <w:rPr>
          <w:rFonts w:eastAsia="Times New Roman"/>
          <w:spacing w:val="2"/>
          <w:lang w:eastAsia="hu-HU"/>
        </w:rPr>
        <w:t>g</w:t>
      </w:r>
      <w:r w:rsidRPr="0068317A">
        <w:rPr>
          <w:rFonts w:eastAsia="Times New Roman"/>
          <w:spacing w:val="-5"/>
          <w:lang w:eastAsia="hu-HU"/>
        </w:rPr>
        <w:t>y</w:t>
      </w:r>
      <w:r w:rsidRPr="0068317A">
        <w:rPr>
          <w:rFonts w:eastAsia="Times New Roman"/>
          <w:lang w:eastAsia="hu-HU"/>
        </w:rPr>
        <w:t>e</w:t>
      </w:r>
      <w:r w:rsidRPr="0068317A">
        <w:rPr>
          <w:rFonts w:eastAsia="Times New Roman"/>
          <w:spacing w:val="18"/>
          <w:lang w:eastAsia="hu-HU"/>
        </w:rPr>
        <w:t xml:space="preserve"> </w:t>
      </w:r>
      <w:r w:rsidRPr="0068317A">
        <w:rPr>
          <w:rFonts w:eastAsia="Times New Roman"/>
          <w:lang w:eastAsia="hu-HU"/>
        </w:rPr>
        <w:t>kö</w:t>
      </w:r>
      <w:r w:rsidRPr="0068317A">
        <w:rPr>
          <w:rFonts w:eastAsia="Times New Roman"/>
          <w:spacing w:val="1"/>
          <w:lang w:eastAsia="hu-HU"/>
        </w:rPr>
        <w:t>z</w:t>
      </w:r>
      <w:r w:rsidRPr="0068317A">
        <w:rPr>
          <w:rFonts w:eastAsia="Times New Roman"/>
          <w:spacing w:val="-1"/>
          <w:lang w:eastAsia="hu-HU"/>
        </w:rPr>
        <w:t>é</w:t>
      </w:r>
      <w:r w:rsidRPr="0068317A">
        <w:rPr>
          <w:rFonts w:eastAsia="Times New Roman"/>
          <w:lang w:eastAsia="hu-HU"/>
        </w:rPr>
        <w:t>pső</w:t>
      </w:r>
      <w:r w:rsidRPr="0068317A">
        <w:rPr>
          <w:rFonts w:eastAsia="Times New Roman"/>
          <w:spacing w:val="19"/>
          <w:lang w:eastAsia="hu-HU"/>
        </w:rPr>
        <w:t xml:space="preserve"> </w:t>
      </w:r>
      <w:r w:rsidRPr="0068317A">
        <w:rPr>
          <w:rFonts w:eastAsia="Times New Roman"/>
          <w:spacing w:val="1"/>
          <w:lang w:eastAsia="hu-HU"/>
        </w:rPr>
        <w:t>r</w:t>
      </w:r>
      <w:r w:rsidRPr="0068317A">
        <w:rPr>
          <w:rFonts w:eastAsia="Times New Roman"/>
          <w:spacing w:val="-1"/>
          <w:lang w:eastAsia="hu-HU"/>
        </w:rPr>
        <w:t>é</w:t>
      </w:r>
      <w:r w:rsidRPr="0068317A">
        <w:rPr>
          <w:rFonts w:eastAsia="Times New Roman"/>
          <w:lang w:eastAsia="hu-HU"/>
        </w:rPr>
        <w:t>s</w:t>
      </w:r>
      <w:r w:rsidRPr="0068317A">
        <w:rPr>
          <w:rFonts w:eastAsia="Times New Roman"/>
          <w:spacing w:val="1"/>
          <w:lang w:eastAsia="hu-HU"/>
        </w:rPr>
        <w:t>z</w:t>
      </w:r>
      <w:r w:rsidRPr="0068317A">
        <w:rPr>
          <w:rFonts w:eastAsia="Times New Roman"/>
          <w:spacing w:val="-1"/>
          <w:lang w:eastAsia="hu-HU"/>
        </w:rPr>
        <w:t>é</w:t>
      </w:r>
      <w:r w:rsidRPr="0068317A">
        <w:rPr>
          <w:rFonts w:eastAsia="Times New Roman"/>
          <w:lang w:eastAsia="hu-HU"/>
        </w:rPr>
        <w:t>t</w:t>
      </w:r>
      <w:r w:rsidRPr="0068317A">
        <w:rPr>
          <w:rFonts w:eastAsia="Times New Roman"/>
          <w:spacing w:val="19"/>
          <w:lang w:eastAsia="hu-HU"/>
        </w:rPr>
        <w:t xml:space="preserve"> </w:t>
      </w:r>
      <w:r w:rsidRPr="0068317A">
        <w:rPr>
          <w:rFonts w:eastAsia="Times New Roman"/>
          <w:lang w:eastAsia="hu-HU"/>
        </w:rPr>
        <w:t>fo</w:t>
      </w:r>
      <w:r w:rsidRPr="0068317A">
        <w:rPr>
          <w:rFonts w:eastAsia="Times New Roman"/>
          <w:spacing w:val="-4"/>
          <w:lang w:eastAsia="hu-HU"/>
        </w:rPr>
        <w:t>g</w:t>
      </w:r>
      <w:r w:rsidRPr="0068317A">
        <w:rPr>
          <w:rFonts w:eastAsia="Times New Roman"/>
          <w:lang w:eastAsia="hu-HU"/>
        </w:rPr>
        <w:t>l</w:t>
      </w:r>
      <w:r w:rsidRPr="0068317A">
        <w:rPr>
          <w:rFonts w:eastAsia="Times New Roman"/>
          <w:spacing w:val="1"/>
          <w:lang w:eastAsia="hu-HU"/>
        </w:rPr>
        <w:t>a</w:t>
      </w:r>
      <w:r w:rsidRPr="0068317A">
        <w:rPr>
          <w:rFonts w:eastAsia="Times New Roman"/>
          <w:lang w:eastAsia="hu-HU"/>
        </w:rPr>
        <w:t>lja</w:t>
      </w:r>
      <w:r w:rsidRPr="0068317A">
        <w:rPr>
          <w:rFonts w:eastAsia="Times New Roman"/>
          <w:spacing w:val="18"/>
          <w:lang w:eastAsia="hu-HU"/>
        </w:rPr>
        <w:t xml:space="preserve"> </w:t>
      </w:r>
      <w:r w:rsidRPr="0068317A">
        <w:rPr>
          <w:rFonts w:eastAsia="Times New Roman"/>
          <w:spacing w:val="-1"/>
          <w:lang w:eastAsia="hu-HU"/>
        </w:rPr>
        <w:t>e</w:t>
      </w:r>
      <w:r w:rsidRPr="0068317A">
        <w:rPr>
          <w:rFonts w:eastAsia="Times New Roman"/>
          <w:lang w:eastAsia="hu-HU"/>
        </w:rPr>
        <w:t>l.</w:t>
      </w:r>
      <w:r w:rsidRPr="0068317A">
        <w:rPr>
          <w:rFonts w:eastAsia="Times New Roman"/>
          <w:spacing w:val="19"/>
          <w:lang w:eastAsia="hu-HU"/>
        </w:rPr>
        <w:t xml:space="preserve"> </w:t>
      </w:r>
      <w:r w:rsidRPr="0068317A">
        <w:rPr>
          <w:rFonts w:eastAsia="Times New Roman"/>
          <w:lang w:eastAsia="hu-HU"/>
        </w:rPr>
        <w:t>Közlek</w:t>
      </w:r>
      <w:r w:rsidRPr="0068317A">
        <w:rPr>
          <w:rFonts w:eastAsia="Times New Roman"/>
          <w:spacing w:val="-2"/>
          <w:lang w:eastAsia="hu-HU"/>
        </w:rPr>
        <w:t>e</w:t>
      </w:r>
      <w:r w:rsidRPr="0068317A">
        <w:rPr>
          <w:rFonts w:eastAsia="Times New Roman"/>
          <w:lang w:eastAsia="hu-HU"/>
        </w:rPr>
        <w:t>d</w:t>
      </w:r>
      <w:r w:rsidRPr="0068317A">
        <w:rPr>
          <w:rFonts w:eastAsia="Times New Roman"/>
          <w:spacing w:val="-1"/>
          <w:lang w:eastAsia="hu-HU"/>
        </w:rPr>
        <w:t>é</w:t>
      </w:r>
      <w:r w:rsidRPr="0068317A">
        <w:rPr>
          <w:rFonts w:eastAsia="Times New Roman"/>
          <w:lang w:eastAsia="hu-HU"/>
        </w:rPr>
        <w:t>si s</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mpontból</w:t>
      </w:r>
      <w:r w:rsidRPr="0068317A">
        <w:rPr>
          <w:rFonts w:eastAsia="Times New Roman"/>
          <w:spacing w:val="43"/>
          <w:lang w:eastAsia="hu-HU"/>
        </w:rPr>
        <w:t xml:space="preserve"> </w:t>
      </w:r>
      <w:r w:rsidRPr="0068317A">
        <w:rPr>
          <w:rFonts w:eastAsia="Times New Roman"/>
          <w:lang w:eastAsia="hu-HU"/>
        </w:rPr>
        <w:t>i</w:t>
      </w:r>
      <w:r w:rsidRPr="0068317A">
        <w:rPr>
          <w:rFonts w:eastAsia="Times New Roman"/>
          <w:spacing w:val="-2"/>
          <w:lang w:eastAsia="hu-HU"/>
        </w:rPr>
        <w:t>g</w:t>
      </w:r>
      <w:r w:rsidRPr="0068317A">
        <w:rPr>
          <w:rFonts w:eastAsia="Times New Roman"/>
          <w:spacing w:val="-1"/>
          <w:lang w:eastAsia="hu-HU"/>
        </w:rPr>
        <w:t>e</w:t>
      </w:r>
      <w:r w:rsidRPr="0068317A">
        <w:rPr>
          <w:rFonts w:eastAsia="Times New Roman"/>
          <w:lang w:eastAsia="hu-HU"/>
        </w:rPr>
        <w:t>n</w:t>
      </w:r>
      <w:r w:rsidRPr="0068317A">
        <w:rPr>
          <w:rFonts w:eastAsia="Times New Roman"/>
          <w:spacing w:val="42"/>
          <w:lang w:eastAsia="hu-HU"/>
        </w:rPr>
        <w:t xml:space="preserve"> </w:t>
      </w:r>
      <w:r w:rsidRPr="0068317A">
        <w:rPr>
          <w:rFonts w:eastAsia="Times New Roman"/>
          <w:lang w:eastAsia="hu-HU"/>
        </w:rPr>
        <w:t>k</w:t>
      </w:r>
      <w:r w:rsidRPr="0068317A">
        <w:rPr>
          <w:rFonts w:eastAsia="Times New Roman"/>
          <w:spacing w:val="-1"/>
          <w:lang w:eastAsia="hu-HU"/>
        </w:rPr>
        <w:t>e</w:t>
      </w:r>
      <w:r w:rsidRPr="0068317A">
        <w:rPr>
          <w:rFonts w:eastAsia="Times New Roman"/>
          <w:lang w:eastAsia="hu-HU"/>
        </w:rPr>
        <w:t>dv</w:t>
      </w:r>
      <w:r w:rsidRPr="0068317A">
        <w:rPr>
          <w:rFonts w:eastAsia="Times New Roman"/>
          <w:spacing w:val="1"/>
          <w:lang w:eastAsia="hu-HU"/>
        </w:rPr>
        <w:t>ez</w:t>
      </w:r>
      <w:r w:rsidRPr="0068317A">
        <w:rPr>
          <w:rFonts w:eastAsia="Times New Roman"/>
          <w:lang w:eastAsia="hu-HU"/>
        </w:rPr>
        <w:t>ő</w:t>
      </w:r>
      <w:r w:rsidRPr="0068317A">
        <w:rPr>
          <w:rFonts w:eastAsia="Times New Roman"/>
          <w:spacing w:val="42"/>
          <w:lang w:eastAsia="hu-HU"/>
        </w:rPr>
        <w:t xml:space="preserve"> </w:t>
      </w:r>
      <w:r w:rsidRPr="0068317A">
        <w:rPr>
          <w:rFonts w:eastAsia="Times New Roman"/>
          <w:lang w:eastAsia="hu-HU"/>
        </w:rPr>
        <w:t>a</w:t>
      </w:r>
      <w:r w:rsidRPr="0068317A">
        <w:rPr>
          <w:rFonts w:eastAsia="Times New Roman"/>
          <w:spacing w:val="42"/>
          <w:lang w:eastAsia="hu-HU"/>
        </w:rPr>
        <w:t xml:space="preserve"> </w:t>
      </w:r>
      <w:r w:rsidRPr="0068317A">
        <w:rPr>
          <w:rFonts w:eastAsia="Times New Roman"/>
          <w:lang w:eastAsia="hu-HU"/>
        </w:rPr>
        <w:t>té</w:t>
      </w:r>
      <w:r w:rsidRPr="0068317A">
        <w:rPr>
          <w:rFonts w:eastAsia="Times New Roman"/>
          <w:spacing w:val="-2"/>
          <w:lang w:eastAsia="hu-HU"/>
        </w:rPr>
        <w:t>r</w:t>
      </w:r>
      <w:r w:rsidRPr="0068317A">
        <w:rPr>
          <w:rFonts w:eastAsia="Times New Roman"/>
          <w:lang w:eastAsia="hu-HU"/>
        </w:rPr>
        <w:t>s</w:t>
      </w:r>
      <w:r w:rsidRPr="0068317A">
        <w:rPr>
          <w:rFonts w:eastAsia="Times New Roman"/>
          <w:spacing w:val="1"/>
          <w:lang w:eastAsia="hu-HU"/>
        </w:rPr>
        <w:t>é</w:t>
      </w:r>
      <w:r w:rsidRPr="0068317A">
        <w:rPr>
          <w:rFonts w:eastAsia="Times New Roman"/>
          <w:lang w:eastAsia="hu-HU"/>
        </w:rPr>
        <w:t>g</w:t>
      </w:r>
      <w:r w:rsidRPr="0068317A">
        <w:rPr>
          <w:rFonts w:eastAsia="Times New Roman"/>
          <w:spacing w:val="40"/>
          <w:lang w:eastAsia="hu-HU"/>
        </w:rPr>
        <w:t xml:space="preserve"> </w:t>
      </w:r>
      <w:r w:rsidRPr="0068317A">
        <w:rPr>
          <w:rFonts w:eastAsia="Times New Roman"/>
          <w:lang w:eastAsia="hu-HU"/>
        </w:rPr>
        <w:t>f</w:t>
      </w:r>
      <w:r w:rsidRPr="0068317A">
        <w:rPr>
          <w:rFonts w:eastAsia="Times New Roman"/>
          <w:spacing w:val="-2"/>
          <w:lang w:eastAsia="hu-HU"/>
        </w:rPr>
        <w:t>e</w:t>
      </w:r>
      <w:r w:rsidRPr="0068317A">
        <w:rPr>
          <w:rFonts w:eastAsia="Times New Roman"/>
          <w:lang w:eastAsia="hu-HU"/>
        </w:rPr>
        <w:t>k</w:t>
      </w:r>
      <w:r w:rsidRPr="0068317A">
        <w:rPr>
          <w:rFonts w:eastAsia="Times New Roman"/>
          <w:spacing w:val="2"/>
          <w:lang w:eastAsia="hu-HU"/>
        </w:rPr>
        <w:t>v</w:t>
      </w:r>
      <w:r w:rsidRPr="0068317A">
        <w:rPr>
          <w:rFonts w:eastAsia="Times New Roman"/>
          <w:spacing w:val="-1"/>
          <w:lang w:eastAsia="hu-HU"/>
        </w:rPr>
        <w:t>é</w:t>
      </w:r>
      <w:r w:rsidRPr="0068317A">
        <w:rPr>
          <w:rFonts w:eastAsia="Times New Roman"/>
          <w:lang w:eastAsia="hu-HU"/>
        </w:rPr>
        <w:t>s</w:t>
      </w:r>
      <w:r w:rsidRPr="0068317A">
        <w:rPr>
          <w:rFonts w:eastAsia="Times New Roman"/>
          <w:spacing w:val="-1"/>
          <w:lang w:eastAsia="hu-HU"/>
        </w:rPr>
        <w:t>e</w:t>
      </w:r>
      <w:r w:rsidRPr="0068317A">
        <w:rPr>
          <w:rFonts w:eastAsia="Times New Roman"/>
          <w:lang w:eastAsia="hu-HU"/>
        </w:rPr>
        <w:t>,</w:t>
      </w:r>
      <w:r w:rsidRPr="0068317A">
        <w:rPr>
          <w:rFonts w:eastAsia="Times New Roman"/>
          <w:spacing w:val="42"/>
          <w:lang w:eastAsia="hu-HU"/>
        </w:rPr>
        <w:t xml:space="preserve"> </w:t>
      </w:r>
      <w:r w:rsidRPr="0068317A">
        <w:rPr>
          <w:rFonts w:eastAsia="Times New Roman"/>
          <w:lang w:eastAsia="hu-HU"/>
        </w:rPr>
        <w:t>m</w:t>
      </w:r>
      <w:r w:rsidRPr="0068317A">
        <w:rPr>
          <w:rFonts w:eastAsia="Times New Roman"/>
          <w:spacing w:val="3"/>
          <w:lang w:eastAsia="hu-HU"/>
        </w:rPr>
        <w:t>i</w:t>
      </w:r>
      <w:r w:rsidRPr="0068317A">
        <w:rPr>
          <w:rFonts w:eastAsia="Times New Roman"/>
          <w:lang w:eastAsia="hu-HU"/>
        </w:rPr>
        <w:t>v</w:t>
      </w:r>
      <w:r w:rsidRPr="0068317A">
        <w:rPr>
          <w:rFonts w:eastAsia="Times New Roman"/>
          <w:spacing w:val="-1"/>
          <w:lang w:eastAsia="hu-HU"/>
        </w:rPr>
        <w:t>e</w:t>
      </w:r>
      <w:r w:rsidRPr="0068317A">
        <w:rPr>
          <w:rFonts w:eastAsia="Times New Roman"/>
          <w:lang w:eastAsia="hu-HU"/>
        </w:rPr>
        <w:t>l</w:t>
      </w:r>
      <w:r w:rsidRPr="0068317A">
        <w:rPr>
          <w:rFonts w:eastAsia="Times New Roman"/>
          <w:spacing w:val="43"/>
          <w:lang w:eastAsia="hu-HU"/>
        </w:rPr>
        <w:t xml:space="preserve"> </w:t>
      </w:r>
      <w:r w:rsidRPr="0068317A">
        <w:rPr>
          <w:rFonts w:eastAsia="Times New Roman"/>
          <w:lang w:eastAsia="hu-HU"/>
        </w:rPr>
        <w:t>a</w:t>
      </w:r>
      <w:r w:rsidRPr="0068317A">
        <w:rPr>
          <w:rFonts w:eastAsia="Times New Roman"/>
          <w:spacing w:val="42"/>
          <w:lang w:eastAsia="hu-HU"/>
        </w:rPr>
        <w:t xml:space="preserve"> </w:t>
      </w:r>
      <w:r w:rsidRPr="0068317A">
        <w:rPr>
          <w:rFonts w:eastAsia="Times New Roman"/>
          <w:lang w:eastAsia="hu-HU"/>
        </w:rPr>
        <w:t>kö</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p</w:t>
      </w:r>
      <w:r w:rsidRPr="0068317A">
        <w:rPr>
          <w:rFonts w:eastAsia="Times New Roman"/>
          <w:spacing w:val="-1"/>
          <w:lang w:eastAsia="hu-HU"/>
        </w:rPr>
        <w:t>é</w:t>
      </w:r>
      <w:r w:rsidRPr="0068317A">
        <w:rPr>
          <w:rFonts w:eastAsia="Times New Roman"/>
          <w:lang w:eastAsia="hu-HU"/>
        </w:rPr>
        <w:t>n</w:t>
      </w:r>
      <w:r w:rsidRPr="0068317A">
        <w:rPr>
          <w:rFonts w:eastAsia="Times New Roman"/>
          <w:spacing w:val="42"/>
          <w:lang w:eastAsia="hu-HU"/>
        </w:rPr>
        <w:t xml:space="preserve"> </w:t>
      </w:r>
      <w:r w:rsidRPr="0068317A">
        <w:rPr>
          <w:rFonts w:eastAsia="Times New Roman"/>
          <w:lang w:eastAsia="hu-HU"/>
        </w:rPr>
        <w:t>h</w:t>
      </w:r>
      <w:r w:rsidRPr="0068317A">
        <w:rPr>
          <w:rFonts w:eastAsia="Times New Roman"/>
          <w:spacing w:val="-1"/>
          <w:lang w:eastAsia="hu-HU"/>
        </w:rPr>
        <w:t>a</w:t>
      </w:r>
      <w:r w:rsidRPr="0068317A">
        <w:rPr>
          <w:rFonts w:eastAsia="Times New Roman"/>
          <w:lang w:eastAsia="hu-HU"/>
        </w:rPr>
        <w:t>lad</w:t>
      </w:r>
      <w:r w:rsidRPr="0068317A">
        <w:rPr>
          <w:rFonts w:eastAsia="Times New Roman"/>
          <w:spacing w:val="44"/>
          <w:lang w:eastAsia="hu-HU"/>
        </w:rPr>
        <w:t xml:space="preserve"> </w:t>
      </w:r>
      <w:r w:rsidRPr="0068317A">
        <w:rPr>
          <w:rFonts w:eastAsia="Times New Roman"/>
          <w:lang w:eastAsia="hu-HU"/>
        </w:rPr>
        <w:t>k</w:t>
      </w:r>
      <w:r w:rsidRPr="0068317A">
        <w:rPr>
          <w:rFonts w:eastAsia="Times New Roman"/>
          <w:spacing w:val="-1"/>
          <w:lang w:eastAsia="hu-HU"/>
        </w:rPr>
        <w:t>e</w:t>
      </w:r>
      <w:r w:rsidRPr="0068317A">
        <w:rPr>
          <w:rFonts w:eastAsia="Times New Roman"/>
          <w:spacing w:val="1"/>
          <w:lang w:eastAsia="hu-HU"/>
        </w:rPr>
        <w:t>r</w:t>
      </w:r>
      <w:r w:rsidRPr="0068317A">
        <w:rPr>
          <w:rFonts w:eastAsia="Times New Roman"/>
          <w:spacing w:val="-1"/>
          <w:lang w:eastAsia="hu-HU"/>
        </w:rPr>
        <w:t>e</w:t>
      </w:r>
      <w:r w:rsidRPr="0068317A">
        <w:rPr>
          <w:rFonts w:eastAsia="Times New Roman"/>
          <w:lang w:eastAsia="hu-HU"/>
        </w:rPr>
        <w:t>s</w:t>
      </w:r>
      <w:r w:rsidRPr="0068317A">
        <w:rPr>
          <w:rFonts w:eastAsia="Times New Roman"/>
          <w:spacing w:val="1"/>
          <w:lang w:eastAsia="hu-HU"/>
        </w:rPr>
        <w:t>z</w:t>
      </w:r>
      <w:r w:rsidRPr="0068317A">
        <w:rPr>
          <w:rFonts w:eastAsia="Times New Roman"/>
          <w:lang w:eastAsia="hu-HU"/>
        </w:rPr>
        <w:t>tül</w:t>
      </w:r>
      <w:r w:rsidRPr="0068317A">
        <w:rPr>
          <w:rFonts w:eastAsia="Times New Roman"/>
          <w:spacing w:val="43"/>
          <w:lang w:eastAsia="hu-HU"/>
        </w:rPr>
        <w:t xml:space="preserve"> </w:t>
      </w:r>
      <w:r w:rsidRPr="0068317A">
        <w:rPr>
          <w:rFonts w:eastAsia="Times New Roman"/>
          <w:lang w:eastAsia="hu-HU"/>
        </w:rPr>
        <w:t>a</w:t>
      </w:r>
      <w:r w:rsidRPr="0068317A">
        <w:rPr>
          <w:rFonts w:eastAsia="Times New Roman"/>
          <w:spacing w:val="49"/>
          <w:lang w:eastAsia="hu-HU"/>
        </w:rPr>
        <w:t xml:space="preserve"> </w:t>
      </w:r>
      <w:r w:rsidRPr="0068317A">
        <w:rPr>
          <w:rFonts w:eastAsia="Times New Roman"/>
          <w:spacing w:val="-2"/>
          <w:lang w:eastAsia="hu-HU"/>
        </w:rPr>
        <w:t>B</w:t>
      </w:r>
      <w:r w:rsidRPr="0068317A">
        <w:rPr>
          <w:rFonts w:eastAsia="Times New Roman"/>
          <w:lang w:eastAsia="hu-HU"/>
        </w:rPr>
        <w:t>ud</w:t>
      </w:r>
      <w:r w:rsidRPr="0068317A">
        <w:rPr>
          <w:rFonts w:eastAsia="Times New Roman"/>
          <w:spacing w:val="-1"/>
          <w:lang w:eastAsia="hu-HU"/>
        </w:rPr>
        <w:t>a</w:t>
      </w:r>
      <w:r w:rsidRPr="0068317A">
        <w:rPr>
          <w:rFonts w:eastAsia="Times New Roman"/>
          <w:lang w:eastAsia="hu-HU"/>
        </w:rPr>
        <w:t>p</w:t>
      </w:r>
      <w:r w:rsidRPr="0068317A">
        <w:rPr>
          <w:rFonts w:eastAsia="Times New Roman"/>
          <w:spacing w:val="-1"/>
          <w:lang w:eastAsia="hu-HU"/>
        </w:rPr>
        <w:t>e</w:t>
      </w:r>
      <w:r w:rsidRPr="0068317A">
        <w:rPr>
          <w:rFonts w:eastAsia="Times New Roman"/>
          <w:lang w:eastAsia="hu-HU"/>
        </w:rPr>
        <w:t>s</w:t>
      </w:r>
      <w:r w:rsidRPr="0068317A">
        <w:rPr>
          <w:rFonts w:eastAsia="Times New Roman"/>
          <w:spacing w:val="1"/>
          <w:lang w:eastAsia="hu-HU"/>
        </w:rPr>
        <w:t>t</w:t>
      </w:r>
      <w:r w:rsidRPr="0068317A">
        <w:rPr>
          <w:rFonts w:eastAsia="Times New Roman"/>
          <w:lang w:eastAsia="hu-HU"/>
        </w:rPr>
        <w:t>- S</w:t>
      </w:r>
      <w:r w:rsidRPr="0068317A">
        <w:rPr>
          <w:rFonts w:eastAsia="Times New Roman"/>
          <w:spacing w:val="1"/>
          <w:lang w:eastAsia="hu-HU"/>
        </w:rPr>
        <w:t>z</w:t>
      </w:r>
      <w:r w:rsidRPr="0068317A">
        <w:rPr>
          <w:rFonts w:eastAsia="Times New Roman"/>
          <w:spacing w:val="-1"/>
          <w:lang w:eastAsia="hu-HU"/>
        </w:rPr>
        <w:t>é</w:t>
      </w:r>
      <w:r w:rsidRPr="0068317A">
        <w:rPr>
          <w:rFonts w:eastAsia="Times New Roman"/>
          <w:lang w:eastAsia="hu-HU"/>
        </w:rPr>
        <w:t>k</w:t>
      </w:r>
      <w:r w:rsidRPr="0068317A">
        <w:rPr>
          <w:rFonts w:eastAsia="Times New Roman"/>
          <w:spacing w:val="-1"/>
          <w:lang w:eastAsia="hu-HU"/>
        </w:rPr>
        <w:t>e</w:t>
      </w:r>
      <w:r w:rsidRPr="0068317A">
        <w:rPr>
          <w:rFonts w:eastAsia="Times New Roman"/>
          <w:lang w:eastAsia="hu-HU"/>
        </w:rPr>
        <w:t>sf</w:t>
      </w:r>
      <w:r w:rsidRPr="0068317A">
        <w:rPr>
          <w:rFonts w:eastAsia="Times New Roman"/>
          <w:spacing w:val="-2"/>
          <w:lang w:eastAsia="hu-HU"/>
        </w:rPr>
        <w:t>e</w:t>
      </w:r>
      <w:r w:rsidRPr="0068317A">
        <w:rPr>
          <w:rFonts w:eastAsia="Times New Roman"/>
          <w:lang w:eastAsia="hu-HU"/>
        </w:rPr>
        <w:t>h</w:t>
      </w:r>
      <w:r w:rsidRPr="0068317A">
        <w:rPr>
          <w:rFonts w:eastAsia="Times New Roman"/>
          <w:spacing w:val="-1"/>
          <w:lang w:eastAsia="hu-HU"/>
        </w:rPr>
        <w:t>é</w:t>
      </w:r>
      <w:r w:rsidRPr="0068317A">
        <w:rPr>
          <w:rFonts w:eastAsia="Times New Roman"/>
          <w:lang w:eastAsia="hu-HU"/>
        </w:rPr>
        <w:t>rvá</w:t>
      </w:r>
      <w:r w:rsidRPr="0068317A">
        <w:rPr>
          <w:rFonts w:eastAsia="Times New Roman"/>
          <w:spacing w:val="-1"/>
          <w:lang w:eastAsia="hu-HU"/>
        </w:rPr>
        <w:t>r</w:t>
      </w:r>
      <w:r w:rsidRPr="0068317A">
        <w:rPr>
          <w:rFonts w:eastAsia="Times New Roman"/>
          <w:spacing w:val="1"/>
          <w:lang w:eastAsia="hu-HU"/>
        </w:rPr>
        <w:t>-</w:t>
      </w:r>
      <w:r w:rsidRPr="0068317A">
        <w:rPr>
          <w:rFonts w:eastAsia="Times New Roman"/>
          <w:spacing w:val="-2"/>
          <w:lang w:eastAsia="hu-HU"/>
        </w:rPr>
        <w:t>B</w:t>
      </w:r>
      <w:r w:rsidRPr="0068317A">
        <w:rPr>
          <w:rFonts w:eastAsia="Times New Roman"/>
          <w:spacing w:val="-1"/>
          <w:lang w:eastAsia="hu-HU"/>
        </w:rPr>
        <w:t>a</w:t>
      </w:r>
      <w:r w:rsidRPr="0068317A">
        <w:rPr>
          <w:rFonts w:eastAsia="Times New Roman"/>
          <w:lang w:eastAsia="hu-HU"/>
        </w:rPr>
        <w:t>laton</w:t>
      </w:r>
      <w:r w:rsidRPr="0068317A">
        <w:rPr>
          <w:rFonts w:eastAsia="Times New Roman"/>
          <w:spacing w:val="2"/>
          <w:lang w:eastAsia="hu-HU"/>
        </w:rPr>
        <w:t xml:space="preserve"> </w:t>
      </w:r>
      <w:r w:rsidRPr="0068317A">
        <w:rPr>
          <w:rFonts w:eastAsia="Times New Roman"/>
          <w:lang w:eastAsia="hu-HU"/>
        </w:rPr>
        <w:t>v</w:t>
      </w:r>
      <w:r w:rsidRPr="0068317A">
        <w:rPr>
          <w:rFonts w:eastAsia="Times New Roman"/>
          <w:spacing w:val="-1"/>
          <w:lang w:eastAsia="hu-HU"/>
        </w:rPr>
        <w:t>a</w:t>
      </w:r>
      <w:r w:rsidRPr="0068317A">
        <w:rPr>
          <w:rFonts w:eastAsia="Times New Roman"/>
          <w:lang w:eastAsia="hu-HU"/>
        </w:rPr>
        <w:t xml:space="preserve">sút és </w:t>
      </w:r>
      <w:r w:rsidRPr="0068317A">
        <w:rPr>
          <w:rFonts w:eastAsia="Times New Roman"/>
          <w:spacing w:val="-1"/>
          <w:lang w:eastAsia="hu-HU"/>
        </w:rPr>
        <w:t>a</w:t>
      </w:r>
      <w:r w:rsidRPr="0068317A">
        <w:rPr>
          <w:rFonts w:eastAsia="Times New Roman"/>
          <w:lang w:eastAsia="hu-HU"/>
        </w:rPr>
        <w:t>z</w:t>
      </w:r>
      <w:r w:rsidRPr="0068317A">
        <w:rPr>
          <w:rFonts w:eastAsia="Times New Roman"/>
          <w:spacing w:val="1"/>
          <w:lang w:eastAsia="hu-HU"/>
        </w:rPr>
        <w:t xml:space="preserve"> </w:t>
      </w:r>
      <w:r w:rsidRPr="0068317A">
        <w:rPr>
          <w:rFonts w:eastAsia="Times New Roman"/>
          <w:lang w:eastAsia="hu-HU"/>
        </w:rPr>
        <w:t>M</w:t>
      </w:r>
      <w:r w:rsidRPr="0068317A">
        <w:rPr>
          <w:rFonts w:eastAsia="Times New Roman"/>
          <w:spacing w:val="1"/>
          <w:lang w:eastAsia="hu-HU"/>
        </w:rPr>
        <w:t>7-</w:t>
      </w:r>
      <w:r w:rsidRPr="0068317A">
        <w:rPr>
          <w:rFonts w:eastAsia="Times New Roman"/>
          <w:spacing w:val="-1"/>
          <w:lang w:eastAsia="hu-HU"/>
        </w:rPr>
        <w:t>e</w:t>
      </w:r>
      <w:r w:rsidRPr="0068317A">
        <w:rPr>
          <w:rFonts w:eastAsia="Times New Roman"/>
          <w:lang w:eastAsia="hu-HU"/>
        </w:rPr>
        <w:t xml:space="preserve">s </w:t>
      </w:r>
      <w:r w:rsidRPr="0068317A">
        <w:rPr>
          <w:rFonts w:eastAsia="Times New Roman"/>
          <w:spacing w:val="-1"/>
          <w:lang w:eastAsia="hu-HU"/>
        </w:rPr>
        <w:t>a</w:t>
      </w:r>
      <w:r w:rsidRPr="0068317A">
        <w:rPr>
          <w:rFonts w:eastAsia="Times New Roman"/>
          <w:lang w:eastAsia="hu-HU"/>
        </w:rPr>
        <w:t>utóp</w:t>
      </w:r>
      <w:r w:rsidRPr="0068317A">
        <w:rPr>
          <w:rFonts w:eastAsia="Times New Roman"/>
          <w:spacing w:val="1"/>
          <w:lang w:eastAsia="hu-HU"/>
        </w:rPr>
        <w:t>á</w:t>
      </w:r>
      <w:r w:rsidRPr="0068317A">
        <w:rPr>
          <w:rFonts w:eastAsia="Times New Roman"/>
          <w:spacing w:val="2"/>
          <w:lang w:eastAsia="hu-HU"/>
        </w:rPr>
        <w:t>l</w:t>
      </w:r>
      <w:r w:rsidRPr="0068317A">
        <w:rPr>
          <w:rFonts w:eastAsia="Times New Roman"/>
          <w:spacing w:val="-5"/>
          <w:lang w:eastAsia="hu-HU"/>
        </w:rPr>
        <w:t>y</w:t>
      </w:r>
      <w:r w:rsidRPr="0068317A">
        <w:rPr>
          <w:rFonts w:eastAsia="Times New Roman"/>
          <w:spacing w:val="-1"/>
          <w:lang w:eastAsia="hu-HU"/>
        </w:rPr>
        <w:t>a</w:t>
      </w:r>
      <w:r w:rsidRPr="0068317A">
        <w:rPr>
          <w:rFonts w:eastAsia="Times New Roman"/>
          <w:lang w:eastAsia="hu-HU"/>
        </w:rPr>
        <w:t>,</w:t>
      </w:r>
      <w:r w:rsidRPr="0068317A">
        <w:rPr>
          <w:rFonts w:eastAsia="Times New Roman"/>
          <w:spacing w:val="2"/>
          <w:lang w:eastAsia="hu-HU"/>
        </w:rPr>
        <w:t xml:space="preserve"> </w:t>
      </w:r>
      <w:r w:rsidRPr="0068317A">
        <w:rPr>
          <w:rFonts w:eastAsia="Times New Roman"/>
          <w:spacing w:val="-1"/>
          <w:lang w:eastAsia="hu-HU"/>
        </w:rPr>
        <w:t>a</w:t>
      </w:r>
      <w:r w:rsidRPr="0068317A">
        <w:rPr>
          <w:rFonts w:eastAsia="Times New Roman"/>
          <w:lang w:eastAsia="hu-HU"/>
        </w:rPr>
        <w:t>me</w:t>
      </w:r>
      <w:r w:rsidRPr="0068317A">
        <w:rPr>
          <w:rFonts w:eastAsia="Times New Roman"/>
          <w:spacing w:val="4"/>
          <w:lang w:eastAsia="hu-HU"/>
        </w:rPr>
        <w:t>l</w:t>
      </w:r>
      <w:r w:rsidRPr="0068317A">
        <w:rPr>
          <w:rFonts w:eastAsia="Times New Roman"/>
          <w:spacing w:val="-5"/>
          <w:lang w:eastAsia="hu-HU"/>
        </w:rPr>
        <w:t>y</w:t>
      </w:r>
      <w:r w:rsidRPr="0068317A">
        <w:rPr>
          <w:rFonts w:eastAsia="Times New Roman"/>
          <w:spacing w:val="-1"/>
          <w:lang w:eastAsia="hu-HU"/>
        </w:rPr>
        <w:t>e</w:t>
      </w:r>
      <w:r w:rsidRPr="0068317A">
        <w:rPr>
          <w:rFonts w:eastAsia="Times New Roman"/>
          <w:lang w:eastAsia="hu-HU"/>
        </w:rPr>
        <w:t xml:space="preserve">k </w:t>
      </w:r>
      <w:r w:rsidRPr="0068317A">
        <w:rPr>
          <w:rFonts w:eastAsia="Times New Roman"/>
          <w:spacing w:val="2"/>
          <w:lang w:eastAsia="hu-HU"/>
        </w:rPr>
        <w:t>n</w:t>
      </w:r>
      <w:r w:rsidRPr="0068317A">
        <w:rPr>
          <w:rFonts w:eastAsia="Times New Roman"/>
          <w:spacing w:val="-1"/>
          <w:lang w:eastAsia="hu-HU"/>
        </w:rPr>
        <w:t>e</w:t>
      </w:r>
      <w:r w:rsidRPr="0068317A">
        <w:rPr>
          <w:rFonts w:eastAsia="Times New Roman"/>
          <w:lang w:eastAsia="hu-HU"/>
        </w:rPr>
        <w:t>mcs</w:t>
      </w:r>
      <w:r w:rsidRPr="0068317A">
        <w:rPr>
          <w:rFonts w:eastAsia="Times New Roman"/>
          <w:spacing w:val="-2"/>
          <w:lang w:eastAsia="hu-HU"/>
        </w:rPr>
        <w:t>a</w:t>
      </w:r>
      <w:r w:rsidRPr="0068317A">
        <w:rPr>
          <w:rFonts w:eastAsia="Times New Roman"/>
          <w:lang w:eastAsia="hu-HU"/>
        </w:rPr>
        <w:t>k</w:t>
      </w:r>
      <w:r w:rsidRPr="0068317A">
        <w:rPr>
          <w:rFonts w:eastAsia="Times New Roman"/>
          <w:spacing w:val="2"/>
          <w:lang w:eastAsia="hu-HU"/>
        </w:rPr>
        <w:t xml:space="preserve"> </w:t>
      </w:r>
      <w:r w:rsidRPr="0068317A">
        <w:rPr>
          <w:rFonts w:eastAsia="Times New Roman"/>
          <w:lang w:eastAsia="hu-HU"/>
        </w:rPr>
        <w:t>a</w:t>
      </w:r>
      <w:r w:rsidRPr="0068317A">
        <w:rPr>
          <w:rFonts w:eastAsia="Times New Roman"/>
          <w:spacing w:val="1"/>
          <w:lang w:eastAsia="hu-HU"/>
        </w:rPr>
        <w:t xml:space="preserve"> </w:t>
      </w:r>
      <w:r w:rsidRPr="0068317A">
        <w:rPr>
          <w:rFonts w:eastAsia="Times New Roman"/>
          <w:lang w:eastAsia="hu-HU"/>
        </w:rPr>
        <w:t>me</w:t>
      </w:r>
      <w:r w:rsidRPr="0068317A">
        <w:rPr>
          <w:rFonts w:eastAsia="Times New Roman"/>
          <w:spacing w:val="1"/>
          <w:lang w:eastAsia="hu-HU"/>
        </w:rPr>
        <w:t>g</w:t>
      </w:r>
      <w:r w:rsidRPr="0068317A">
        <w:rPr>
          <w:rFonts w:eastAsia="Times New Roman"/>
          <w:spacing w:val="-5"/>
          <w:lang w:eastAsia="hu-HU"/>
        </w:rPr>
        <w:t>y</w:t>
      </w:r>
      <w:r w:rsidRPr="0068317A">
        <w:rPr>
          <w:rFonts w:eastAsia="Times New Roman"/>
          <w:spacing w:val="1"/>
          <w:lang w:eastAsia="hu-HU"/>
        </w:rPr>
        <w:t>e</w:t>
      </w:r>
      <w:r w:rsidRPr="0068317A">
        <w:rPr>
          <w:rFonts w:eastAsia="Times New Roman"/>
          <w:lang w:eastAsia="hu-HU"/>
        </w:rPr>
        <w:t>, de</w:t>
      </w:r>
      <w:r w:rsidRPr="0068317A">
        <w:rPr>
          <w:rFonts w:eastAsia="Times New Roman"/>
          <w:spacing w:val="4"/>
          <w:lang w:eastAsia="hu-HU"/>
        </w:rPr>
        <w:t xml:space="preserve"> </w:t>
      </w:r>
      <w:r w:rsidRPr="0068317A">
        <w:rPr>
          <w:rFonts w:eastAsia="Times New Roman"/>
          <w:spacing w:val="-1"/>
          <w:lang w:eastAsia="hu-HU"/>
        </w:rPr>
        <w:t>a</w:t>
      </w:r>
      <w:r w:rsidRPr="0068317A">
        <w:rPr>
          <w:rFonts w:eastAsia="Times New Roman"/>
          <w:lang w:eastAsia="hu-HU"/>
        </w:rPr>
        <w:t>z</w:t>
      </w:r>
      <w:r w:rsidRPr="0068317A">
        <w:rPr>
          <w:rFonts w:eastAsia="Times New Roman"/>
          <w:spacing w:val="1"/>
          <w:lang w:eastAsia="hu-HU"/>
        </w:rPr>
        <w:t xml:space="preserve"> </w:t>
      </w:r>
      <w:r w:rsidRPr="0068317A">
        <w:rPr>
          <w:rFonts w:eastAsia="Times New Roman"/>
          <w:lang w:eastAsia="hu-HU"/>
        </w:rPr>
        <w:t>orsz</w:t>
      </w:r>
      <w:r w:rsidRPr="0068317A">
        <w:rPr>
          <w:rFonts w:eastAsia="Times New Roman"/>
          <w:spacing w:val="1"/>
          <w:lang w:eastAsia="hu-HU"/>
        </w:rPr>
        <w:t>á</w:t>
      </w:r>
      <w:r w:rsidRPr="0068317A">
        <w:rPr>
          <w:rFonts w:eastAsia="Times New Roman"/>
          <w:lang w:eastAsia="hu-HU"/>
        </w:rPr>
        <w:t>g le</w:t>
      </w:r>
      <w:r w:rsidRPr="0068317A">
        <w:rPr>
          <w:rFonts w:eastAsia="Times New Roman"/>
          <w:spacing w:val="-3"/>
          <w:lang w:eastAsia="hu-HU"/>
        </w:rPr>
        <w:t>g</w:t>
      </w:r>
      <w:r w:rsidRPr="0068317A">
        <w:rPr>
          <w:rFonts w:eastAsia="Times New Roman"/>
          <w:lang w:eastAsia="hu-HU"/>
        </w:rPr>
        <w:t>fonto</w:t>
      </w:r>
      <w:r w:rsidRPr="0068317A">
        <w:rPr>
          <w:rFonts w:eastAsia="Times New Roman"/>
          <w:spacing w:val="2"/>
          <w:lang w:eastAsia="hu-HU"/>
        </w:rPr>
        <w:t>s</w:t>
      </w:r>
      <w:r w:rsidRPr="0068317A">
        <w:rPr>
          <w:rFonts w:eastAsia="Times New Roman"/>
          <w:spacing w:val="-1"/>
          <w:lang w:eastAsia="hu-HU"/>
        </w:rPr>
        <w:t>a</w:t>
      </w:r>
      <w:r w:rsidRPr="0068317A">
        <w:rPr>
          <w:rFonts w:eastAsia="Times New Roman"/>
          <w:lang w:eastAsia="hu-HU"/>
        </w:rPr>
        <w:t>bb</w:t>
      </w:r>
      <w:r w:rsidRPr="0068317A">
        <w:rPr>
          <w:rFonts w:eastAsia="Times New Roman"/>
          <w:spacing w:val="21"/>
          <w:lang w:eastAsia="hu-HU"/>
        </w:rPr>
        <w:t xml:space="preserve"> </w:t>
      </w:r>
      <w:r w:rsidRPr="0068317A">
        <w:rPr>
          <w:rFonts w:eastAsia="Times New Roman"/>
          <w:lang w:eastAsia="hu-HU"/>
        </w:rPr>
        <w:t>t</w:t>
      </w:r>
      <w:r w:rsidRPr="0068317A">
        <w:rPr>
          <w:rFonts w:eastAsia="Times New Roman"/>
          <w:spacing w:val="1"/>
          <w:lang w:eastAsia="hu-HU"/>
        </w:rPr>
        <w:t>é</w:t>
      </w:r>
      <w:r w:rsidRPr="0068317A">
        <w:rPr>
          <w:rFonts w:eastAsia="Times New Roman"/>
          <w:lang w:eastAsia="hu-HU"/>
        </w:rPr>
        <w:t>rsz</w:t>
      </w:r>
      <w:r w:rsidRPr="0068317A">
        <w:rPr>
          <w:rFonts w:eastAsia="Times New Roman"/>
          <w:spacing w:val="-1"/>
          <w:lang w:eastAsia="hu-HU"/>
        </w:rPr>
        <w:t>e</w:t>
      </w:r>
      <w:r w:rsidRPr="0068317A">
        <w:rPr>
          <w:rFonts w:eastAsia="Times New Roman"/>
          <w:lang w:eastAsia="hu-HU"/>
        </w:rPr>
        <w:t>rk</w:t>
      </w:r>
      <w:r w:rsidRPr="0068317A">
        <w:rPr>
          <w:rFonts w:eastAsia="Times New Roman"/>
          <w:spacing w:val="-2"/>
          <w:lang w:eastAsia="hu-HU"/>
        </w:rPr>
        <w:t>e</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ti</w:t>
      </w:r>
      <w:r w:rsidRPr="0068317A">
        <w:rPr>
          <w:rFonts w:eastAsia="Times New Roman"/>
          <w:spacing w:val="22"/>
          <w:lang w:eastAsia="hu-HU"/>
        </w:rPr>
        <w:t xml:space="preserve"> </w:t>
      </w:r>
      <w:r w:rsidRPr="0068317A">
        <w:rPr>
          <w:rFonts w:eastAsia="Times New Roman"/>
          <w:lang w:eastAsia="hu-HU"/>
        </w:rPr>
        <w:t>fővo</w:t>
      </w:r>
      <w:r w:rsidRPr="0068317A">
        <w:rPr>
          <w:rFonts w:eastAsia="Times New Roman"/>
          <w:spacing w:val="-1"/>
          <w:lang w:eastAsia="hu-HU"/>
        </w:rPr>
        <w:t>na</w:t>
      </w:r>
      <w:r w:rsidRPr="0068317A">
        <w:rPr>
          <w:rFonts w:eastAsia="Times New Roman"/>
          <w:lang w:eastAsia="hu-HU"/>
        </w:rPr>
        <w:t>lai</w:t>
      </w:r>
      <w:r w:rsidRPr="0068317A">
        <w:rPr>
          <w:rFonts w:eastAsia="Times New Roman"/>
          <w:spacing w:val="21"/>
          <w:lang w:eastAsia="hu-HU"/>
        </w:rPr>
        <w:t xml:space="preserve"> </w:t>
      </w:r>
      <w:r w:rsidRPr="0068317A">
        <w:rPr>
          <w:rFonts w:eastAsia="Times New Roman"/>
          <w:lang w:eastAsia="hu-HU"/>
        </w:rPr>
        <w:t>is.</w:t>
      </w:r>
      <w:r w:rsidRPr="0068317A">
        <w:rPr>
          <w:rFonts w:eastAsia="Times New Roman"/>
          <w:spacing w:val="24"/>
          <w:lang w:eastAsia="hu-HU"/>
        </w:rPr>
        <w:t xml:space="preserve"> </w:t>
      </w:r>
      <w:r w:rsidRPr="0068317A">
        <w:rPr>
          <w:rFonts w:eastAsia="Times New Roman"/>
          <w:lang w:eastAsia="hu-HU"/>
        </w:rPr>
        <w:t>A</w:t>
      </w:r>
      <w:r w:rsidRPr="0068317A">
        <w:rPr>
          <w:rFonts w:eastAsia="Times New Roman"/>
          <w:spacing w:val="20"/>
          <w:lang w:eastAsia="hu-HU"/>
        </w:rPr>
        <w:t xml:space="preserve"> </w:t>
      </w:r>
      <w:r w:rsidRPr="0068317A">
        <w:rPr>
          <w:rFonts w:eastAsia="Times New Roman"/>
          <w:spacing w:val="5"/>
          <w:lang w:eastAsia="hu-HU"/>
        </w:rPr>
        <w:t>7</w:t>
      </w:r>
      <w:r w:rsidRPr="0068317A">
        <w:rPr>
          <w:rFonts w:eastAsia="Times New Roman"/>
          <w:spacing w:val="-1"/>
          <w:lang w:eastAsia="hu-HU"/>
        </w:rPr>
        <w:t>-</w:t>
      </w:r>
      <w:r w:rsidRPr="0068317A">
        <w:rPr>
          <w:rFonts w:eastAsia="Times New Roman"/>
          <w:spacing w:val="1"/>
          <w:lang w:eastAsia="hu-HU"/>
        </w:rPr>
        <w:t>e</w:t>
      </w:r>
      <w:r w:rsidRPr="0068317A">
        <w:rPr>
          <w:rFonts w:eastAsia="Times New Roman"/>
          <w:lang w:eastAsia="hu-HU"/>
        </w:rPr>
        <w:t>s</w:t>
      </w:r>
      <w:r w:rsidRPr="0068317A">
        <w:rPr>
          <w:rFonts w:eastAsia="Times New Roman"/>
          <w:spacing w:val="21"/>
          <w:lang w:eastAsia="hu-HU"/>
        </w:rPr>
        <w:t xml:space="preserve"> </w:t>
      </w:r>
      <w:r w:rsidRPr="0068317A">
        <w:rPr>
          <w:rFonts w:eastAsia="Times New Roman"/>
          <w:lang w:eastAsia="hu-HU"/>
        </w:rPr>
        <w:t>főút</w:t>
      </w:r>
      <w:r w:rsidRPr="0068317A">
        <w:rPr>
          <w:rFonts w:eastAsia="Times New Roman"/>
          <w:spacing w:val="21"/>
          <w:lang w:eastAsia="hu-HU"/>
        </w:rPr>
        <w:t xml:space="preserve"> </w:t>
      </w:r>
      <w:r w:rsidRPr="0068317A">
        <w:rPr>
          <w:rFonts w:eastAsia="Times New Roman"/>
          <w:spacing w:val="2"/>
          <w:lang w:eastAsia="hu-HU"/>
        </w:rPr>
        <w:t>ug</w:t>
      </w:r>
      <w:r w:rsidRPr="0068317A">
        <w:rPr>
          <w:rFonts w:eastAsia="Times New Roman"/>
          <w:spacing w:val="-5"/>
          <w:lang w:eastAsia="hu-HU"/>
        </w:rPr>
        <w:t>y</w:t>
      </w:r>
      <w:r w:rsidRPr="0068317A">
        <w:rPr>
          <w:rFonts w:eastAsia="Times New Roman"/>
          <w:spacing w:val="-1"/>
          <w:lang w:eastAsia="hu-HU"/>
        </w:rPr>
        <w:t>a</w:t>
      </w:r>
      <w:r w:rsidRPr="0068317A">
        <w:rPr>
          <w:rFonts w:eastAsia="Times New Roman"/>
          <w:spacing w:val="2"/>
          <w:lang w:eastAsia="hu-HU"/>
        </w:rPr>
        <w:t>n</w:t>
      </w:r>
      <w:r w:rsidRPr="0068317A">
        <w:rPr>
          <w:rFonts w:eastAsia="Times New Roman"/>
          <w:spacing w:val="-1"/>
          <w:lang w:eastAsia="hu-HU"/>
        </w:rPr>
        <w:t>c</w:t>
      </w:r>
      <w:r w:rsidRPr="0068317A">
        <w:rPr>
          <w:rFonts w:eastAsia="Times New Roman"/>
          <w:lang w:eastAsia="hu-HU"/>
        </w:rPr>
        <w:t>s</w:t>
      </w:r>
      <w:r w:rsidRPr="0068317A">
        <w:rPr>
          <w:rFonts w:eastAsia="Times New Roman"/>
          <w:spacing w:val="-1"/>
          <w:lang w:eastAsia="hu-HU"/>
        </w:rPr>
        <w:t>a</w:t>
      </w:r>
      <w:r w:rsidRPr="0068317A">
        <w:rPr>
          <w:rFonts w:eastAsia="Times New Roman"/>
          <w:lang w:eastAsia="hu-HU"/>
        </w:rPr>
        <w:t>k</w:t>
      </w:r>
      <w:r w:rsidRPr="0068317A">
        <w:rPr>
          <w:rFonts w:eastAsia="Times New Roman"/>
          <w:spacing w:val="23"/>
          <w:lang w:eastAsia="hu-HU"/>
        </w:rPr>
        <w:t xml:space="preserve"> </w:t>
      </w:r>
      <w:r w:rsidRPr="0068317A">
        <w:rPr>
          <w:rFonts w:eastAsia="Times New Roman"/>
          <w:spacing w:val="-1"/>
          <w:lang w:eastAsia="hu-HU"/>
        </w:rPr>
        <w:t>á</w:t>
      </w:r>
      <w:r w:rsidRPr="0068317A">
        <w:rPr>
          <w:rFonts w:eastAsia="Times New Roman"/>
          <w:lang w:eastAsia="hu-HU"/>
        </w:rPr>
        <w:t>ts</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li</w:t>
      </w:r>
      <w:r w:rsidRPr="0068317A">
        <w:rPr>
          <w:rFonts w:eastAsia="Times New Roman"/>
          <w:spacing w:val="22"/>
          <w:lang w:eastAsia="hu-HU"/>
        </w:rPr>
        <w:t xml:space="preserve"> </w:t>
      </w:r>
      <w:r w:rsidRPr="0068317A">
        <w:rPr>
          <w:rFonts w:eastAsia="Times New Roman"/>
          <w:lang w:eastAsia="hu-HU"/>
        </w:rPr>
        <w:t>hoss</w:t>
      </w:r>
      <w:r w:rsidRPr="0068317A">
        <w:rPr>
          <w:rFonts w:eastAsia="Times New Roman"/>
          <w:spacing w:val="1"/>
          <w:lang w:eastAsia="hu-HU"/>
        </w:rPr>
        <w:t>z</w:t>
      </w:r>
      <w:r w:rsidRPr="0068317A">
        <w:rPr>
          <w:rFonts w:eastAsia="Times New Roman"/>
          <w:lang w:eastAsia="hu-HU"/>
        </w:rPr>
        <w:t>ir</w:t>
      </w:r>
      <w:r w:rsidRPr="0068317A">
        <w:rPr>
          <w:rFonts w:eastAsia="Times New Roman"/>
          <w:spacing w:val="-2"/>
          <w:lang w:eastAsia="hu-HU"/>
        </w:rPr>
        <w:t>á</w:t>
      </w:r>
      <w:r w:rsidRPr="0068317A">
        <w:rPr>
          <w:rFonts w:eastAsia="Times New Roman"/>
          <w:spacing w:val="2"/>
          <w:lang w:eastAsia="hu-HU"/>
        </w:rPr>
        <w:t>n</w:t>
      </w:r>
      <w:r w:rsidRPr="0068317A">
        <w:rPr>
          <w:rFonts w:eastAsia="Times New Roman"/>
          <w:spacing w:val="-5"/>
          <w:lang w:eastAsia="hu-HU"/>
        </w:rPr>
        <w:t>y</w:t>
      </w:r>
      <w:r w:rsidRPr="0068317A">
        <w:rPr>
          <w:rFonts w:eastAsia="Times New Roman"/>
          <w:lang w:eastAsia="hu-HU"/>
        </w:rPr>
        <w:t>b</w:t>
      </w:r>
      <w:r w:rsidRPr="0068317A">
        <w:rPr>
          <w:rFonts w:eastAsia="Times New Roman"/>
          <w:spacing w:val="-1"/>
          <w:lang w:eastAsia="hu-HU"/>
        </w:rPr>
        <w:t>a</w:t>
      </w:r>
      <w:r w:rsidRPr="0068317A">
        <w:rPr>
          <w:rFonts w:eastAsia="Times New Roman"/>
          <w:lang w:eastAsia="hu-HU"/>
        </w:rPr>
        <w:t>n</w:t>
      </w:r>
      <w:r w:rsidRPr="0068317A">
        <w:rPr>
          <w:rFonts w:eastAsia="Times New Roman"/>
          <w:spacing w:val="23"/>
          <w:lang w:eastAsia="hu-HU"/>
        </w:rPr>
        <w:t xml:space="preserve"> </w:t>
      </w:r>
      <w:r w:rsidRPr="0068317A">
        <w:rPr>
          <w:rFonts w:eastAsia="Times New Roman"/>
          <w:lang w:eastAsia="hu-HU"/>
        </w:rPr>
        <w:t>a te</w:t>
      </w:r>
      <w:r w:rsidRPr="0068317A">
        <w:rPr>
          <w:rFonts w:eastAsia="Times New Roman"/>
          <w:spacing w:val="-2"/>
          <w:lang w:eastAsia="hu-HU"/>
        </w:rPr>
        <w:t>r</w:t>
      </w:r>
      <w:r w:rsidRPr="0068317A">
        <w:rPr>
          <w:rFonts w:eastAsia="Times New Roman"/>
          <w:lang w:eastAsia="hu-HU"/>
        </w:rPr>
        <w:t>ület</w:t>
      </w:r>
      <w:r w:rsidRPr="0068317A">
        <w:rPr>
          <w:rFonts w:eastAsia="Times New Roman"/>
          <w:spacing w:val="-1"/>
          <w:lang w:eastAsia="hu-HU"/>
        </w:rPr>
        <w:t>e</w:t>
      </w:r>
      <w:r w:rsidRPr="0068317A">
        <w:rPr>
          <w:rFonts w:eastAsia="Times New Roman"/>
          <w:lang w:eastAsia="hu-HU"/>
        </w:rPr>
        <w:t>t. A jó m</w:t>
      </w:r>
      <w:r w:rsidRPr="0068317A">
        <w:rPr>
          <w:rFonts w:eastAsia="Times New Roman"/>
          <w:spacing w:val="1"/>
          <w:lang w:eastAsia="hu-HU"/>
        </w:rPr>
        <w:t>e</w:t>
      </w:r>
      <w:r w:rsidRPr="0068317A">
        <w:rPr>
          <w:rFonts w:eastAsia="Times New Roman"/>
          <w:spacing w:val="-3"/>
          <w:lang w:eastAsia="hu-HU"/>
        </w:rPr>
        <w:t>g</w:t>
      </w:r>
      <w:r w:rsidRPr="0068317A">
        <w:rPr>
          <w:rFonts w:eastAsia="Times New Roman"/>
          <w:lang w:eastAsia="hu-HU"/>
        </w:rPr>
        <w:t>kö</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lítés mind v</w:t>
      </w:r>
      <w:r w:rsidRPr="0068317A">
        <w:rPr>
          <w:rFonts w:eastAsia="Times New Roman"/>
          <w:spacing w:val="-1"/>
          <w:lang w:eastAsia="hu-HU"/>
        </w:rPr>
        <w:t>a</w:t>
      </w:r>
      <w:r w:rsidRPr="0068317A">
        <w:rPr>
          <w:rFonts w:eastAsia="Times New Roman"/>
          <w:lang w:eastAsia="hu-HU"/>
        </w:rPr>
        <w:t>súton, mind kö</w:t>
      </w:r>
      <w:r w:rsidRPr="0068317A">
        <w:rPr>
          <w:rFonts w:eastAsia="Times New Roman"/>
          <w:spacing w:val="1"/>
          <w:lang w:eastAsia="hu-HU"/>
        </w:rPr>
        <w:t>z</w:t>
      </w:r>
      <w:r w:rsidRPr="0068317A">
        <w:rPr>
          <w:rFonts w:eastAsia="Times New Roman"/>
          <w:lang w:eastAsia="hu-HU"/>
        </w:rPr>
        <w:t>úton b</w:t>
      </w:r>
      <w:r w:rsidRPr="0068317A">
        <w:rPr>
          <w:rFonts w:eastAsia="Times New Roman"/>
          <w:spacing w:val="-2"/>
          <w:lang w:eastAsia="hu-HU"/>
        </w:rPr>
        <w:t>i</w:t>
      </w:r>
      <w:r w:rsidRPr="0068317A">
        <w:rPr>
          <w:rFonts w:eastAsia="Times New Roman"/>
          <w:spacing w:val="1"/>
          <w:lang w:eastAsia="hu-HU"/>
        </w:rPr>
        <w:t>z</w:t>
      </w:r>
      <w:r w:rsidRPr="0068317A">
        <w:rPr>
          <w:rFonts w:eastAsia="Times New Roman"/>
          <w:lang w:eastAsia="hu-HU"/>
        </w:rPr>
        <w:t>tosít</w:t>
      </w:r>
      <w:r w:rsidRPr="0068317A">
        <w:rPr>
          <w:rFonts w:eastAsia="Times New Roman"/>
          <w:spacing w:val="-2"/>
          <w:lang w:eastAsia="hu-HU"/>
        </w:rPr>
        <w:t>o</w:t>
      </w:r>
      <w:r w:rsidRPr="0068317A">
        <w:rPr>
          <w:rFonts w:eastAsia="Times New Roman"/>
          <w:lang w:eastAsia="hu-HU"/>
        </w:rPr>
        <w:t>tt.</w:t>
      </w:r>
    </w:p>
    <w:p w14:paraId="2F3AF86B" w14:textId="77777777" w:rsidR="00223053" w:rsidRPr="0068317A" w:rsidRDefault="00223053" w:rsidP="00931908">
      <w:pPr>
        <w:widowControl w:val="0"/>
        <w:kinsoku w:val="0"/>
        <w:overflowPunct w:val="0"/>
        <w:autoSpaceDE w:val="0"/>
        <w:autoSpaceDN w:val="0"/>
        <w:adjustRightInd w:val="0"/>
        <w:ind w:right="136"/>
        <w:jc w:val="both"/>
        <w:rPr>
          <w:rFonts w:eastAsia="Times New Roman"/>
          <w:lang w:eastAsia="hu-HU"/>
        </w:rPr>
      </w:pPr>
      <w:r w:rsidRPr="0068317A">
        <w:rPr>
          <w:rFonts w:eastAsia="Times New Roman"/>
          <w:lang w:eastAsia="hu-HU"/>
        </w:rPr>
        <w:t>A</w:t>
      </w:r>
      <w:r w:rsidRPr="0068317A">
        <w:rPr>
          <w:rFonts w:eastAsia="Times New Roman"/>
          <w:spacing w:val="18"/>
          <w:lang w:eastAsia="hu-HU"/>
        </w:rPr>
        <w:t xml:space="preserve"> </w:t>
      </w:r>
      <w:r w:rsidRPr="0068317A">
        <w:rPr>
          <w:rFonts w:eastAsia="Times New Roman"/>
          <w:lang w:eastAsia="hu-HU"/>
        </w:rPr>
        <w:t>té</w:t>
      </w:r>
      <w:r w:rsidRPr="0068317A">
        <w:rPr>
          <w:rFonts w:eastAsia="Times New Roman"/>
          <w:spacing w:val="-2"/>
          <w:lang w:eastAsia="hu-HU"/>
        </w:rPr>
        <w:t>r</w:t>
      </w:r>
      <w:r w:rsidRPr="0068317A">
        <w:rPr>
          <w:rFonts w:eastAsia="Times New Roman"/>
          <w:lang w:eastAsia="hu-HU"/>
        </w:rPr>
        <w:t>s</w:t>
      </w:r>
      <w:r w:rsidRPr="0068317A">
        <w:rPr>
          <w:rFonts w:eastAsia="Times New Roman"/>
          <w:spacing w:val="1"/>
          <w:lang w:eastAsia="hu-HU"/>
        </w:rPr>
        <w:t>é</w:t>
      </w:r>
      <w:r w:rsidRPr="0068317A">
        <w:rPr>
          <w:rFonts w:eastAsia="Times New Roman"/>
          <w:lang w:eastAsia="hu-HU"/>
        </w:rPr>
        <w:t>g</w:t>
      </w:r>
      <w:r w:rsidRPr="0068317A">
        <w:rPr>
          <w:rFonts w:eastAsia="Times New Roman"/>
          <w:spacing w:val="18"/>
          <w:lang w:eastAsia="hu-HU"/>
        </w:rPr>
        <w:t xml:space="preserve"> </w:t>
      </w:r>
      <w:r w:rsidRPr="0068317A">
        <w:rPr>
          <w:rFonts w:eastAsia="Times New Roman"/>
          <w:lang w:eastAsia="hu-HU"/>
        </w:rPr>
        <w:t>id</w:t>
      </w:r>
      <w:r w:rsidRPr="0068317A">
        <w:rPr>
          <w:rFonts w:eastAsia="Times New Roman"/>
          <w:spacing w:val="1"/>
          <w:lang w:eastAsia="hu-HU"/>
        </w:rPr>
        <w:t>e</w:t>
      </w:r>
      <w:r w:rsidRPr="0068317A">
        <w:rPr>
          <w:rFonts w:eastAsia="Times New Roman"/>
          <w:spacing w:val="-3"/>
          <w:lang w:eastAsia="hu-HU"/>
        </w:rPr>
        <w:t>g</w:t>
      </w:r>
      <w:r w:rsidRPr="0068317A">
        <w:rPr>
          <w:rFonts w:eastAsia="Times New Roman"/>
          <w:spacing w:val="-1"/>
          <w:lang w:eastAsia="hu-HU"/>
        </w:rPr>
        <w:t>e</w:t>
      </w:r>
      <w:r w:rsidRPr="0068317A">
        <w:rPr>
          <w:rFonts w:eastAsia="Times New Roman"/>
          <w:spacing w:val="2"/>
          <w:lang w:eastAsia="hu-HU"/>
        </w:rPr>
        <w:t>n</w:t>
      </w:r>
      <w:r w:rsidRPr="0068317A">
        <w:rPr>
          <w:rFonts w:eastAsia="Times New Roman"/>
          <w:lang w:eastAsia="hu-HU"/>
        </w:rPr>
        <w:t>for</w:t>
      </w:r>
      <w:r w:rsidRPr="0068317A">
        <w:rPr>
          <w:rFonts w:eastAsia="Times New Roman"/>
          <w:spacing w:val="-3"/>
          <w:lang w:eastAsia="hu-HU"/>
        </w:rPr>
        <w:t>g</w:t>
      </w:r>
      <w:r w:rsidRPr="0068317A">
        <w:rPr>
          <w:rFonts w:eastAsia="Times New Roman"/>
          <w:spacing w:val="-1"/>
          <w:lang w:eastAsia="hu-HU"/>
        </w:rPr>
        <w:t>a</w:t>
      </w:r>
      <w:r w:rsidRPr="0068317A">
        <w:rPr>
          <w:rFonts w:eastAsia="Times New Roman"/>
          <w:lang w:eastAsia="hu-HU"/>
        </w:rPr>
        <w:t>lmi</w:t>
      </w:r>
      <w:r w:rsidRPr="0068317A">
        <w:rPr>
          <w:rFonts w:eastAsia="Times New Roman"/>
          <w:spacing w:val="21"/>
          <w:lang w:eastAsia="hu-HU"/>
        </w:rPr>
        <w:t xml:space="preserve"> </w:t>
      </w:r>
      <w:r w:rsidRPr="0068317A">
        <w:rPr>
          <w:rFonts w:eastAsia="Times New Roman"/>
          <w:lang w:eastAsia="hu-HU"/>
        </w:rPr>
        <w:t>poten</w:t>
      </w:r>
      <w:r w:rsidRPr="0068317A">
        <w:rPr>
          <w:rFonts w:eastAsia="Times New Roman"/>
          <w:spacing w:val="-2"/>
          <w:lang w:eastAsia="hu-HU"/>
        </w:rPr>
        <w:t>c</w:t>
      </w:r>
      <w:r w:rsidRPr="0068317A">
        <w:rPr>
          <w:rFonts w:eastAsia="Times New Roman"/>
          <w:lang w:eastAsia="hu-HU"/>
        </w:rPr>
        <w:t>iálja</w:t>
      </w:r>
      <w:r w:rsidRPr="0068317A">
        <w:rPr>
          <w:rFonts w:eastAsia="Times New Roman"/>
          <w:spacing w:val="18"/>
          <w:lang w:eastAsia="hu-HU"/>
        </w:rPr>
        <w:t xml:space="preserve"> </w:t>
      </w:r>
      <w:r w:rsidRPr="0068317A">
        <w:rPr>
          <w:rFonts w:eastAsia="Times New Roman"/>
          <w:lang w:eastAsia="hu-HU"/>
        </w:rPr>
        <w:t>mi</w:t>
      </w:r>
      <w:r w:rsidRPr="0068317A">
        <w:rPr>
          <w:rFonts w:eastAsia="Times New Roman"/>
          <w:spacing w:val="-1"/>
          <w:lang w:eastAsia="hu-HU"/>
        </w:rPr>
        <w:t>a</w:t>
      </w:r>
      <w:r w:rsidRPr="0068317A">
        <w:rPr>
          <w:rFonts w:eastAsia="Times New Roman"/>
          <w:lang w:eastAsia="hu-HU"/>
        </w:rPr>
        <w:t>tt</w:t>
      </w:r>
      <w:r w:rsidRPr="0068317A">
        <w:rPr>
          <w:rFonts w:eastAsia="Times New Roman"/>
          <w:spacing w:val="19"/>
          <w:lang w:eastAsia="hu-HU"/>
        </w:rPr>
        <w:t xml:space="preserve"> </w:t>
      </w:r>
      <w:r w:rsidRPr="0068317A">
        <w:rPr>
          <w:rFonts w:eastAsia="Times New Roman"/>
          <w:lang w:eastAsia="hu-HU"/>
        </w:rPr>
        <w:t>a</w:t>
      </w:r>
      <w:r w:rsidRPr="0068317A">
        <w:rPr>
          <w:rFonts w:eastAsia="Times New Roman"/>
          <w:spacing w:val="20"/>
          <w:lang w:eastAsia="hu-HU"/>
        </w:rPr>
        <w:t xml:space="preserve"> </w:t>
      </w:r>
      <w:r w:rsidRPr="0068317A">
        <w:rPr>
          <w:rFonts w:eastAsia="Times New Roman"/>
          <w:lang w:eastAsia="hu-HU"/>
        </w:rPr>
        <w:t>jó</w:t>
      </w:r>
      <w:r w:rsidRPr="0068317A">
        <w:rPr>
          <w:rFonts w:eastAsia="Times New Roman"/>
          <w:spacing w:val="19"/>
          <w:lang w:eastAsia="hu-HU"/>
        </w:rPr>
        <w:t xml:space="preserve"> </w:t>
      </w:r>
      <w:r w:rsidRPr="0068317A">
        <w:rPr>
          <w:rFonts w:eastAsia="Times New Roman"/>
          <w:lang w:eastAsia="hu-HU"/>
        </w:rPr>
        <w:t>m</w:t>
      </w:r>
      <w:r w:rsidRPr="0068317A">
        <w:rPr>
          <w:rFonts w:eastAsia="Times New Roman"/>
          <w:spacing w:val="1"/>
          <w:lang w:eastAsia="hu-HU"/>
        </w:rPr>
        <w:t>e</w:t>
      </w:r>
      <w:r w:rsidRPr="0068317A">
        <w:rPr>
          <w:rFonts w:eastAsia="Times New Roman"/>
          <w:spacing w:val="-3"/>
          <w:lang w:eastAsia="hu-HU"/>
        </w:rPr>
        <w:t>g</w:t>
      </w:r>
      <w:r w:rsidRPr="0068317A">
        <w:rPr>
          <w:rFonts w:eastAsia="Times New Roman"/>
          <w:lang w:eastAsia="hu-HU"/>
        </w:rPr>
        <w:t>kö</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lítésn</w:t>
      </w:r>
      <w:r w:rsidRPr="0068317A">
        <w:rPr>
          <w:rFonts w:eastAsia="Times New Roman"/>
          <w:spacing w:val="-2"/>
          <w:lang w:eastAsia="hu-HU"/>
        </w:rPr>
        <w:t>e</w:t>
      </w:r>
      <w:r w:rsidRPr="0068317A">
        <w:rPr>
          <w:rFonts w:eastAsia="Times New Roman"/>
          <w:lang w:eastAsia="hu-HU"/>
        </w:rPr>
        <w:t>k</w:t>
      </w:r>
      <w:r w:rsidRPr="0068317A">
        <w:rPr>
          <w:rFonts w:eastAsia="Times New Roman"/>
          <w:spacing w:val="18"/>
          <w:lang w:eastAsia="hu-HU"/>
        </w:rPr>
        <w:t xml:space="preserve"> </w:t>
      </w:r>
      <w:r w:rsidRPr="0068317A">
        <w:rPr>
          <w:rFonts w:eastAsia="Times New Roman"/>
          <w:lang w:eastAsia="hu-HU"/>
        </w:rPr>
        <w:t>kie</w:t>
      </w:r>
      <w:r w:rsidRPr="0068317A">
        <w:rPr>
          <w:rFonts w:eastAsia="Times New Roman"/>
          <w:spacing w:val="2"/>
          <w:lang w:eastAsia="hu-HU"/>
        </w:rPr>
        <w:t>m</w:t>
      </w:r>
      <w:r w:rsidRPr="0068317A">
        <w:rPr>
          <w:rFonts w:eastAsia="Times New Roman"/>
          <w:spacing w:val="-1"/>
          <w:lang w:eastAsia="hu-HU"/>
        </w:rPr>
        <w:t>e</w:t>
      </w:r>
      <w:r w:rsidRPr="0068317A">
        <w:rPr>
          <w:rFonts w:eastAsia="Times New Roman"/>
          <w:lang w:eastAsia="hu-HU"/>
        </w:rPr>
        <w:t>lke</w:t>
      </w:r>
      <w:r w:rsidRPr="0068317A">
        <w:rPr>
          <w:rFonts w:eastAsia="Times New Roman"/>
          <w:spacing w:val="1"/>
          <w:lang w:eastAsia="hu-HU"/>
        </w:rPr>
        <w:t>d</w:t>
      </w:r>
      <w:r w:rsidRPr="0068317A">
        <w:rPr>
          <w:rFonts w:eastAsia="Times New Roman"/>
          <w:lang w:eastAsia="hu-HU"/>
        </w:rPr>
        <w:t>ő</w:t>
      </w:r>
      <w:r w:rsidRPr="0068317A">
        <w:rPr>
          <w:rFonts w:eastAsia="Times New Roman"/>
          <w:spacing w:val="18"/>
          <w:lang w:eastAsia="hu-HU"/>
        </w:rPr>
        <w:t xml:space="preserve"> </w:t>
      </w:r>
      <w:r w:rsidRPr="0068317A">
        <w:rPr>
          <w:rFonts w:eastAsia="Times New Roman"/>
          <w:lang w:eastAsia="hu-HU"/>
        </w:rPr>
        <w:t>jel</w:t>
      </w:r>
      <w:r w:rsidRPr="0068317A">
        <w:rPr>
          <w:rFonts w:eastAsia="Times New Roman"/>
          <w:spacing w:val="-1"/>
          <w:lang w:eastAsia="hu-HU"/>
        </w:rPr>
        <w:t>e</w:t>
      </w:r>
      <w:r w:rsidRPr="0068317A">
        <w:rPr>
          <w:rFonts w:eastAsia="Times New Roman"/>
          <w:lang w:eastAsia="hu-HU"/>
        </w:rPr>
        <w:t>ntős</w:t>
      </w:r>
      <w:r w:rsidRPr="0068317A">
        <w:rPr>
          <w:rFonts w:eastAsia="Times New Roman"/>
          <w:spacing w:val="1"/>
          <w:lang w:eastAsia="hu-HU"/>
        </w:rPr>
        <w:t>é</w:t>
      </w:r>
      <w:r w:rsidRPr="0068317A">
        <w:rPr>
          <w:rFonts w:eastAsia="Times New Roman"/>
          <w:spacing w:val="-3"/>
          <w:lang w:eastAsia="hu-HU"/>
        </w:rPr>
        <w:t>g</w:t>
      </w:r>
      <w:r w:rsidRPr="0068317A">
        <w:rPr>
          <w:rFonts w:eastAsia="Times New Roman"/>
          <w:lang w:eastAsia="hu-HU"/>
        </w:rPr>
        <w:t>e</w:t>
      </w:r>
      <w:r w:rsidRPr="0068317A">
        <w:rPr>
          <w:rFonts w:eastAsia="Times New Roman"/>
          <w:spacing w:val="20"/>
          <w:lang w:eastAsia="hu-HU"/>
        </w:rPr>
        <w:t xml:space="preserve"> </w:t>
      </w:r>
      <w:r w:rsidRPr="0068317A">
        <w:rPr>
          <w:rFonts w:eastAsia="Times New Roman"/>
          <w:lang w:eastAsia="hu-HU"/>
        </w:rPr>
        <w:t>v</w:t>
      </w:r>
      <w:r w:rsidRPr="0068317A">
        <w:rPr>
          <w:rFonts w:eastAsia="Times New Roman"/>
          <w:spacing w:val="-1"/>
          <w:lang w:eastAsia="hu-HU"/>
        </w:rPr>
        <w:t>a</w:t>
      </w:r>
      <w:r w:rsidRPr="0068317A">
        <w:rPr>
          <w:rFonts w:eastAsia="Times New Roman"/>
          <w:spacing w:val="7"/>
          <w:lang w:eastAsia="hu-HU"/>
        </w:rPr>
        <w:t>n</w:t>
      </w:r>
      <w:r w:rsidRPr="0068317A">
        <w:rPr>
          <w:rFonts w:eastAsia="Times New Roman"/>
          <w:lang w:eastAsia="hu-HU"/>
        </w:rPr>
        <w:t>. Ez</w:t>
      </w:r>
      <w:r w:rsidRPr="0068317A">
        <w:rPr>
          <w:rFonts w:eastAsia="Times New Roman"/>
          <w:spacing w:val="17"/>
          <w:lang w:eastAsia="hu-HU"/>
        </w:rPr>
        <w:t xml:space="preserve"> </w:t>
      </w:r>
      <w:r w:rsidRPr="0068317A">
        <w:rPr>
          <w:rFonts w:eastAsia="Times New Roman"/>
          <w:spacing w:val="-1"/>
          <w:lang w:eastAsia="hu-HU"/>
        </w:rPr>
        <w:t>e</w:t>
      </w:r>
      <w:r w:rsidRPr="0068317A">
        <w:rPr>
          <w:rFonts w:eastAsia="Times New Roman"/>
          <w:spacing w:val="2"/>
          <w:lang w:eastAsia="hu-HU"/>
        </w:rPr>
        <w:t>g</w:t>
      </w:r>
      <w:r w:rsidRPr="0068317A">
        <w:rPr>
          <w:rFonts w:eastAsia="Times New Roman"/>
          <w:spacing w:val="-5"/>
          <w:lang w:eastAsia="hu-HU"/>
        </w:rPr>
        <w:t>y</w:t>
      </w:r>
      <w:r w:rsidRPr="0068317A">
        <w:rPr>
          <w:rFonts w:eastAsia="Times New Roman"/>
          <w:lang w:eastAsia="hu-HU"/>
        </w:rPr>
        <w:t>útt</w:t>
      </w:r>
      <w:r w:rsidRPr="0068317A">
        <w:rPr>
          <w:rFonts w:eastAsia="Times New Roman"/>
          <w:spacing w:val="-1"/>
          <w:lang w:eastAsia="hu-HU"/>
        </w:rPr>
        <w:t>a</w:t>
      </w:r>
      <w:r w:rsidRPr="0068317A">
        <w:rPr>
          <w:rFonts w:eastAsia="Times New Roman"/>
          <w:lang w:eastAsia="hu-HU"/>
        </w:rPr>
        <w:t>l</w:t>
      </w:r>
      <w:r w:rsidRPr="0068317A">
        <w:rPr>
          <w:rFonts w:eastAsia="Times New Roman"/>
          <w:spacing w:val="17"/>
          <w:lang w:eastAsia="hu-HU"/>
        </w:rPr>
        <w:t xml:space="preserve"> </w:t>
      </w:r>
      <w:r w:rsidRPr="0068317A">
        <w:rPr>
          <w:rFonts w:eastAsia="Times New Roman"/>
          <w:spacing w:val="-1"/>
          <w:lang w:eastAsia="hu-HU"/>
        </w:rPr>
        <w:t>a</w:t>
      </w:r>
      <w:r w:rsidRPr="0068317A">
        <w:rPr>
          <w:rFonts w:eastAsia="Times New Roman"/>
          <w:spacing w:val="1"/>
          <w:lang w:eastAsia="hu-HU"/>
        </w:rPr>
        <w:t>z</w:t>
      </w:r>
      <w:r w:rsidRPr="0068317A">
        <w:rPr>
          <w:rFonts w:eastAsia="Times New Roman"/>
          <w:lang w:eastAsia="hu-HU"/>
        </w:rPr>
        <w:t>t</w:t>
      </w:r>
      <w:r w:rsidRPr="0068317A">
        <w:rPr>
          <w:rFonts w:eastAsia="Times New Roman"/>
          <w:spacing w:val="17"/>
          <w:lang w:eastAsia="hu-HU"/>
        </w:rPr>
        <w:t xml:space="preserve"> </w:t>
      </w:r>
      <w:r w:rsidRPr="0068317A">
        <w:rPr>
          <w:rFonts w:eastAsia="Times New Roman"/>
          <w:lang w:eastAsia="hu-HU"/>
        </w:rPr>
        <w:t>jel</w:t>
      </w:r>
      <w:r w:rsidRPr="0068317A">
        <w:rPr>
          <w:rFonts w:eastAsia="Times New Roman"/>
          <w:spacing w:val="-1"/>
          <w:lang w:eastAsia="hu-HU"/>
        </w:rPr>
        <w:t>e</w:t>
      </w:r>
      <w:r w:rsidRPr="0068317A">
        <w:rPr>
          <w:rFonts w:eastAsia="Times New Roman"/>
          <w:lang w:eastAsia="hu-HU"/>
        </w:rPr>
        <w:t>nti,</w:t>
      </w:r>
      <w:r w:rsidRPr="0068317A">
        <w:rPr>
          <w:rFonts w:eastAsia="Times New Roman"/>
          <w:spacing w:val="16"/>
          <w:lang w:eastAsia="hu-HU"/>
        </w:rPr>
        <w:t xml:space="preserve"> </w:t>
      </w:r>
      <w:r w:rsidRPr="0068317A">
        <w:rPr>
          <w:rFonts w:eastAsia="Times New Roman"/>
          <w:lang w:eastAsia="hu-HU"/>
        </w:rPr>
        <w:t>ho</w:t>
      </w:r>
      <w:r w:rsidRPr="0068317A">
        <w:rPr>
          <w:rFonts w:eastAsia="Times New Roman"/>
          <w:spacing w:val="2"/>
          <w:lang w:eastAsia="hu-HU"/>
        </w:rPr>
        <w:t>g</w:t>
      </w:r>
      <w:r w:rsidRPr="0068317A">
        <w:rPr>
          <w:rFonts w:eastAsia="Times New Roman"/>
          <w:lang w:eastAsia="hu-HU"/>
        </w:rPr>
        <w:t>y</w:t>
      </w:r>
      <w:r w:rsidRPr="0068317A">
        <w:rPr>
          <w:rFonts w:eastAsia="Times New Roman"/>
          <w:spacing w:val="14"/>
          <w:lang w:eastAsia="hu-HU"/>
        </w:rPr>
        <w:t xml:space="preserve"> </w:t>
      </w:r>
      <w:r w:rsidRPr="0068317A">
        <w:rPr>
          <w:rFonts w:eastAsia="Times New Roman"/>
          <w:lang w:eastAsia="hu-HU"/>
        </w:rPr>
        <w:t>a</w:t>
      </w:r>
      <w:r w:rsidRPr="0068317A">
        <w:rPr>
          <w:rFonts w:eastAsia="Times New Roman"/>
          <w:spacing w:val="15"/>
          <w:lang w:eastAsia="hu-HU"/>
        </w:rPr>
        <w:t xml:space="preserve"> </w:t>
      </w:r>
      <w:r w:rsidRPr="0068317A">
        <w:rPr>
          <w:rFonts w:eastAsia="Times New Roman"/>
          <w:lang w:eastAsia="hu-HU"/>
        </w:rPr>
        <w:t>té</w:t>
      </w:r>
      <w:r w:rsidRPr="0068317A">
        <w:rPr>
          <w:rFonts w:eastAsia="Times New Roman"/>
          <w:spacing w:val="-2"/>
          <w:lang w:eastAsia="hu-HU"/>
        </w:rPr>
        <w:t>r</w:t>
      </w:r>
      <w:r w:rsidRPr="0068317A">
        <w:rPr>
          <w:rFonts w:eastAsia="Times New Roman"/>
          <w:lang w:eastAsia="hu-HU"/>
        </w:rPr>
        <w:t>s</w:t>
      </w:r>
      <w:r w:rsidRPr="0068317A">
        <w:rPr>
          <w:rFonts w:eastAsia="Times New Roman"/>
          <w:spacing w:val="1"/>
          <w:lang w:eastAsia="hu-HU"/>
        </w:rPr>
        <w:t>é</w:t>
      </w:r>
      <w:r w:rsidRPr="0068317A">
        <w:rPr>
          <w:rFonts w:eastAsia="Times New Roman"/>
          <w:lang w:eastAsia="hu-HU"/>
        </w:rPr>
        <w:t>g</w:t>
      </w:r>
      <w:r w:rsidRPr="0068317A">
        <w:rPr>
          <w:rFonts w:eastAsia="Times New Roman"/>
          <w:spacing w:val="16"/>
          <w:lang w:eastAsia="hu-HU"/>
        </w:rPr>
        <w:t xml:space="preserve"> </w:t>
      </w:r>
      <w:r w:rsidRPr="0068317A">
        <w:rPr>
          <w:rFonts w:eastAsia="Times New Roman"/>
          <w:spacing w:val="-1"/>
          <w:lang w:eastAsia="hu-HU"/>
        </w:rPr>
        <w:t>a</w:t>
      </w:r>
      <w:r w:rsidRPr="0068317A">
        <w:rPr>
          <w:rFonts w:eastAsia="Times New Roman"/>
          <w:lang w:eastAsia="hu-HU"/>
        </w:rPr>
        <w:t>z</w:t>
      </w:r>
      <w:r w:rsidRPr="0068317A">
        <w:rPr>
          <w:rFonts w:eastAsia="Times New Roman"/>
          <w:spacing w:val="17"/>
          <w:lang w:eastAsia="hu-HU"/>
        </w:rPr>
        <w:t xml:space="preserve"> </w:t>
      </w:r>
      <w:r w:rsidRPr="0068317A">
        <w:rPr>
          <w:rFonts w:eastAsia="Times New Roman"/>
          <w:lang w:eastAsia="hu-HU"/>
        </w:rPr>
        <w:t>or</w:t>
      </w:r>
      <w:r w:rsidRPr="0068317A">
        <w:rPr>
          <w:rFonts w:eastAsia="Times New Roman"/>
          <w:spacing w:val="1"/>
          <w:lang w:eastAsia="hu-HU"/>
        </w:rPr>
        <w:t>sz</w:t>
      </w:r>
      <w:r w:rsidRPr="0068317A">
        <w:rPr>
          <w:rFonts w:eastAsia="Times New Roman"/>
          <w:spacing w:val="-1"/>
          <w:lang w:eastAsia="hu-HU"/>
        </w:rPr>
        <w:t>á</w:t>
      </w:r>
      <w:r w:rsidRPr="0068317A">
        <w:rPr>
          <w:rFonts w:eastAsia="Times New Roman"/>
          <w:lang w:eastAsia="hu-HU"/>
        </w:rPr>
        <w:t>g</w:t>
      </w:r>
      <w:r w:rsidRPr="0068317A">
        <w:rPr>
          <w:rFonts w:eastAsia="Times New Roman"/>
          <w:spacing w:val="14"/>
          <w:lang w:eastAsia="hu-HU"/>
        </w:rPr>
        <w:t xml:space="preserve"> </w:t>
      </w:r>
      <w:r w:rsidRPr="0068317A">
        <w:rPr>
          <w:rFonts w:eastAsia="Times New Roman"/>
          <w:spacing w:val="1"/>
          <w:lang w:eastAsia="hu-HU"/>
        </w:rPr>
        <w:t>e</w:t>
      </w:r>
      <w:r w:rsidRPr="0068317A">
        <w:rPr>
          <w:rFonts w:eastAsia="Times New Roman"/>
          <w:spacing w:val="2"/>
          <w:lang w:eastAsia="hu-HU"/>
        </w:rPr>
        <w:t>g</w:t>
      </w:r>
      <w:r w:rsidRPr="0068317A">
        <w:rPr>
          <w:rFonts w:eastAsia="Times New Roman"/>
          <w:spacing w:val="-5"/>
          <w:lang w:eastAsia="hu-HU"/>
        </w:rPr>
        <w:t>y</w:t>
      </w:r>
      <w:r w:rsidRPr="0068317A">
        <w:rPr>
          <w:rFonts w:eastAsia="Times New Roman"/>
          <w:lang w:eastAsia="hu-HU"/>
        </w:rPr>
        <w:t>ik</w:t>
      </w:r>
      <w:r w:rsidRPr="0068317A">
        <w:rPr>
          <w:rFonts w:eastAsia="Times New Roman"/>
          <w:spacing w:val="17"/>
          <w:lang w:eastAsia="hu-HU"/>
        </w:rPr>
        <w:t xml:space="preserve"> </w:t>
      </w:r>
      <w:r w:rsidRPr="0068317A">
        <w:rPr>
          <w:rFonts w:eastAsia="Times New Roman"/>
          <w:lang w:eastAsia="hu-HU"/>
        </w:rPr>
        <w:t>l</w:t>
      </w:r>
      <w:r w:rsidRPr="0068317A">
        <w:rPr>
          <w:rFonts w:eastAsia="Times New Roman"/>
          <w:spacing w:val="1"/>
          <w:lang w:eastAsia="hu-HU"/>
        </w:rPr>
        <w:t>e</w:t>
      </w:r>
      <w:r w:rsidRPr="0068317A">
        <w:rPr>
          <w:rFonts w:eastAsia="Times New Roman"/>
          <w:lang w:eastAsia="hu-HU"/>
        </w:rPr>
        <w:t>gfor</w:t>
      </w:r>
      <w:r w:rsidRPr="0068317A">
        <w:rPr>
          <w:rFonts w:eastAsia="Times New Roman"/>
          <w:spacing w:val="-3"/>
          <w:lang w:eastAsia="hu-HU"/>
        </w:rPr>
        <w:t>g</w:t>
      </w:r>
      <w:r w:rsidRPr="0068317A">
        <w:rPr>
          <w:rFonts w:eastAsia="Times New Roman"/>
          <w:spacing w:val="-1"/>
          <w:lang w:eastAsia="hu-HU"/>
        </w:rPr>
        <w:t>a</w:t>
      </w:r>
      <w:r w:rsidRPr="0068317A">
        <w:rPr>
          <w:rFonts w:eastAsia="Times New Roman"/>
          <w:lang w:eastAsia="hu-HU"/>
        </w:rPr>
        <w:t>lm</w:t>
      </w:r>
      <w:r w:rsidRPr="0068317A">
        <w:rPr>
          <w:rFonts w:eastAsia="Times New Roman"/>
          <w:spacing w:val="-1"/>
          <w:lang w:eastAsia="hu-HU"/>
        </w:rPr>
        <w:t>a</w:t>
      </w:r>
      <w:r w:rsidRPr="0068317A">
        <w:rPr>
          <w:rFonts w:eastAsia="Times New Roman"/>
          <w:spacing w:val="2"/>
          <w:lang w:eastAsia="hu-HU"/>
        </w:rPr>
        <w:t>s</w:t>
      </w:r>
      <w:r w:rsidRPr="0068317A">
        <w:rPr>
          <w:rFonts w:eastAsia="Times New Roman"/>
          <w:spacing w:val="-1"/>
          <w:lang w:eastAsia="hu-HU"/>
        </w:rPr>
        <w:t>a</w:t>
      </w:r>
      <w:r w:rsidRPr="0068317A">
        <w:rPr>
          <w:rFonts w:eastAsia="Times New Roman"/>
          <w:lang w:eastAsia="hu-HU"/>
        </w:rPr>
        <w:t>bb</w:t>
      </w:r>
      <w:r w:rsidRPr="0068317A">
        <w:rPr>
          <w:rFonts w:eastAsia="Times New Roman"/>
          <w:spacing w:val="16"/>
          <w:lang w:eastAsia="hu-HU"/>
        </w:rPr>
        <w:t xml:space="preserve"> </w:t>
      </w:r>
      <w:r w:rsidRPr="0068317A">
        <w:rPr>
          <w:rFonts w:eastAsia="Times New Roman"/>
          <w:lang w:eastAsia="hu-HU"/>
        </w:rPr>
        <w:t>id</w:t>
      </w:r>
      <w:r w:rsidRPr="0068317A">
        <w:rPr>
          <w:rFonts w:eastAsia="Times New Roman"/>
          <w:spacing w:val="1"/>
          <w:lang w:eastAsia="hu-HU"/>
        </w:rPr>
        <w:t>e</w:t>
      </w:r>
      <w:r w:rsidRPr="0068317A">
        <w:rPr>
          <w:rFonts w:eastAsia="Times New Roman"/>
          <w:spacing w:val="-3"/>
          <w:lang w:eastAsia="hu-HU"/>
        </w:rPr>
        <w:t>g</w:t>
      </w:r>
      <w:r w:rsidRPr="0068317A">
        <w:rPr>
          <w:rFonts w:eastAsia="Times New Roman"/>
          <w:spacing w:val="-1"/>
          <w:lang w:eastAsia="hu-HU"/>
        </w:rPr>
        <w:t>e</w:t>
      </w:r>
      <w:r w:rsidRPr="0068317A">
        <w:rPr>
          <w:rFonts w:eastAsia="Times New Roman"/>
          <w:lang w:eastAsia="hu-HU"/>
        </w:rPr>
        <w:t>nf</w:t>
      </w:r>
      <w:r w:rsidRPr="0068317A">
        <w:rPr>
          <w:rFonts w:eastAsia="Times New Roman"/>
          <w:spacing w:val="1"/>
          <w:lang w:eastAsia="hu-HU"/>
        </w:rPr>
        <w:t>or</w:t>
      </w:r>
      <w:r w:rsidRPr="0068317A">
        <w:rPr>
          <w:rFonts w:eastAsia="Times New Roman"/>
          <w:spacing w:val="-3"/>
          <w:lang w:eastAsia="hu-HU"/>
        </w:rPr>
        <w:t>g</w:t>
      </w:r>
      <w:r w:rsidRPr="0068317A">
        <w:rPr>
          <w:rFonts w:eastAsia="Times New Roman"/>
          <w:spacing w:val="-1"/>
          <w:lang w:eastAsia="hu-HU"/>
        </w:rPr>
        <w:t>a</w:t>
      </w:r>
      <w:r w:rsidRPr="0068317A">
        <w:rPr>
          <w:rFonts w:eastAsia="Times New Roman"/>
          <w:lang w:eastAsia="hu-HU"/>
        </w:rPr>
        <w:t>lmi fo</w:t>
      </w:r>
      <w:r w:rsidRPr="0068317A">
        <w:rPr>
          <w:rFonts w:eastAsia="Times New Roman"/>
          <w:spacing w:val="1"/>
          <w:lang w:eastAsia="hu-HU"/>
        </w:rPr>
        <w:t>l</w:t>
      </w:r>
      <w:r w:rsidRPr="0068317A">
        <w:rPr>
          <w:rFonts w:eastAsia="Times New Roman"/>
          <w:spacing w:val="-5"/>
          <w:lang w:eastAsia="hu-HU"/>
        </w:rPr>
        <w:t>y</w:t>
      </w:r>
      <w:r w:rsidRPr="0068317A">
        <w:rPr>
          <w:rFonts w:eastAsia="Times New Roman"/>
          <w:lang w:eastAsia="hu-HU"/>
        </w:rPr>
        <w:t>osója</w:t>
      </w:r>
      <w:r w:rsidRPr="0068317A">
        <w:rPr>
          <w:rFonts w:eastAsia="Times New Roman"/>
          <w:spacing w:val="10"/>
          <w:lang w:eastAsia="hu-HU"/>
        </w:rPr>
        <w:t xml:space="preserve"> </w:t>
      </w:r>
      <w:r w:rsidRPr="0068317A">
        <w:rPr>
          <w:rFonts w:eastAsia="Times New Roman"/>
          <w:lang w:eastAsia="hu-HU"/>
        </w:rPr>
        <w:t>ment</w:t>
      </w:r>
      <w:r w:rsidRPr="0068317A">
        <w:rPr>
          <w:rFonts w:eastAsia="Times New Roman"/>
          <w:spacing w:val="-1"/>
          <w:lang w:eastAsia="hu-HU"/>
        </w:rPr>
        <w:t>é</w:t>
      </w:r>
      <w:r w:rsidRPr="0068317A">
        <w:rPr>
          <w:rFonts w:eastAsia="Times New Roman"/>
          <w:lang w:eastAsia="hu-HU"/>
        </w:rPr>
        <w:t>n</w:t>
      </w:r>
      <w:r w:rsidRPr="0068317A">
        <w:rPr>
          <w:rFonts w:eastAsia="Times New Roman"/>
          <w:spacing w:val="11"/>
          <w:lang w:eastAsia="hu-HU"/>
        </w:rPr>
        <w:t xml:space="preserve"> </w:t>
      </w:r>
      <w:r w:rsidRPr="0068317A">
        <w:rPr>
          <w:rFonts w:eastAsia="Times New Roman"/>
          <w:lang w:eastAsia="hu-HU"/>
        </w:rPr>
        <w:t>tal</w:t>
      </w:r>
      <w:r w:rsidRPr="0068317A">
        <w:rPr>
          <w:rFonts w:eastAsia="Times New Roman"/>
          <w:spacing w:val="-1"/>
          <w:lang w:eastAsia="hu-HU"/>
        </w:rPr>
        <w:t>á</w:t>
      </w:r>
      <w:r w:rsidRPr="0068317A">
        <w:rPr>
          <w:rFonts w:eastAsia="Times New Roman"/>
          <w:lang w:eastAsia="hu-HU"/>
        </w:rPr>
        <w:t>lha</w:t>
      </w:r>
      <w:r w:rsidRPr="0068317A">
        <w:rPr>
          <w:rFonts w:eastAsia="Times New Roman"/>
          <w:spacing w:val="2"/>
          <w:lang w:eastAsia="hu-HU"/>
        </w:rPr>
        <w:t>t</w:t>
      </w:r>
      <w:r w:rsidRPr="0068317A">
        <w:rPr>
          <w:rFonts w:eastAsia="Times New Roman"/>
          <w:lang w:eastAsia="hu-HU"/>
        </w:rPr>
        <w:t>ó.</w:t>
      </w:r>
      <w:r w:rsidRPr="0068317A">
        <w:rPr>
          <w:rFonts w:eastAsia="Times New Roman"/>
          <w:spacing w:val="14"/>
          <w:lang w:eastAsia="hu-HU"/>
        </w:rPr>
        <w:t xml:space="preserve"> </w:t>
      </w:r>
      <w:r w:rsidRPr="0068317A">
        <w:rPr>
          <w:rFonts w:eastAsia="Times New Roman"/>
          <w:spacing w:val="-6"/>
          <w:lang w:eastAsia="hu-HU"/>
        </w:rPr>
        <w:t>I</w:t>
      </w:r>
      <w:r w:rsidRPr="0068317A">
        <w:rPr>
          <w:rFonts w:eastAsia="Times New Roman"/>
          <w:lang w:eastAsia="hu-HU"/>
        </w:rPr>
        <w:t>d</w:t>
      </w:r>
      <w:r w:rsidRPr="0068317A">
        <w:rPr>
          <w:rFonts w:eastAsia="Times New Roman"/>
          <w:spacing w:val="1"/>
          <w:lang w:eastAsia="hu-HU"/>
        </w:rPr>
        <w:t>e</w:t>
      </w:r>
      <w:r w:rsidRPr="0068317A">
        <w:rPr>
          <w:rFonts w:eastAsia="Times New Roman"/>
          <w:lang w:eastAsia="hu-HU"/>
        </w:rPr>
        <w:t>g</w:t>
      </w:r>
      <w:r w:rsidRPr="0068317A">
        <w:rPr>
          <w:rFonts w:eastAsia="Times New Roman"/>
          <w:spacing w:val="-1"/>
          <w:lang w:eastAsia="hu-HU"/>
        </w:rPr>
        <w:t>e</w:t>
      </w:r>
      <w:r w:rsidRPr="0068317A">
        <w:rPr>
          <w:rFonts w:eastAsia="Times New Roman"/>
          <w:lang w:eastAsia="hu-HU"/>
        </w:rPr>
        <w:t>nforg</w:t>
      </w:r>
      <w:r w:rsidRPr="0068317A">
        <w:rPr>
          <w:rFonts w:eastAsia="Times New Roman"/>
          <w:spacing w:val="-1"/>
          <w:lang w:eastAsia="hu-HU"/>
        </w:rPr>
        <w:t>a</w:t>
      </w:r>
      <w:r w:rsidRPr="0068317A">
        <w:rPr>
          <w:rFonts w:eastAsia="Times New Roman"/>
          <w:lang w:eastAsia="hu-HU"/>
        </w:rPr>
        <w:t>lmi</w:t>
      </w:r>
      <w:r w:rsidRPr="0068317A">
        <w:rPr>
          <w:rFonts w:eastAsia="Times New Roman"/>
          <w:spacing w:val="12"/>
          <w:lang w:eastAsia="hu-HU"/>
        </w:rPr>
        <w:t xml:space="preserve"> </w:t>
      </w:r>
      <w:r w:rsidRPr="0068317A">
        <w:rPr>
          <w:rFonts w:eastAsia="Times New Roman"/>
          <w:lang w:eastAsia="hu-HU"/>
        </w:rPr>
        <w:t>s</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m</w:t>
      </w:r>
      <w:r w:rsidRPr="0068317A">
        <w:rPr>
          <w:rFonts w:eastAsia="Times New Roman"/>
          <w:spacing w:val="-2"/>
          <w:lang w:eastAsia="hu-HU"/>
        </w:rPr>
        <w:t>p</w:t>
      </w:r>
      <w:r w:rsidRPr="0068317A">
        <w:rPr>
          <w:rFonts w:eastAsia="Times New Roman"/>
          <w:lang w:eastAsia="hu-HU"/>
        </w:rPr>
        <w:t>ontból</w:t>
      </w:r>
      <w:r w:rsidRPr="0068317A">
        <w:rPr>
          <w:rFonts w:eastAsia="Times New Roman"/>
          <w:spacing w:val="12"/>
          <w:lang w:eastAsia="hu-HU"/>
        </w:rPr>
        <w:t xml:space="preserve"> </w:t>
      </w:r>
      <w:r w:rsidRPr="0068317A">
        <w:rPr>
          <w:rFonts w:eastAsia="Times New Roman"/>
          <w:lang w:eastAsia="hu-HU"/>
        </w:rPr>
        <w:t>a</w:t>
      </w:r>
      <w:r w:rsidRPr="0068317A">
        <w:rPr>
          <w:rFonts w:eastAsia="Times New Roman"/>
          <w:spacing w:val="10"/>
          <w:lang w:eastAsia="hu-HU"/>
        </w:rPr>
        <w:t xml:space="preserve"> </w:t>
      </w:r>
      <w:r w:rsidRPr="0068317A">
        <w:rPr>
          <w:rFonts w:eastAsia="Times New Roman"/>
          <w:lang w:eastAsia="hu-HU"/>
        </w:rPr>
        <w:t>V</w:t>
      </w:r>
      <w:r w:rsidRPr="0068317A">
        <w:rPr>
          <w:rFonts w:eastAsia="Times New Roman"/>
          <w:spacing w:val="-2"/>
          <w:lang w:eastAsia="hu-HU"/>
        </w:rPr>
        <w:t>e</w:t>
      </w:r>
      <w:r w:rsidRPr="0068317A">
        <w:rPr>
          <w:rFonts w:eastAsia="Times New Roman"/>
          <w:lang w:eastAsia="hu-HU"/>
        </w:rPr>
        <w:t>len</w:t>
      </w:r>
      <w:r w:rsidRPr="0068317A">
        <w:rPr>
          <w:rFonts w:eastAsia="Times New Roman"/>
          <w:spacing w:val="-2"/>
          <w:lang w:eastAsia="hu-HU"/>
        </w:rPr>
        <w:t>c</w:t>
      </w:r>
      <w:r w:rsidRPr="0068317A">
        <w:rPr>
          <w:rFonts w:eastAsia="Times New Roman"/>
          <w:spacing w:val="-1"/>
          <w:lang w:eastAsia="hu-HU"/>
        </w:rPr>
        <w:t>e</w:t>
      </w:r>
      <w:r w:rsidRPr="0068317A">
        <w:rPr>
          <w:rFonts w:eastAsia="Times New Roman"/>
          <w:spacing w:val="5"/>
          <w:lang w:eastAsia="hu-HU"/>
        </w:rPr>
        <w:t>i</w:t>
      </w:r>
      <w:r w:rsidRPr="0068317A">
        <w:rPr>
          <w:rFonts w:eastAsia="Times New Roman"/>
          <w:spacing w:val="-1"/>
          <w:lang w:eastAsia="hu-HU"/>
        </w:rPr>
        <w:t>-</w:t>
      </w:r>
      <w:r w:rsidRPr="0068317A">
        <w:rPr>
          <w:rFonts w:eastAsia="Times New Roman"/>
          <w:lang w:eastAsia="hu-HU"/>
        </w:rPr>
        <w:t>tó</w:t>
      </w:r>
      <w:r w:rsidRPr="0068317A">
        <w:rPr>
          <w:rFonts w:eastAsia="Times New Roman"/>
          <w:spacing w:val="12"/>
          <w:lang w:eastAsia="hu-HU"/>
        </w:rPr>
        <w:t xml:space="preserve"> </w:t>
      </w:r>
      <w:r w:rsidRPr="0068317A">
        <w:rPr>
          <w:rFonts w:eastAsia="Times New Roman"/>
          <w:lang w:eastAsia="hu-HU"/>
        </w:rPr>
        <w:t>mellett</w:t>
      </w:r>
      <w:r w:rsidRPr="0068317A">
        <w:rPr>
          <w:rFonts w:eastAsia="Times New Roman"/>
          <w:spacing w:val="12"/>
          <w:lang w:eastAsia="hu-HU"/>
        </w:rPr>
        <w:t xml:space="preserve"> </w:t>
      </w:r>
      <w:r w:rsidRPr="0068317A">
        <w:rPr>
          <w:rFonts w:eastAsia="Times New Roman"/>
          <w:lang w:eastAsia="hu-HU"/>
        </w:rPr>
        <w:t>me</w:t>
      </w:r>
      <w:r w:rsidRPr="0068317A">
        <w:rPr>
          <w:rFonts w:eastAsia="Times New Roman"/>
          <w:spacing w:val="-3"/>
          <w:lang w:eastAsia="hu-HU"/>
        </w:rPr>
        <w:t>g</w:t>
      </w:r>
      <w:r w:rsidRPr="0068317A">
        <w:rPr>
          <w:rFonts w:eastAsia="Times New Roman"/>
          <w:lang w:eastAsia="hu-HU"/>
        </w:rPr>
        <w:t>h</w:t>
      </w:r>
      <w:r w:rsidRPr="0068317A">
        <w:rPr>
          <w:rFonts w:eastAsia="Times New Roman"/>
          <w:spacing w:val="-1"/>
          <w:lang w:eastAsia="hu-HU"/>
        </w:rPr>
        <w:t>a</w:t>
      </w:r>
      <w:r w:rsidRPr="0068317A">
        <w:rPr>
          <w:rFonts w:eastAsia="Times New Roman"/>
          <w:lang w:eastAsia="hu-HU"/>
        </w:rPr>
        <w:t>tá</w:t>
      </w:r>
      <w:r w:rsidRPr="0068317A">
        <w:rPr>
          <w:rFonts w:eastAsia="Times New Roman"/>
          <w:spacing w:val="-2"/>
          <w:lang w:eastAsia="hu-HU"/>
        </w:rPr>
        <w:t>r</w:t>
      </w:r>
      <w:r w:rsidRPr="0068317A">
        <w:rPr>
          <w:rFonts w:eastAsia="Times New Roman"/>
          <w:lang w:eastAsia="hu-HU"/>
        </w:rPr>
        <w:t>o</w:t>
      </w:r>
      <w:r w:rsidRPr="0068317A">
        <w:rPr>
          <w:rFonts w:eastAsia="Times New Roman"/>
          <w:spacing w:val="1"/>
          <w:lang w:eastAsia="hu-HU"/>
        </w:rPr>
        <w:t>z</w:t>
      </w:r>
      <w:r w:rsidRPr="0068317A">
        <w:rPr>
          <w:rFonts w:eastAsia="Times New Roman"/>
          <w:lang w:eastAsia="hu-HU"/>
        </w:rPr>
        <w:t>ó</w:t>
      </w:r>
      <w:r w:rsidRPr="0068317A">
        <w:rPr>
          <w:rFonts w:eastAsia="Times New Roman"/>
          <w:spacing w:val="11"/>
          <w:lang w:eastAsia="hu-HU"/>
        </w:rPr>
        <w:t xml:space="preserve"> </w:t>
      </w:r>
      <w:r w:rsidRPr="0068317A">
        <w:rPr>
          <w:rFonts w:eastAsia="Times New Roman"/>
          <w:lang w:eastAsia="hu-HU"/>
        </w:rPr>
        <w:t xml:space="preserve">a </w:t>
      </w:r>
      <w:r w:rsidRPr="0068317A">
        <w:rPr>
          <w:rFonts w:eastAsia="Times New Roman"/>
          <w:spacing w:val="-2"/>
          <w:lang w:eastAsia="hu-HU"/>
        </w:rPr>
        <w:t>B</w:t>
      </w:r>
      <w:r w:rsidRPr="0068317A">
        <w:rPr>
          <w:rFonts w:eastAsia="Times New Roman"/>
          <w:spacing w:val="-1"/>
          <w:lang w:eastAsia="hu-HU"/>
        </w:rPr>
        <w:t>a</w:t>
      </w:r>
      <w:r w:rsidRPr="0068317A">
        <w:rPr>
          <w:rFonts w:eastAsia="Times New Roman"/>
          <w:lang w:eastAsia="hu-HU"/>
        </w:rPr>
        <w:t>laton</w:t>
      </w:r>
      <w:r w:rsidRPr="0068317A">
        <w:rPr>
          <w:rFonts w:eastAsia="Times New Roman"/>
          <w:spacing w:val="54"/>
          <w:lang w:eastAsia="hu-HU"/>
        </w:rPr>
        <w:t xml:space="preserve"> </w:t>
      </w:r>
      <w:r w:rsidRPr="0068317A">
        <w:rPr>
          <w:rFonts w:eastAsia="Times New Roman"/>
          <w:spacing w:val="-1"/>
          <w:lang w:eastAsia="hu-HU"/>
        </w:rPr>
        <w:t>é</w:t>
      </w:r>
      <w:r w:rsidRPr="0068317A">
        <w:rPr>
          <w:rFonts w:eastAsia="Times New Roman"/>
          <w:lang w:eastAsia="hu-HU"/>
        </w:rPr>
        <w:t>s</w:t>
      </w:r>
      <w:r w:rsidRPr="0068317A">
        <w:rPr>
          <w:rFonts w:eastAsia="Times New Roman"/>
          <w:spacing w:val="55"/>
          <w:lang w:eastAsia="hu-HU"/>
        </w:rPr>
        <w:t xml:space="preserve"> </w:t>
      </w:r>
      <w:r w:rsidRPr="0068317A">
        <w:rPr>
          <w:rFonts w:eastAsia="Times New Roman"/>
          <w:spacing w:val="-2"/>
          <w:lang w:eastAsia="hu-HU"/>
        </w:rPr>
        <w:t>B</w:t>
      </w:r>
      <w:r w:rsidRPr="0068317A">
        <w:rPr>
          <w:rFonts w:eastAsia="Times New Roman"/>
          <w:lang w:eastAsia="hu-HU"/>
        </w:rPr>
        <w:t>ud</w:t>
      </w:r>
      <w:r w:rsidRPr="0068317A">
        <w:rPr>
          <w:rFonts w:eastAsia="Times New Roman"/>
          <w:spacing w:val="-1"/>
          <w:lang w:eastAsia="hu-HU"/>
        </w:rPr>
        <w:t>a</w:t>
      </w:r>
      <w:r w:rsidRPr="0068317A">
        <w:rPr>
          <w:rFonts w:eastAsia="Times New Roman"/>
          <w:spacing w:val="2"/>
          <w:lang w:eastAsia="hu-HU"/>
        </w:rPr>
        <w:t>p</w:t>
      </w:r>
      <w:r w:rsidRPr="0068317A">
        <w:rPr>
          <w:rFonts w:eastAsia="Times New Roman"/>
          <w:spacing w:val="-1"/>
          <w:lang w:eastAsia="hu-HU"/>
        </w:rPr>
        <w:t>e</w:t>
      </w:r>
      <w:r w:rsidRPr="0068317A">
        <w:rPr>
          <w:rFonts w:eastAsia="Times New Roman"/>
          <w:lang w:eastAsia="hu-HU"/>
        </w:rPr>
        <w:t>st</w:t>
      </w:r>
      <w:r w:rsidRPr="0068317A">
        <w:rPr>
          <w:rFonts w:eastAsia="Times New Roman"/>
          <w:spacing w:val="53"/>
          <w:lang w:eastAsia="hu-HU"/>
        </w:rPr>
        <w:t xml:space="preserve"> </w:t>
      </w:r>
      <w:r w:rsidRPr="0068317A">
        <w:rPr>
          <w:rFonts w:eastAsia="Times New Roman"/>
          <w:lang w:eastAsia="hu-HU"/>
        </w:rPr>
        <w:t>k</w:t>
      </w:r>
      <w:r w:rsidRPr="0068317A">
        <w:rPr>
          <w:rFonts w:eastAsia="Times New Roman"/>
          <w:spacing w:val="2"/>
          <w:lang w:eastAsia="hu-HU"/>
        </w:rPr>
        <w:t>ö</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lsé</w:t>
      </w:r>
      <w:r w:rsidRPr="0068317A">
        <w:rPr>
          <w:rFonts w:eastAsia="Times New Roman"/>
          <w:spacing w:val="-3"/>
          <w:lang w:eastAsia="hu-HU"/>
        </w:rPr>
        <w:t>g</w:t>
      </w:r>
      <w:r w:rsidRPr="0068317A">
        <w:rPr>
          <w:rFonts w:eastAsia="Times New Roman"/>
          <w:lang w:eastAsia="hu-HU"/>
        </w:rPr>
        <w:t>e</w:t>
      </w:r>
      <w:r w:rsidRPr="0068317A">
        <w:rPr>
          <w:rFonts w:eastAsia="Times New Roman"/>
          <w:spacing w:val="53"/>
          <w:lang w:eastAsia="hu-HU"/>
        </w:rPr>
        <w:t xml:space="preserve"> </w:t>
      </w:r>
      <w:r w:rsidRPr="0068317A">
        <w:rPr>
          <w:rFonts w:eastAsia="Times New Roman"/>
          <w:lang w:eastAsia="hu-HU"/>
        </w:rPr>
        <w:t>is.</w:t>
      </w:r>
      <w:r w:rsidRPr="0068317A">
        <w:rPr>
          <w:rFonts w:eastAsia="Times New Roman"/>
          <w:spacing w:val="53"/>
          <w:lang w:eastAsia="hu-HU"/>
        </w:rPr>
        <w:t xml:space="preserve"> </w:t>
      </w:r>
      <w:r w:rsidRPr="0068317A">
        <w:rPr>
          <w:rFonts w:eastAsia="Times New Roman"/>
          <w:lang w:eastAsia="hu-HU"/>
        </w:rPr>
        <w:t>A</w:t>
      </w:r>
      <w:r w:rsidRPr="0068317A">
        <w:rPr>
          <w:rFonts w:eastAsia="Times New Roman"/>
          <w:spacing w:val="54"/>
          <w:lang w:eastAsia="hu-HU"/>
        </w:rPr>
        <w:t xml:space="preserve"> </w:t>
      </w:r>
      <w:r w:rsidRPr="0068317A">
        <w:rPr>
          <w:rFonts w:eastAsia="Times New Roman"/>
          <w:lang w:eastAsia="hu-HU"/>
        </w:rPr>
        <w:t>főv</w:t>
      </w:r>
      <w:r w:rsidRPr="0068317A">
        <w:rPr>
          <w:rFonts w:eastAsia="Times New Roman"/>
          <w:spacing w:val="-2"/>
          <w:lang w:eastAsia="hu-HU"/>
        </w:rPr>
        <w:t>á</w:t>
      </w:r>
      <w:r w:rsidRPr="0068317A">
        <w:rPr>
          <w:rFonts w:eastAsia="Times New Roman"/>
          <w:lang w:eastAsia="hu-HU"/>
        </w:rPr>
        <w:t>ros és Székesfehérvár</w:t>
      </w:r>
      <w:r w:rsidRPr="0068317A">
        <w:rPr>
          <w:rFonts w:eastAsia="Times New Roman"/>
          <w:spacing w:val="54"/>
          <w:lang w:eastAsia="hu-HU"/>
        </w:rPr>
        <w:t xml:space="preserve"> </w:t>
      </w:r>
      <w:r w:rsidRPr="0068317A">
        <w:rPr>
          <w:rFonts w:eastAsia="Times New Roman"/>
          <w:spacing w:val="2"/>
          <w:lang w:eastAsia="hu-HU"/>
        </w:rPr>
        <w:t>k</w:t>
      </w:r>
      <w:r w:rsidRPr="0068317A">
        <w:rPr>
          <w:rFonts w:eastAsia="Times New Roman"/>
          <w:lang w:eastAsia="hu-HU"/>
        </w:rPr>
        <w:t>ö</w:t>
      </w:r>
      <w:r w:rsidRPr="0068317A">
        <w:rPr>
          <w:rFonts w:eastAsia="Times New Roman"/>
          <w:spacing w:val="1"/>
          <w:lang w:eastAsia="hu-HU"/>
        </w:rPr>
        <w:t>z</w:t>
      </w:r>
      <w:r w:rsidRPr="0068317A">
        <w:rPr>
          <w:rFonts w:eastAsia="Times New Roman"/>
          <w:spacing w:val="-1"/>
          <w:lang w:eastAsia="hu-HU"/>
        </w:rPr>
        <w:t>e</w:t>
      </w:r>
      <w:r w:rsidRPr="0068317A">
        <w:rPr>
          <w:rFonts w:eastAsia="Times New Roman"/>
          <w:lang w:eastAsia="hu-HU"/>
        </w:rPr>
        <w:t>lsé</w:t>
      </w:r>
      <w:r w:rsidRPr="0068317A">
        <w:rPr>
          <w:rFonts w:eastAsia="Times New Roman"/>
          <w:spacing w:val="-3"/>
          <w:lang w:eastAsia="hu-HU"/>
        </w:rPr>
        <w:t>g</w:t>
      </w:r>
      <w:r w:rsidRPr="0068317A">
        <w:rPr>
          <w:rFonts w:eastAsia="Times New Roman"/>
          <w:lang w:eastAsia="hu-HU"/>
        </w:rPr>
        <w:t>e</w:t>
      </w:r>
      <w:r w:rsidRPr="0068317A">
        <w:rPr>
          <w:rFonts w:eastAsia="Times New Roman"/>
          <w:spacing w:val="56"/>
          <w:lang w:eastAsia="hu-HU"/>
        </w:rPr>
        <w:t xml:space="preserve"> </w:t>
      </w:r>
      <w:r w:rsidRPr="0068317A">
        <w:rPr>
          <w:rFonts w:eastAsia="Times New Roman"/>
          <w:spacing w:val="-3"/>
          <w:lang w:eastAsia="hu-HU"/>
        </w:rPr>
        <w:t>g</w:t>
      </w:r>
      <w:r w:rsidRPr="0068317A">
        <w:rPr>
          <w:rFonts w:eastAsia="Times New Roman"/>
          <w:spacing w:val="-1"/>
          <w:lang w:eastAsia="hu-HU"/>
        </w:rPr>
        <w:t>a</w:t>
      </w:r>
      <w:r w:rsidRPr="0068317A">
        <w:rPr>
          <w:rFonts w:eastAsia="Times New Roman"/>
          <w:spacing w:val="1"/>
          <w:lang w:eastAsia="hu-HU"/>
        </w:rPr>
        <w:t>z</w:t>
      </w:r>
      <w:r w:rsidRPr="0068317A">
        <w:rPr>
          <w:rFonts w:eastAsia="Times New Roman"/>
          <w:lang w:eastAsia="hu-HU"/>
        </w:rPr>
        <w:t>d</w:t>
      </w:r>
      <w:r w:rsidRPr="0068317A">
        <w:rPr>
          <w:rFonts w:eastAsia="Times New Roman"/>
          <w:spacing w:val="-1"/>
          <w:lang w:eastAsia="hu-HU"/>
        </w:rPr>
        <w:t>a</w:t>
      </w:r>
      <w:r w:rsidRPr="0068317A">
        <w:rPr>
          <w:rFonts w:eastAsia="Times New Roman"/>
          <w:lang w:eastAsia="hu-HU"/>
        </w:rPr>
        <w:t>s</w:t>
      </w:r>
      <w:r w:rsidRPr="0068317A">
        <w:rPr>
          <w:rFonts w:eastAsia="Times New Roman"/>
          <w:spacing w:val="1"/>
          <w:lang w:eastAsia="hu-HU"/>
        </w:rPr>
        <w:t>á</w:t>
      </w:r>
      <w:r w:rsidRPr="0068317A">
        <w:rPr>
          <w:rFonts w:eastAsia="Times New Roman"/>
          <w:spacing w:val="-3"/>
          <w:lang w:eastAsia="hu-HU"/>
        </w:rPr>
        <w:t>g</w:t>
      </w:r>
      <w:r w:rsidRPr="0068317A">
        <w:rPr>
          <w:rFonts w:eastAsia="Times New Roman"/>
          <w:lang w:eastAsia="hu-HU"/>
        </w:rPr>
        <w:t>i</w:t>
      </w:r>
      <w:r w:rsidRPr="0068317A">
        <w:rPr>
          <w:rFonts w:eastAsia="Times New Roman"/>
          <w:spacing w:val="53"/>
          <w:lang w:eastAsia="hu-HU"/>
        </w:rPr>
        <w:t xml:space="preserve"> </w:t>
      </w:r>
      <w:r w:rsidRPr="0068317A">
        <w:rPr>
          <w:rFonts w:eastAsia="Times New Roman"/>
          <w:spacing w:val="2"/>
          <w:lang w:eastAsia="hu-HU"/>
        </w:rPr>
        <w:t>h</w:t>
      </w:r>
      <w:r w:rsidRPr="0068317A">
        <w:rPr>
          <w:rFonts w:eastAsia="Times New Roman"/>
          <w:spacing w:val="-1"/>
          <w:lang w:eastAsia="hu-HU"/>
        </w:rPr>
        <w:t>a</w:t>
      </w:r>
      <w:r w:rsidRPr="0068317A">
        <w:rPr>
          <w:rFonts w:eastAsia="Times New Roman"/>
          <w:lang w:eastAsia="hu-HU"/>
        </w:rPr>
        <w:t>t</w:t>
      </w:r>
      <w:r w:rsidRPr="0068317A">
        <w:rPr>
          <w:rFonts w:eastAsia="Times New Roman"/>
          <w:spacing w:val="1"/>
          <w:lang w:eastAsia="hu-HU"/>
        </w:rPr>
        <w:t>á</w:t>
      </w:r>
      <w:r w:rsidRPr="0068317A">
        <w:rPr>
          <w:rFonts w:eastAsia="Times New Roman"/>
          <w:lang w:eastAsia="hu-HU"/>
        </w:rPr>
        <w:t>sa</w:t>
      </w:r>
      <w:r w:rsidRPr="0068317A">
        <w:rPr>
          <w:rFonts w:eastAsia="Times New Roman"/>
          <w:spacing w:val="51"/>
          <w:lang w:eastAsia="hu-HU"/>
        </w:rPr>
        <w:t xml:space="preserve"> </w:t>
      </w:r>
      <w:r w:rsidRPr="0068317A">
        <w:rPr>
          <w:rFonts w:eastAsia="Times New Roman"/>
          <w:lang w:eastAsia="hu-HU"/>
        </w:rPr>
        <w:t>mi</w:t>
      </w:r>
      <w:r w:rsidRPr="0068317A">
        <w:rPr>
          <w:rFonts w:eastAsia="Times New Roman"/>
          <w:spacing w:val="-1"/>
          <w:lang w:eastAsia="hu-HU"/>
        </w:rPr>
        <w:t>a</w:t>
      </w:r>
      <w:r w:rsidRPr="0068317A">
        <w:rPr>
          <w:rFonts w:eastAsia="Times New Roman"/>
          <w:lang w:eastAsia="hu-HU"/>
        </w:rPr>
        <w:t>tt is</w:t>
      </w:r>
      <w:r w:rsidRPr="0068317A">
        <w:rPr>
          <w:rFonts w:eastAsia="Times New Roman"/>
          <w:spacing w:val="53"/>
          <w:lang w:eastAsia="hu-HU"/>
        </w:rPr>
        <w:t xml:space="preserve"> </w:t>
      </w:r>
      <w:r w:rsidR="00931908">
        <w:rPr>
          <w:rFonts w:eastAsia="Times New Roman"/>
          <w:lang w:eastAsia="hu-HU"/>
        </w:rPr>
        <w:t>fontos.</w:t>
      </w:r>
    </w:p>
    <w:p w14:paraId="0458F2FF" w14:textId="77777777" w:rsidR="00223053" w:rsidRDefault="00475966" w:rsidP="006328BC">
      <w:pPr>
        <w:widowControl w:val="0"/>
        <w:kinsoku w:val="0"/>
        <w:overflowPunct w:val="0"/>
        <w:autoSpaceDE w:val="0"/>
        <w:autoSpaceDN w:val="0"/>
        <w:adjustRightInd w:val="0"/>
        <w:spacing w:after="0" w:line="240" w:lineRule="auto"/>
        <w:ind w:right="136"/>
        <w:jc w:val="center"/>
        <w:rPr>
          <w:rFonts w:eastAsia="Times New Roman"/>
          <w:noProof/>
          <w:lang w:eastAsia="hu-HU"/>
        </w:rPr>
      </w:pPr>
      <w:r>
        <w:rPr>
          <w:rFonts w:eastAsia="Times New Roman"/>
          <w:noProof/>
          <w:lang w:eastAsia="hu-HU"/>
        </w:rPr>
        <w:lastRenderedPageBreak/>
        <w:drawing>
          <wp:inline distT="0" distB="0" distL="0" distR="0" wp14:anchorId="36DA40AB" wp14:editId="6DEFA32E">
            <wp:extent cx="4790278" cy="3381375"/>
            <wp:effectExtent l="0" t="0" r="0" b="0"/>
            <wp:docPr id="10"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1"/>
                    <a:srcRect/>
                    <a:stretch>
                      <a:fillRect/>
                    </a:stretch>
                  </pic:blipFill>
                  <pic:spPr bwMode="auto">
                    <a:xfrm>
                      <a:off x="0" y="0"/>
                      <a:ext cx="4813039" cy="3397442"/>
                    </a:xfrm>
                    <a:prstGeom prst="rect">
                      <a:avLst/>
                    </a:prstGeom>
                    <a:noFill/>
                    <a:ln w="9525">
                      <a:noFill/>
                      <a:miter lim="800000"/>
                      <a:headEnd/>
                      <a:tailEnd/>
                    </a:ln>
                  </pic:spPr>
                </pic:pic>
              </a:graphicData>
            </a:graphic>
          </wp:inline>
        </w:drawing>
      </w:r>
    </w:p>
    <w:p w14:paraId="636ED71C" w14:textId="77777777" w:rsidR="00FA2599" w:rsidRPr="00FA2599" w:rsidRDefault="00FA2599" w:rsidP="00FA2599">
      <w:pPr>
        <w:widowControl w:val="0"/>
        <w:kinsoku w:val="0"/>
        <w:overflowPunct w:val="0"/>
        <w:autoSpaceDE w:val="0"/>
        <w:autoSpaceDN w:val="0"/>
        <w:adjustRightInd w:val="0"/>
        <w:spacing w:after="0" w:line="240" w:lineRule="auto"/>
        <w:ind w:right="136"/>
        <w:rPr>
          <w:rFonts w:eastAsia="Times New Roman"/>
          <w:b/>
          <w:noProof/>
          <w:sz w:val="20"/>
          <w:szCs w:val="20"/>
          <w:lang w:eastAsia="hu-HU"/>
        </w:rPr>
      </w:pPr>
      <w:r>
        <w:rPr>
          <w:rFonts w:eastAsia="Times New Roman"/>
          <w:b/>
          <w:noProof/>
          <w:sz w:val="20"/>
          <w:szCs w:val="20"/>
          <w:lang w:eastAsia="hu-HU"/>
        </w:rPr>
        <w:t xml:space="preserve">                      </w:t>
      </w:r>
      <w:r w:rsidRPr="00FA2599">
        <w:rPr>
          <w:rFonts w:eastAsia="Times New Roman"/>
          <w:b/>
          <w:noProof/>
          <w:sz w:val="20"/>
          <w:szCs w:val="20"/>
          <w:lang w:eastAsia="hu-HU"/>
        </w:rPr>
        <w:t>Funkcionális térségek lehatárolása</w:t>
      </w:r>
    </w:p>
    <w:p w14:paraId="2E3F2909" w14:textId="77777777" w:rsidR="00AE0981" w:rsidRDefault="00AE0981" w:rsidP="006328BC">
      <w:pPr>
        <w:widowControl w:val="0"/>
        <w:kinsoku w:val="0"/>
        <w:overflowPunct w:val="0"/>
        <w:autoSpaceDE w:val="0"/>
        <w:autoSpaceDN w:val="0"/>
        <w:adjustRightInd w:val="0"/>
        <w:spacing w:after="0" w:line="240" w:lineRule="auto"/>
        <w:ind w:right="136"/>
        <w:jc w:val="center"/>
        <w:rPr>
          <w:rFonts w:eastAsia="Times New Roman"/>
          <w:noProof/>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E0981" w:rsidRPr="00CA01AB" w14:paraId="10E19048" w14:textId="77777777" w:rsidTr="00CA01AB">
        <w:tc>
          <w:tcPr>
            <w:tcW w:w="9212" w:type="dxa"/>
            <w:shd w:val="clear" w:color="auto" w:fill="auto"/>
          </w:tcPr>
          <w:p w14:paraId="48160C45" w14:textId="77777777" w:rsidR="00AE0981" w:rsidRPr="00AE0981" w:rsidRDefault="00AE0981" w:rsidP="0032708C">
            <w:pPr>
              <w:jc w:val="center"/>
            </w:pPr>
            <w:r w:rsidRPr="00B64CBC">
              <w:t xml:space="preserve">Országos Fejlesztési- és Területfejlesztési Koncepcióban lehatárolt </w:t>
            </w:r>
            <w:r w:rsidRPr="00CA01AB">
              <w:rPr>
                <w:b/>
                <w:bCs/>
              </w:rPr>
              <w:t>funkcionális térségeket</w:t>
            </w:r>
            <w:r w:rsidRPr="00CA01AB">
              <w:rPr>
                <w:rStyle w:val="Lbjegyzet-hivatkozs"/>
                <w:b/>
                <w:bCs/>
              </w:rPr>
              <w:footnoteReference w:id="14"/>
            </w:r>
            <w:r w:rsidRPr="00CA01AB">
              <w:rPr>
                <w:b/>
                <w:bCs/>
              </w:rPr>
              <w:t xml:space="preserve"> </w:t>
            </w:r>
            <w:r w:rsidRPr="00B64CBC">
              <w:t>tekintve a Velencei-tó térsége a turisztikai funkciójú területekhez tartozik.</w:t>
            </w:r>
          </w:p>
        </w:tc>
      </w:tr>
    </w:tbl>
    <w:p w14:paraId="3868CC22" w14:textId="77777777" w:rsidR="00AE0981" w:rsidRPr="0068317A" w:rsidRDefault="00AE0981" w:rsidP="006328BC">
      <w:pPr>
        <w:widowControl w:val="0"/>
        <w:kinsoku w:val="0"/>
        <w:overflowPunct w:val="0"/>
        <w:autoSpaceDE w:val="0"/>
        <w:autoSpaceDN w:val="0"/>
        <w:adjustRightInd w:val="0"/>
        <w:spacing w:after="0" w:line="240" w:lineRule="auto"/>
        <w:ind w:right="136"/>
        <w:jc w:val="center"/>
        <w:rPr>
          <w:rFonts w:eastAsia="Times New Roman"/>
          <w:lang w:eastAsia="hu-HU"/>
        </w:rPr>
      </w:pPr>
    </w:p>
    <w:p w14:paraId="276C141D" w14:textId="77777777" w:rsidR="001C1B9E" w:rsidRPr="0068317A" w:rsidRDefault="00223053" w:rsidP="001C1B9E">
      <w:pPr>
        <w:pStyle w:val="NormlWeb"/>
        <w:spacing w:before="0" w:beforeAutospacing="0" w:after="200" w:afterAutospacing="0" w:line="276" w:lineRule="auto"/>
        <w:jc w:val="both"/>
        <w:rPr>
          <w:rFonts w:ascii="Calibri" w:hAnsi="Calibri"/>
          <w:sz w:val="22"/>
          <w:szCs w:val="22"/>
        </w:rPr>
      </w:pPr>
      <w:r w:rsidRPr="0068317A">
        <w:rPr>
          <w:rStyle w:val="Kiemels21"/>
          <w:rFonts w:ascii="Calibri" w:hAnsi="Calibri"/>
          <w:sz w:val="22"/>
          <w:szCs w:val="22"/>
        </w:rPr>
        <w:t>Fejér megye jövőképe</w:t>
      </w:r>
      <w:r w:rsidRPr="0068317A">
        <w:rPr>
          <w:rFonts w:ascii="Calibri" w:hAnsi="Calibri"/>
          <w:sz w:val="22"/>
          <w:szCs w:val="22"/>
        </w:rPr>
        <w:t>: FEJÉR MEGYE – PANNÓNIA SZÍVE</w:t>
      </w:r>
    </w:p>
    <w:p w14:paraId="784C5541" w14:textId="77777777" w:rsidR="00223053" w:rsidRPr="0068317A" w:rsidRDefault="00223053" w:rsidP="001C1B9E">
      <w:pPr>
        <w:pStyle w:val="NormlWeb"/>
        <w:spacing w:before="0" w:beforeAutospacing="0" w:after="200" w:afterAutospacing="0" w:line="276" w:lineRule="auto"/>
        <w:jc w:val="both"/>
        <w:rPr>
          <w:rFonts w:ascii="Calibri" w:hAnsi="Calibri"/>
          <w:sz w:val="22"/>
          <w:szCs w:val="22"/>
        </w:rPr>
      </w:pPr>
      <w:r w:rsidRPr="0068317A">
        <w:rPr>
          <w:rFonts w:ascii="Calibri" w:hAnsi="Calibri"/>
          <w:sz w:val="22"/>
          <w:szCs w:val="22"/>
        </w:rPr>
        <w:t xml:space="preserve">Fejér megye tradicionális társadalmi, kulturális, gazdasági-logisztikai szerepköreinek fenntartható és innovatív fejlesztése egyenrangú nagytérségi együttműködéssel, kiváló termőhelyi adottságainak bázisán, a természeti örökségének jövőtudatos kezelésével. Az ország két legfontosabb turisztikai célterületét (Budapest, Balaton) összekötő </w:t>
      </w:r>
      <w:proofErr w:type="spellStart"/>
      <w:r w:rsidRPr="0068317A">
        <w:rPr>
          <w:rFonts w:ascii="Calibri" w:hAnsi="Calibri"/>
          <w:sz w:val="22"/>
          <w:szCs w:val="22"/>
        </w:rPr>
        <w:t>Váli</w:t>
      </w:r>
      <w:proofErr w:type="spellEnd"/>
      <w:r w:rsidRPr="0068317A">
        <w:rPr>
          <w:rFonts w:ascii="Calibri" w:hAnsi="Calibri"/>
          <w:sz w:val="22"/>
          <w:szCs w:val="22"/>
        </w:rPr>
        <w:t>-völgy, Velencei-tó, Székesfehérvár térségének turisztikai potenciálja egyre jobban emelkedik, 2030-ra az ország legjelentősebb turisztikai tengelyévé válik</w:t>
      </w:r>
    </w:p>
    <w:p w14:paraId="236F8BB6" w14:textId="77777777" w:rsidR="00223053" w:rsidRPr="008471EA" w:rsidRDefault="00223053" w:rsidP="001C1B9E">
      <w:pPr>
        <w:pStyle w:val="Nincstrkz"/>
        <w:spacing w:after="120" w:line="276" w:lineRule="auto"/>
        <w:jc w:val="both"/>
      </w:pPr>
      <w:r w:rsidRPr="008471EA">
        <w:t>Fejér megye koncepciójában meghatározott funkcionális térségek közül a következő háromnak képez</w:t>
      </w:r>
      <w:r w:rsidR="001C1B9E">
        <w:t>i részét a Velencei-tó térsége:</w:t>
      </w:r>
    </w:p>
    <w:p w14:paraId="094F8A94" w14:textId="77777777" w:rsidR="00223053" w:rsidRPr="008471EA" w:rsidRDefault="00223053" w:rsidP="001C1B9E">
      <w:pPr>
        <w:pStyle w:val="Nincstrkz"/>
        <w:numPr>
          <w:ilvl w:val="0"/>
          <w:numId w:val="2"/>
        </w:numPr>
        <w:spacing w:line="276" w:lineRule="auto"/>
        <w:ind w:left="714" w:hanging="357"/>
        <w:jc w:val="both"/>
      </w:pPr>
      <w:r w:rsidRPr="008471EA">
        <w:t xml:space="preserve">Budapesti agglomeráció vonzáskörzete </w:t>
      </w:r>
    </w:p>
    <w:p w14:paraId="4B8411DA" w14:textId="77777777" w:rsidR="00223053" w:rsidRPr="008471EA" w:rsidRDefault="00223053" w:rsidP="001C1B9E">
      <w:pPr>
        <w:pStyle w:val="Nincstrkz"/>
        <w:numPr>
          <w:ilvl w:val="0"/>
          <w:numId w:val="2"/>
        </w:numPr>
        <w:spacing w:line="276" w:lineRule="auto"/>
        <w:ind w:left="714" w:hanging="357"/>
        <w:jc w:val="both"/>
      </w:pPr>
      <w:r w:rsidRPr="008471EA">
        <w:t xml:space="preserve">Székesfehérvár vonzáskörzete </w:t>
      </w:r>
    </w:p>
    <w:p w14:paraId="24ADB9FB" w14:textId="77777777" w:rsidR="00223053" w:rsidRPr="0068317A" w:rsidRDefault="00223053" w:rsidP="001C1B9E">
      <w:pPr>
        <w:pStyle w:val="NormlWeb"/>
        <w:numPr>
          <w:ilvl w:val="0"/>
          <w:numId w:val="2"/>
        </w:numPr>
        <w:spacing w:line="276" w:lineRule="auto"/>
        <w:ind w:left="714" w:hanging="357"/>
        <w:jc w:val="both"/>
        <w:rPr>
          <w:rFonts w:ascii="Calibri" w:hAnsi="Calibri"/>
        </w:rPr>
      </w:pPr>
      <w:r w:rsidRPr="0068317A">
        <w:rPr>
          <w:rFonts w:ascii="Calibri" w:eastAsia="Calibri" w:hAnsi="Calibri"/>
        </w:rPr>
        <w:t xml:space="preserve">Velencei-tó és térsége, </w:t>
      </w:r>
      <w:proofErr w:type="spellStart"/>
      <w:r w:rsidRPr="0068317A">
        <w:rPr>
          <w:rFonts w:ascii="Calibri" w:eastAsia="Calibri" w:hAnsi="Calibri"/>
        </w:rPr>
        <w:t>Váli</w:t>
      </w:r>
      <w:proofErr w:type="spellEnd"/>
      <w:r w:rsidRPr="0068317A">
        <w:rPr>
          <w:rFonts w:ascii="Calibri" w:eastAsia="Calibri" w:hAnsi="Calibri"/>
        </w:rPr>
        <w:t xml:space="preserve">-völgy, Vértes térsége: </w:t>
      </w:r>
      <w:r w:rsidRPr="0068317A">
        <w:rPr>
          <w:rFonts w:ascii="Calibri" w:eastAsia="Calibri" w:hAnsi="Calibri" w:cs="Calibri"/>
          <w:b/>
          <w:color w:val="000000"/>
          <w:sz w:val="22"/>
          <w:szCs w:val="22"/>
          <w:lang w:eastAsia="en-US"/>
        </w:rPr>
        <w:t>funkcionális térség jövőképe: „</w:t>
      </w:r>
      <w:proofErr w:type="spellStart"/>
      <w:r w:rsidRPr="0068317A">
        <w:rPr>
          <w:rFonts w:ascii="Calibri" w:eastAsia="Calibri" w:hAnsi="Calibri" w:cs="Calibri"/>
          <w:b/>
          <w:color w:val="000000"/>
          <w:sz w:val="22"/>
          <w:szCs w:val="22"/>
          <w:lang w:eastAsia="en-US"/>
        </w:rPr>
        <w:t>Ökoturisztikai</w:t>
      </w:r>
      <w:proofErr w:type="spellEnd"/>
      <w:r w:rsidRPr="0068317A">
        <w:rPr>
          <w:rFonts w:ascii="Calibri" w:eastAsia="Calibri" w:hAnsi="Calibri" w:cs="Calibri"/>
          <w:b/>
          <w:color w:val="000000"/>
          <w:sz w:val="22"/>
          <w:szCs w:val="22"/>
          <w:lang w:eastAsia="en-US"/>
        </w:rPr>
        <w:t xml:space="preserve"> paradicsom”</w:t>
      </w:r>
    </w:p>
    <w:p w14:paraId="37C4873C" w14:textId="77777777" w:rsidR="00AE0981" w:rsidRDefault="00223053" w:rsidP="001C1B9E">
      <w:pPr>
        <w:jc w:val="both"/>
      </w:pPr>
      <w:r>
        <w:t xml:space="preserve">A vasút a tó déli felén halad, ami egyensúlyozza az északi oldal autópálya elérhetőségét. Viszont </w:t>
      </w:r>
      <w:r w:rsidR="004F3624">
        <w:t xml:space="preserve">a helyiek részére </w:t>
      </w:r>
      <w:r>
        <w:t>nagy probléma, hogy a két közlekedési mód ennyire elkülönül egymástól a térben. A térség töm</w:t>
      </w:r>
      <w:r w:rsidR="00AE0981">
        <w:t>egközlekedési viszonyait</w:t>
      </w:r>
      <w:r>
        <w:t xml:space="preserve"> javítani kell, ritka és elégtelen a települések</w:t>
      </w:r>
      <w:r w:rsidR="004F3624">
        <w:t xml:space="preserve"> közötti közösségi közlekedést, amely a szolgáltatások elérését korlátozza a helyben élők, és az idelátogatók részére is.</w:t>
      </w:r>
    </w:p>
    <w:p w14:paraId="0984D35B" w14:textId="77777777" w:rsidR="0032708C" w:rsidRDefault="0032708C" w:rsidP="00223053">
      <w:pPr>
        <w:jc w:val="both"/>
      </w:pPr>
      <w:r>
        <w:lastRenderedPageBreak/>
        <w:t xml:space="preserve">A Velencei-tó térségének </w:t>
      </w:r>
      <w:proofErr w:type="spellStart"/>
      <w:r>
        <w:t>újrapozicionálása</w:t>
      </w:r>
      <w:proofErr w:type="spellEnd"/>
      <w:r>
        <w:t xml:space="preserve"> Budapest, és Székesfehérvár külső városi gyűrűként való meghatározása az országos átlagtól való eltérésként új feladatokat, új irányvonalakat jelöl ki.</w:t>
      </w:r>
    </w:p>
    <w:p w14:paraId="47ACF345" w14:textId="77777777" w:rsidR="00223053" w:rsidRPr="0032708C" w:rsidRDefault="00223053" w:rsidP="00223053">
      <w:pPr>
        <w:jc w:val="both"/>
      </w:pPr>
      <w:r>
        <w:rPr>
          <w:b/>
          <w:u w:val="single"/>
        </w:rPr>
        <w:t>Kulturális erőforrások:</w:t>
      </w:r>
    </w:p>
    <w:p w14:paraId="50FD7429" w14:textId="77777777" w:rsidR="00223053" w:rsidRPr="00C106D1" w:rsidRDefault="00223053" w:rsidP="001C1B9E">
      <w:pPr>
        <w:pStyle w:val="Nincstrkz"/>
        <w:spacing w:after="200" w:line="276" w:lineRule="auto"/>
        <w:jc w:val="both"/>
        <w:rPr>
          <w:lang w:eastAsia="hu-HU"/>
        </w:rPr>
      </w:pPr>
      <w:r w:rsidRPr="00C106D1">
        <w:t>A Velencei-tó LEADER HACS területe kivételes természeti adottságok, gazdag természeti táji örökség, kiemelkedő táj-természeti értékek, és ökológia rendszerek jellemzők</w:t>
      </w:r>
      <w:r>
        <w:t>, gazdag történelmi, kulturális hagyományokkal</w:t>
      </w:r>
      <w:r w:rsidRPr="00C106D1">
        <w:t xml:space="preserve">. A térségben a természeti és épített táji értékek jelentős turisztikai vonzerőt képviselnek, védelmük az élő és megújuló természeti erőforrások érdekében is </w:t>
      </w:r>
      <w:proofErr w:type="spellStart"/>
      <w:r w:rsidRPr="00C106D1">
        <w:t>fontosak</w:t>
      </w:r>
      <w:proofErr w:type="spellEnd"/>
      <w:r w:rsidRPr="00C106D1">
        <w:t>. A fenntarthatóság és a bemutathatóság érdekében kiemelten foglalkozott az egyesület a települések összefogásával a 2007-2013 programozási időszakban a helyi értékeink rendszerezésével.</w:t>
      </w:r>
      <w:r w:rsidRPr="00C106D1">
        <w:rPr>
          <w:lang w:eastAsia="hu-HU"/>
        </w:rPr>
        <w:t xml:space="preserve"> A „</w:t>
      </w:r>
      <w:r w:rsidRPr="00C106D1">
        <w:rPr>
          <w:b/>
          <w:bCs/>
          <w:lang w:eastAsia="hu-HU"/>
        </w:rPr>
        <w:t xml:space="preserve">Velencei-tó helyi termék, helyi szolgáltatás, helyi érték” </w:t>
      </w:r>
      <w:r w:rsidRPr="00C106D1">
        <w:rPr>
          <w:bCs/>
          <w:lang w:eastAsia="hu-HU"/>
        </w:rPr>
        <w:t>szakmai anyag</w:t>
      </w:r>
      <w:r w:rsidRPr="00C106D1">
        <w:rPr>
          <w:lang w:eastAsia="hu-HU"/>
        </w:rPr>
        <w:t xml:space="preserve"> készült amelynek célja: a Velencei-tó mint kiemelt üdülőterület, további fejlesztési irányainak megalapozását elősegítő integrált szemléletű döntés előkészítő háttéranyag biztosítása volt. A szakmai anyag a VELENCEI-TÓ HELYI TERMÉK, HELYI SZOLGÁLTATÁS, HELYI ÉRTÉK működő hálózatépítő program (Velencei-tó Térségfejlesztő Közhasznú Egyesület működteti) keretében a Helyi Értékek értékleltárának rendszerezését tűzte ki célul. </w:t>
      </w:r>
      <w:r w:rsidRPr="00C106D1">
        <w:t xml:space="preserve">A szakmai anyag elsődleges célja, hogy felhívja a figyelmet, hogy kulturális értékeink, legyenek azok akár szellemi, irodalmi, történelmi hagyományok, vagy a táj és az épített környezet, műemlékeink megőrzés közös feladat. Ebben a helyben élőknek, önkormányzatoknak, vállalkozásoknak, civil szervezeteknek közös felelősségük van. A feldolgozás tárgyát a műemlékek mellett azon védett és nem védett emlékek és együttesek összessége képezi, amelyek a települések története, kultúrája szempontjából figyelemre </w:t>
      </w:r>
      <w:proofErr w:type="spellStart"/>
      <w:r w:rsidRPr="00C106D1">
        <w:t>méltóak</w:t>
      </w:r>
      <w:proofErr w:type="spellEnd"/>
      <w:r w:rsidRPr="00C106D1">
        <w:t>, a kulturális turizmus potenciális célpontjai lehetnek. Emellett fontos volt</w:t>
      </w:r>
      <w:r w:rsidRPr="00C106D1">
        <w:rPr>
          <w:lang w:eastAsia="hu-HU"/>
        </w:rPr>
        <w:t xml:space="preserve"> a Velencei-tó mint kiemelt üdülőterület, további fejlesztési irányainak megalapozását elősegítő integrált szemléletű döntés előkészítő háttéranyag biztosítása a 2014-2020-as programozási időszak tervezéséhez, térségi, megyei, és országos szinten.</w:t>
      </w:r>
    </w:p>
    <w:p w14:paraId="265E176C" w14:textId="77777777" w:rsidR="00223053" w:rsidRPr="005C35E0" w:rsidRDefault="00223053" w:rsidP="005C35E0">
      <w:pPr>
        <w:autoSpaceDE w:val="0"/>
        <w:autoSpaceDN w:val="0"/>
        <w:adjustRightInd w:val="0"/>
        <w:jc w:val="both"/>
        <w:rPr>
          <w:b/>
          <w:bCs/>
          <w:i/>
          <w:iCs/>
          <w:color w:val="000000"/>
        </w:rPr>
      </w:pPr>
      <w:r w:rsidRPr="00C106D1">
        <w:rPr>
          <w:b/>
          <w:bCs/>
          <w:i/>
          <w:iCs/>
          <w:color w:val="000000"/>
        </w:rPr>
        <w:t xml:space="preserve">A vidéki turizmus, mint integráló tényező elsődleges szerepe </w:t>
      </w:r>
      <w:r w:rsidRPr="00C106D1">
        <w:rPr>
          <w:color w:val="000000"/>
        </w:rPr>
        <w:t xml:space="preserve">nem </w:t>
      </w:r>
      <w:r>
        <w:rPr>
          <w:color w:val="000000"/>
        </w:rPr>
        <w:t xml:space="preserve">csak </w:t>
      </w:r>
      <w:r w:rsidRPr="00C106D1">
        <w:rPr>
          <w:color w:val="000000"/>
        </w:rPr>
        <w:t>a választékbővítés, a</w:t>
      </w:r>
      <w:r w:rsidRPr="00C106D1">
        <w:rPr>
          <w:b/>
          <w:bCs/>
          <w:i/>
          <w:iCs/>
          <w:color w:val="000000"/>
        </w:rPr>
        <w:t xml:space="preserve"> </w:t>
      </w:r>
      <w:r w:rsidRPr="00C106D1">
        <w:rPr>
          <w:color w:val="000000"/>
        </w:rPr>
        <w:t xml:space="preserve">jövedelemnövelés, hanem </w:t>
      </w:r>
      <w:r w:rsidRPr="00C106D1">
        <w:rPr>
          <w:b/>
          <w:bCs/>
          <w:i/>
          <w:iCs/>
          <w:color w:val="000000"/>
        </w:rPr>
        <w:t>a társadalmi erőforrások mozgósítása</w:t>
      </w:r>
      <w:r w:rsidRPr="00C106D1">
        <w:rPr>
          <w:color w:val="000000"/>
        </w:rPr>
        <w:t>, amely</w:t>
      </w:r>
      <w:r w:rsidRPr="00C106D1">
        <w:rPr>
          <w:b/>
          <w:bCs/>
          <w:i/>
          <w:iCs/>
          <w:color w:val="000000"/>
        </w:rPr>
        <w:t xml:space="preserve"> </w:t>
      </w:r>
      <w:r w:rsidRPr="00C106D1">
        <w:rPr>
          <w:color w:val="000000"/>
        </w:rPr>
        <w:t>következtében olyan irányban változik a lakosság szemlélete, módosulnak a</w:t>
      </w:r>
      <w:r w:rsidRPr="00C106D1">
        <w:rPr>
          <w:b/>
          <w:bCs/>
          <w:i/>
          <w:iCs/>
          <w:color w:val="000000"/>
        </w:rPr>
        <w:t xml:space="preserve"> </w:t>
      </w:r>
      <w:r w:rsidRPr="00C106D1">
        <w:rPr>
          <w:color w:val="000000"/>
        </w:rPr>
        <w:t>közösségi értékek, hogy a helyi lakosok fogékonyabbakká válnak az újra,</w:t>
      </w:r>
      <w:r w:rsidRPr="00C106D1">
        <w:rPr>
          <w:b/>
          <w:bCs/>
          <w:i/>
          <w:iCs/>
          <w:color w:val="000000"/>
        </w:rPr>
        <w:t xml:space="preserve"> </w:t>
      </w:r>
      <w:r w:rsidRPr="00C106D1">
        <w:rPr>
          <w:color w:val="000000"/>
        </w:rPr>
        <w:t>befogadóbbak lesznek. Nemcsak megvalósítói vagy megélői, de</w:t>
      </w:r>
      <w:r w:rsidRPr="00C106D1">
        <w:rPr>
          <w:b/>
          <w:bCs/>
          <w:i/>
          <w:iCs/>
          <w:color w:val="000000"/>
        </w:rPr>
        <w:t xml:space="preserve"> </w:t>
      </w:r>
      <w:r w:rsidRPr="00C106D1">
        <w:rPr>
          <w:color w:val="000000"/>
        </w:rPr>
        <w:t>kezdeményezői és alakítói is lehetnek a vidéki emberek saját életüknek,</w:t>
      </w:r>
      <w:r w:rsidRPr="00C106D1">
        <w:rPr>
          <w:b/>
          <w:bCs/>
          <w:i/>
          <w:iCs/>
          <w:color w:val="000000"/>
        </w:rPr>
        <w:t xml:space="preserve"> </w:t>
      </w:r>
      <w:r w:rsidRPr="00C106D1">
        <w:rPr>
          <w:color w:val="000000"/>
        </w:rPr>
        <w:t>életminőségük javításának.</w:t>
      </w:r>
      <w:r w:rsidR="005C35E0">
        <w:rPr>
          <w:b/>
          <w:bCs/>
          <w:i/>
          <w:iCs/>
          <w:color w:val="000000"/>
        </w:rPr>
        <w:t xml:space="preserve"> </w:t>
      </w:r>
      <w:r w:rsidRPr="00C106D1">
        <w:rPr>
          <w:rFonts w:eastAsia="Times New Roman"/>
          <w:color w:val="000000"/>
          <w:lang w:eastAsia="hu-HU"/>
        </w:rPr>
        <w:t xml:space="preserve">A kulturális örökség elemei meghatározó és mással nem helyettesíthető forrásai, dokumentumai egy közösség azonosságtudatának, sarokkövei egy nemzeti értékrendnek. Az épített kulturális örökség </w:t>
      </w:r>
      <w:r w:rsidRPr="00367548">
        <w:rPr>
          <w:rFonts w:eastAsia="Times New Roman"/>
          <w:color w:val="000000"/>
          <w:lang w:eastAsia="hu-HU"/>
        </w:rPr>
        <w:t xml:space="preserve">része napjaink élhető emberi környezetének, amelyet éppúgy védenünk kell, mint a természeti környezetünket. Kulturális örökségeink fejlesztési potenciál hordozói, azaz lehetőséget kínálnak arra, hogy a múltunkból hozott tőkét a jövőre fordítsuk. </w:t>
      </w:r>
      <w:r>
        <w:rPr>
          <w:rFonts w:eastAsia="Times New Roman"/>
          <w:color w:val="000000"/>
          <w:lang w:eastAsia="hu-HU"/>
        </w:rPr>
        <w:t xml:space="preserve">2015-ben megjelent a Megőrzendő örökség című könyv, amely a hagyományok, értékek bemutatása mellett, egy értéktár katalógust is tartalmaz, ezzel is segítve a települési Helyi értéktárak létrehozását. Ezek az értékek kiszélesítik a turisztikai attrakciók lehetőségeit, a turisztikai termékfejlesztés széles skáláját. </w:t>
      </w:r>
      <w:r w:rsidR="00FA21E6">
        <w:rPr>
          <w:rFonts w:eastAsia="Times New Roman"/>
          <w:color w:val="000000"/>
          <w:lang w:eastAsia="hu-HU"/>
        </w:rPr>
        <w:t xml:space="preserve">A térség a gazdag kulturális, történelmi hagyományok mellett őrzi saját területünk meghatározó hagyományait, több civil szervezet is foglalkozik értékmentéssel, a hagyományőrző csoportok féltve </w:t>
      </w:r>
      <w:proofErr w:type="spellStart"/>
      <w:r w:rsidR="00FA21E6">
        <w:rPr>
          <w:rFonts w:eastAsia="Times New Roman"/>
          <w:color w:val="000000"/>
          <w:lang w:eastAsia="hu-HU"/>
        </w:rPr>
        <w:t>őrzik</w:t>
      </w:r>
      <w:proofErr w:type="spellEnd"/>
      <w:r w:rsidR="00FA21E6">
        <w:rPr>
          <w:rFonts w:eastAsia="Times New Roman"/>
          <w:color w:val="000000"/>
          <w:lang w:eastAsia="hu-HU"/>
        </w:rPr>
        <w:t xml:space="preserve"> zene, tánc gasztronómiai örökségünket. Egyre több település rendelkezik, rendszerezett saját értéktárral amely a települési és térségi összefogásnak köszönhetően gyarapszik.</w:t>
      </w:r>
    </w:p>
    <w:p w14:paraId="02B54B80" w14:textId="77777777" w:rsidR="00FA21E6" w:rsidRDefault="00223053" w:rsidP="00223053">
      <w:pPr>
        <w:jc w:val="both"/>
        <w:rPr>
          <w:b/>
          <w:u w:val="single"/>
        </w:rPr>
      </w:pPr>
      <w:r w:rsidRPr="000C5786">
        <w:rPr>
          <w:b/>
          <w:u w:val="single"/>
        </w:rPr>
        <w:t>Környezeti adottságok</w:t>
      </w:r>
    </w:p>
    <w:p w14:paraId="001E28FF" w14:textId="77777777" w:rsidR="006A6125" w:rsidRPr="006A6125" w:rsidRDefault="006A6125" w:rsidP="006A6125">
      <w:pPr>
        <w:jc w:val="both"/>
      </w:pPr>
      <w:r>
        <w:lastRenderedPageBreak/>
        <w:t xml:space="preserve">A Velencei-tó térségének jelentőségét a természeti, épített, környezeti adottságok jelentősen  meghatározzák, ezért ebben a fejezetben részletesebben foglalkozunk ennek bemutatásával, a fenntarthatóság és a </w:t>
      </w:r>
      <w:proofErr w:type="spellStart"/>
      <w:r>
        <w:t>szelid</w:t>
      </w:r>
      <w:proofErr w:type="spellEnd"/>
      <w:r>
        <w:t xml:space="preserve">, </w:t>
      </w:r>
      <w:proofErr w:type="spellStart"/>
      <w:r>
        <w:t>öko</w:t>
      </w:r>
      <w:proofErr w:type="spellEnd"/>
      <w:r>
        <w:t xml:space="preserve"> turizmus megvalósítása érdekében. A HFS intézkedéseinek akár közvetett módon is ezeket a törekvéseket messzemenően figyelembe kell vennie.</w:t>
      </w:r>
    </w:p>
    <w:p w14:paraId="20177AA9" w14:textId="77777777" w:rsidR="00223053" w:rsidRPr="000C5786" w:rsidRDefault="00223053" w:rsidP="001C1B9E">
      <w:pPr>
        <w:jc w:val="both"/>
        <w:rPr>
          <w:rFonts w:cs="Calibri"/>
          <w:b/>
        </w:rPr>
      </w:pPr>
      <w:r w:rsidRPr="000C5786">
        <w:rPr>
          <w:rFonts w:cs="Calibri"/>
          <w:b/>
        </w:rPr>
        <w:t>Természeti adottságok</w:t>
      </w:r>
      <w:r w:rsidR="00AE47EC">
        <w:rPr>
          <w:rStyle w:val="Lbjegyzet-hivatkozs"/>
          <w:b/>
        </w:rPr>
        <w:footnoteReference w:id="15"/>
      </w:r>
    </w:p>
    <w:p w14:paraId="3FC95C76" w14:textId="77777777" w:rsidR="00223053" w:rsidRPr="000C5786" w:rsidRDefault="00223053" w:rsidP="001C1B9E">
      <w:pPr>
        <w:shd w:val="clear" w:color="auto" w:fill="FFFFFF"/>
        <w:jc w:val="both"/>
        <w:rPr>
          <w:rFonts w:cs="Calibri"/>
        </w:rPr>
      </w:pPr>
      <w:r w:rsidRPr="000C5786">
        <w:rPr>
          <w:rFonts w:cs="Calibri"/>
        </w:rPr>
        <w:t xml:space="preserve">A vizsgálati terület települései az Alföld Mezőföld középtáján belül a Velencei-medence és a Közép-Mezőföld kistájhoz, továbbá a Dunántúli-középhegység Vértes-Velencei-hegyvidék középtáján belül a Velencei-hegység és a </w:t>
      </w:r>
      <w:proofErr w:type="spellStart"/>
      <w:r w:rsidRPr="000C5786">
        <w:rPr>
          <w:rFonts w:cs="Calibri"/>
        </w:rPr>
        <w:t>Lovasberényi</w:t>
      </w:r>
      <w:proofErr w:type="spellEnd"/>
      <w:r w:rsidRPr="000C5786">
        <w:rPr>
          <w:rFonts w:cs="Calibri"/>
        </w:rPr>
        <w:t>-hát kistájhoz tartoznak.</w:t>
      </w:r>
      <w:r w:rsidR="00E727E6">
        <w:rPr>
          <w:rStyle w:val="Lbjegyzet-hivatkozs"/>
        </w:rPr>
        <w:footnoteReference w:id="16"/>
      </w:r>
    </w:p>
    <w:p w14:paraId="2AECF7DB" w14:textId="77777777" w:rsidR="00223053" w:rsidRPr="000C5786" w:rsidRDefault="00223053" w:rsidP="001C1B9E">
      <w:pPr>
        <w:jc w:val="both"/>
        <w:rPr>
          <w:rFonts w:cs="Calibri"/>
        </w:rPr>
      </w:pPr>
      <w:r w:rsidRPr="000C5786">
        <w:rPr>
          <w:rFonts w:cs="Calibri"/>
          <w:b/>
        </w:rPr>
        <w:t>Tájkarakter</w:t>
      </w:r>
    </w:p>
    <w:p w14:paraId="5FED4FFE" w14:textId="77777777" w:rsidR="005C35E0" w:rsidRDefault="00223053" w:rsidP="005C35E0">
      <w:pPr>
        <w:jc w:val="both"/>
        <w:rPr>
          <w:rFonts w:cs="Calibri"/>
        </w:rPr>
      </w:pPr>
      <w:r w:rsidRPr="000C5786">
        <w:rPr>
          <w:rFonts w:cs="Calibri"/>
        </w:rPr>
        <w:t xml:space="preserve">A domináns, hagyományos parthasználati formákat a halászat, nád- és gyepgazdálkodás jelentették, amelynek számos emléke fennmaradt a táj- és településképben, földrajzi elnevezésekben. 1920 körül Agárd, és Velence térségében alakították ki az első fövenyfürdőket, fürdőtelepeket – ekkor már a Velencei-tavi fürdő-kultúra kialakulásáról beszélhetünk. A kiépített üdülőterületek egy része Székesfehérvár és Budapest viszonylagos közelsége miatt fokozatosan átalakult lakóterületté, és megfigyelhető folyamat volt az elmúlt két évtizedben a tóparti területek városiasodása. A Velencei-hegység települései esetében a szőlő- és borkultúra (pl. szüreti mulatságok, tájjellegű szőlőművelés területei, a borút), illetve az 1848-49-es szabadságharc emlékei </w:t>
      </w:r>
      <w:proofErr w:type="spellStart"/>
      <w:r w:rsidRPr="000C5786">
        <w:rPr>
          <w:rFonts w:cs="Calibri"/>
        </w:rPr>
        <w:t>jelentősek</w:t>
      </w:r>
      <w:proofErr w:type="spellEnd"/>
      <w:r w:rsidRPr="000C5786">
        <w:rPr>
          <w:rFonts w:cs="Calibri"/>
        </w:rPr>
        <w:t xml:space="preserve">. A tótól délre eső tájrészletben a Mezőföldre jellemző szántóföldi termesztési, gyümölcstermesztési hagyományok </w:t>
      </w:r>
      <w:proofErr w:type="spellStart"/>
      <w:r w:rsidRPr="000C5786">
        <w:rPr>
          <w:rFonts w:cs="Calibri"/>
        </w:rPr>
        <w:t>meghatározóak</w:t>
      </w:r>
      <w:proofErr w:type="spellEnd"/>
      <w:r w:rsidRPr="000C5786">
        <w:rPr>
          <w:rFonts w:cs="Calibri"/>
        </w:rPr>
        <w:t xml:space="preserve">. </w:t>
      </w:r>
    </w:p>
    <w:p w14:paraId="2E22AF65" w14:textId="77777777" w:rsidR="005C35E0" w:rsidRPr="005C35E0" w:rsidRDefault="005C35E0" w:rsidP="005C35E0">
      <w:pPr>
        <w:jc w:val="both"/>
        <w:rPr>
          <w:rFonts w:cs="Calibri"/>
        </w:rPr>
      </w:pPr>
      <w:r w:rsidRPr="000C5786">
        <w:rPr>
          <w:rFonts w:cs="Calibri Light"/>
          <w:b/>
          <w:lang w:eastAsia="hu-HU"/>
        </w:rPr>
        <w:t>Táji értékek</w:t>
      </w:r>
    </w:p>
    <w:p w14:paraId="03AF93A8" w14:textId="77777777" w:rsidR="00223053" w:rsidRPr="001C1B9E" w:rsidRDefault="00223053" w:rsidP="001C1B9E">
      <w:pPr>
        <w:jc w:val="both"/>
        <w:rPr>
          <w:rFonts w:cs="Calibri"/>
        </w:rPr>
      </w:pPr>
      <w:r w:rsidRPr="000C5786">
        <w:rPr>
          <w:rFonts w:cs="Calibri"/>
        </w:rPr>
        <w:t xml:space="preserve">Az értékes településképre szinte minden vizsgált település esetében van példa a vizsgált térségben. Számos esetben jól megfigyelhető, ahogy a fő (vagy főbb) utca mellett helyezkedik el egy templom, az út / utca nyomvonalvezetése révén a tekintet a meghatározó látványelemre terelődik. Nadap, Kápolnásnyék, Pázmánd és Vereb települések esetében is a fentiekben leírt helyzet alakult ki. Hagyományos építészeti karaktert mutató épületekkel jellemezhető utcák elsősorban Sukoró és Pákozd területén vannak, de </w:t>
      </w:r>
      <w:proofErr w:type="spellStart"/>
      <w:r w:rsidRPr="000C5786">
        <w:rPr>
          <w:rFonts w:cs="Calibri"/>
        </w:rPr>
        <w:t>jelentősek</w:t>
      </w:r>
      <w:proofErr w:type="spellEnd"/>
      <w:r w:rsidRPr="000C5786">
        <w:rPr>
          <w:rFonts w:cs="Calibri"/>
        </w:rPr>
        <w:t xml:space="preserve"> például a Velencén található pincék, pincesorok is. A Velencei-tó térségében 43 országos műemlékvédelem alatt álló terület van. A térségre 2012-ben készült értékleltár, amelyben a felsorolt elemek jelentős része ún. kultúrtörténeti egyedi tájérték</w:t>
      </w:r>
      <w:r w:rsidRPr="000C5786">
        <w:t>.</w:t>
      </w:r>
      <w:r w:rsidRPr="000C5786">
        <w:rPr>
          <w:rFonts w:cs="Calibri"/>
        </w:rPr>
        <w:t xml:space="preserve"> Egy 2015-ös felmérés alapján a Velencei-tó 100 m széles parti sávjában 26 db, az Egyedi tájértékek </w:t>
      </w:r>
      <w:proofErr w:type="spellStart"/>
      <w:r w:rsidRPr="000C5786">
        <w:rPr>
          <w:rFonts w:cs="Calibri"/>
        </w:rPr>
        <w:t>kataszterezéséről</w:t>
      </w:r>
      <w:proofErr w:type="spellEnd"/>
      <w:r w:rsidRPr="000C5786">
        <w:rPr>
          <w:rFonts w:cs="Calibri"/>
        </w:rPr>
        <w:t xml:space="preserve"> szóló magyar szabványnak megfelelő (MSZ 20381:2009) egyedi tájérték található, többek között Springer Ferenc, Chernel István, Herman Ottó mellszobra. Gárdony közigazgatási területére 2013-ban készült el az épített és zöl</w:t>
      </w:r>
      <w:r w:rsidR="001C1B9E">
        <w:rPr>
          <w:rFonts w:cs="Calibri"/>
        </w:rPr>
        <w:t xml:space="preserve">dfelületi értékek gyűjteménye. </w:t>
      </w:r>
    </w:p>
    <w:p w14:paraId="01C03EF8" w14:textId="77777777" w:rsidR="00223053" w:rsidRPr="00C25F3F" w:rsidRDefault="00223053" w:rsidP="00C25F3F">
      <w:pPr>
        <w:rPr>
          <w:rFonts w:cs="Calibri"/>
          <w:b/>
        </w:rPr>
      </w:pPr>
      <w:r w:rsidRPr="000C5786">
        <w:rPr>
          <w:rFonts w:eastAsia="Times New Roman"/>
          <w:b/>
          <w:lang w:eastAsia="hu-HU"/>
        </w:rPr>
        <w:t>Természeti értékek</w:t>
      </w:r>
      <w:r w:rsidR="00C25F3F">
        <w:rPr>
          <w:rFonts w:eastAsia="Times New Roman"/>
          <w:b/>
          <w:lang w:eastAsia="hu-HU"/>
        </w:rPr>
        <w:t xml:space="preserve">/ </w:t>
      </w:r>
      <w:r w:rsidR="00C25F3F">
        <w:rPr>
          <w:rFonts w:cs="Calibri"/>
          <w:b/>
        </w:rPr>
        <w:t>Környezeti állapot</w:t>
      </w:r>
    </w:p>
    <w:p w14:paraId="473C66A4" w14:textId="77777777" w:rsidR="00223053" w:rsidRPr="000C5786" w:rsidRDefault="00223053" w:rsidP="001C1B9E">
      <w:pPr>
        <w:autoSpaceDE w:val="0"/>
        <w:autoSpaceDN w:val="0"/>
        <w:adjustRightInd w:val="0"/>
        <w:jc w:val="both"/>
        <w:rPr>
          <w:rFonts w:cs="Calibri"/>
          <w:color w:val="000000"/>
        </w:rPr>
      </w:pPr>
      <w:r w:rsidRPr="000C5786">
        <w:rPr>
          <w:rFonts w:cs="Calibri"/>
          <w:bCs/>
        </w:rPr>
        <w:t xml:space="preserve">A térség területén három országos jelentőségű védett természeti terület fordul elő, mindegyik természetvédelmi terület: a </w:t>
      </w:r>
      <w:r w:rsidRPr="000C5786">
        <w:rPr>
          <w:rFonts w:cs="Calibri"/>
          <w:color w:val="000000"/>
        </w:rPr>
        <w:t xml:space="preserve">Pákozdi Ingókövek Természetvédelmi Terület; Velencei-tavi Madárrezervátum Természetvédelmi Terület és a Dinnyési- Fertő Természetvédelmi Terület. </w:t>
      </w:r>
      <w:r w:rsidRPr="000C5786">
        <w:rPr>
          <w:rFonts w:cs="Calibri"/>
          <w:color w:val="000000"/>
        </w:rPr>
        <w:lastRenderedPageBreak/>
        <w:t xml:space="preserve">Nemzetközi jelentőségű vizes élőhely – nemzetközi jelentőségű vadvíz, ún. </w:t>
      </w:r>
      <w:proofErr w:type="spellStart"/>
      <w:r w:rsidRPr="000C5786">
        <w:rPr>
          <w:rFonts w:cs="Calibri"/>
          <w:color w:val="000000"/>
        </w:rPr>
        <w:t>Ramsari</w:t>
      </w:r>
      <w:proofErr w:type="spellEnd"/>
      <w:r w:rsidRPr="000C5786">
        <w:rPr>
          <w:rFonts w:cs="Calibri"/>
          <w:color w:val="000000"/>
        </w:rPr>
        <w:t xml:space="preserve"> terület – a Velencei-tó nyugati felére és az ahhoz szervesen kapcsolódó szikes mocsárra terjed ki. </w:t>
      </w:r>
      <w:r w:rsidRPr="000C5786">
        <w:rPr>
          <w:rFonts w:cs="Calibri"/>
        </w:rPr>
        <w:t xml:space="preserve">A vizsgálati területen az Európai Uniós jelentőségű, ún. </w:t>
      </w:r>
      <w:proofErr w:type="spellStart"/>
      <w:r w:rsidRPr="000C5786">
        <w:rPr>
          <w:rFonts w:cs="Calibri"/>
        </w:rPr>
        <w:t>Natura</w:t>
      </w:r>
      <w:proofErr w:type="spellEnd"/>
      <w:r w:rsidRPr="000C5786">
        <w:rPr>
          <w:rFonts w:cs="Calibri"/>
        </w:rPr>
        <w:t xml:space="preserve"> 2000 hálózat részeként egy különleges madárvédelmi terület és kettő kiemelt jelentőségű természet-megőrzési terület fordul elő.</w:t>
      </w:r>
      <w:r w:rsidR="0032708C">
        <w:rPr>
          <w:rFonts w:cs="Calibri"/>
          <w:color w:val="000000"/>
        </w:rPr>
        <w:t xml:space="preserve"> </w:t>
      </w:r>
      <w:r w:rsidRPr="000C5786">
        <w:rPr>
          <w:rFonts w:cs="Calibri"/>
        </w:rPr>
        <w:t xml:space="preserve">A vizsgált települések területén húsz helyi jelentőségű </w:t>
      </w:r>
      <w:r w:rsidRPr="000C5786">
        <w:rPr>
          <w:rFonts w:cs="Calibri"/>
          <w:bCs/>
        </w:rPr>
        <w:t xml:space="preserve">védett természeti területet </w:t>
      </w:r>
      <w:r w:rsidRPr="000C5786">
        <w:rPr>
          <w:rFonts w:cs="Calibri"/>
        </w:rPr>
        <w:t xml:space="preserve">tartanak számon (2012), amelyekből kilenc természetvédelmi terület, tizenegy természeti emlék. A természetvédelmi területek többnyire a hegységek jellegzetes gránit </w:t>
      </w:r>
      <w:proofErr w:type="spellStart"/>
      <w:r w:rsidRPr="000C5786">
        <w:rPr>
          <w:rFonts w:cs="Calibri"/>
        </w:rPr>
        <w:t>alakzatainak</w:t>
      </w:r>
      <w:proofErr w:type="spellEnd"/>
      <w:r w:rsidRPr="000C5786">
        <w:rPr>
          <w:rFonts w:cs="Calibri"/>
        </w:rPr>
        <w:t xml:space="preserve">, </w:t>
      </w:r>
      <w:proofErr w:type="spellStart"/>
      <w:r w:rsidRPr="000C5786">
        <w:rPr>
          <w:rFonts w:cs="Calibri"/>
        </w:rPr>
        <w:t>hidrokvarcit</w:t>
      </w:r>
      <w:proofErr w:type="spellEnd"/>
      <w:r w:rsidRPr="000C5786">
        <w:rPr>
          <w:rFonts w:cs="Calibri"/>
        </w:rPr>
        <w:t xml:space="preserve"> formáinak, jellegzetes egyéb képződményeinek, élőhelyeknek, parkok értékes növényzetének megőrzését szolgálják. </w:t>
      </w:r>
      <w:r w:rsidRPr="000C5786">
        <w:rPr>
          <w:rFonts w:cs="Calibri"/>
          <w:color w:val="000000"/>
        </w:rPr>
        <w:t xml:space="preserve">Az ún. ex lege védelem alá tartozó értékek döntően a védett területeken, illetve a Velencei-hegységben (főleg források, barlangok, földvár) fordulnak elő. </w:t>
      </w:r>
    </w:p>
    <w:p w14:paraId="733A8468" w14:textId="77777777" w:rsidR="00223053" w:rsidRPr="001C1B9E" w:rsidRDefault="00223053" w:rsidP="001C1B9E">
      <w:pPr>
        <w:jc w:val="both"/>
        <w:rPr>
          <w:rFonts w:cs="Calibri"/>
        </w:rPr>
      </w:pPr>
      <w:r w:rsidRPr="000C5786">
        <w:rPr>
          <w:rFonts w:cs="Calibri"/>
        </w:rPr>
        <w:t xml:space="preserve">Összességében a Velencei-tó tájvédelmi-természetvédelmi jelentősége kiemelkedik a térségben, és az összes értéktípust figyelembe, országos szinten is. Az értékességét, egyediségét az alábbiak indokolják: ex lege védett szikes tó és láp; országos jelentőségű védett természeti területet van rajta, amely egyben nemzetközi jelentőségű </w:t>
      </w:r>
      <w:proofErr w:type="spellStart"/>
      <w:r w:rsidRPr="000C5786">
        <w:rPr>
          <w:rFonts w:cs="Calibri"/>
        </w:rPr>
        <w:t>Ramsari</w:t>
      </w:r>
      <w:proofErr w:type="spellEnd"/>
      <w:r w:rsidRPr="000C5786">
        <w:rPr>
          <w:rFonts w:cs="Calibri"/>
        </w:rPr>
        <w:t xml:space="preserve"> terület, Európai Uniós jelentőségű </w:t>
      </w:r>
      <w:proofErr w:type="spellStart"/>
      <w:r w:rsidRPr="000C5786">
        <w:rPr>
          <w:rFonts w:cs="Calibri"/>
        </w:rPr>
        <w:t>Natura</w:t>
      </w:r>
      <w:proofErr w:type="spellEnd"/>
      <w:r w:rsidRPr="000C5786">
        <w:rPr>
          <w:rFonts w:cs="Calibri"/>
        </w:rPr>
        <w:t xml:space="preserve"> 2000 terület; az Országos</w:t>
      </w:r>
      <w:r w:rsidR="00AF0E7A">
        <w:rPr>
          <w:rFonts w:cs="Calibri"/>
        </w:rPr>
        <w:t xml:space="preserve"> Ökológiai Hálózat magterülete,</w:t>
      </w:r>
      <w:r w:rsidRPr="000C5786">
        <w:rPr>
          <w:rFonts w:cs="Calibri"/>
        </w:rPr>
        <w:t xml:space="preserve"> országos / térségi jelentőségű tájképvédelmi terület övezetének része; a tó vízfelületének és mozaikos nádasainak látványa az elsődleges tájképi érték; értékes élőhely számos védett állatfaj számára; halász „c</w:t>
      </w:r>
      <w:r w:rsidR="001C1B9E">
        <w:rPr>
          <w:rFonts w:cs="Calibri"/>
        </w:rPr>
        <w:t>sapásai” kultúrtörténeti emlék.</w:t>
      </w:r>
    </w:p>
    <w:p w14:paraId="26F69107" w14:textId="77777777" w:rsidR="00223053" w:rsidRPr="000C5786" w:rsidRDefault="00223053" w:rsidP="001C1B9E">
      <w:pPr>
        <w:jc w:val="both"/>
        <w:rPr>
          <w:rFonts w:cs="Calibri"/>
          <w:b/>
        </w:rPr>
      </w:pPr>
      <w:r w:rsidRPr="000C5786">
        <w:rPr>
          <w:rFonts w:cs="Calibri"/>
          <w:b/>
        </w:rPr>
        <w:t xml:space="preserve">Tájpotenciál </w:t>
      </w:r>
      <w:bookmarkStart w:id="7" w:name="pr1468"/>
      <w:bookmarkEnd w:id="7"/>
      <w:r w:rsidRPr="000C5786">
        <w:rPr>
          <w:rFonts w:cs="Calibri"/>
          <w:b/>
        </w:rPr>
        <w:t>(használati lehetőségek)</w:t>
      </w:r>
    </w:p>
    <w:p w14:paraId="5C268E23" w14:textId="77777777" w:rsidR="00223053" w:rsidRPr="006328BC" w:rsidRDefault="00223053" w:rsidP="001C1B9E">
      <w:pPr>
        <w:jc w:val="both"/>
        <w:rPr>
          <w:rFonts w:cs="Calibri"/>
        </w:rPr>
      </w:pPr>
      <w:r w:rsidRPr="000C5786">
        <w:rPr>
          <w:rFonts w:cs="Calibri"/>
        </w:rPr>
        <w:t xml:space="preserve">A Velencei-tavat, a Velencei-hegységet tájhasználati hagyományai, természeti adottságai, és meglévő természeti-táji értékei egyaránt alkalmassá teszik az extenzívebb jellegű, </w:t>
      </w:r>
      <w:proofErr w:type="spellStart"/>
      <w:r w:rsidRPr="000C5786">
        <w:rPr>
          <w:rFonts w:cs="Calibri"/>
        </w:rPr>
        <w:t>ökoturisztikai</w:t>
      </w:r>
      <w:proofErr w:type="spellEnd"/>
      <w:r w:rsidRPr="000C5786">
        <w:rPr>
          <w:rFonts w:cs="Calibri"/>
        </w:rPr>
        <w:t xml:space="preserve"> használatra. Ez a használati forma jelenleg még nem domináns, de jelen lévő tevékenység, és számos bemutatható érték található a térségben. A különböző vízisportok, sporthorgászat kiszolgálása jelenleg is jelentős a turisztikai kínálatban, és hosszú távon is összhangban tartható a tó karakterével. A kisebb tájterheléssel járó, rekreációs szabadidős tevékenységek jól </w:t>
      </w:r>
      <w:proofErr w:type="spellStart"/>
      <w:r w:rsidRPr="000C5786">
        <w:rPr>
          <w:rFonts w:cs="Calibri"/>
        </w:rPr>
        <w:t>illeszthetőek</w:t>
      </w:r>
      <w:proofErr w:type="spellEnd"/>
      <w:r w:rsidRPr="000C5786">
        <w:rPr>
          <w:rFonts w:cs="Calibri"/>
        </w:rPr>
        <w:t xml:space="preserve"> a fentiekhez, látható, hogy határozott társadalmi igény jelentkezik ezekhez feltételt biztosítani (pl. kerékpározás, kocogás, </w:t>
      </w:r>
      <w:proofErr w:type="spellStart"/>
      <w:r w:rsidRPr="000C5786">
        <w:rPr>
          <w:rFonts w:cs="Calibri"/>
        </w:rPr>
        <w:t>nordic</w:t>
      </w:r>
      <w:proofErr w:type="spellEnd"/>
      <w:r w:rsidRPr="000C5786">
        <w:rPr>
          <w:rFonts w:cs="Calibri"/>
        </w:rPr>
        <w:t xml:space="preserve"> </w:t>
      </w:r>
      <w:proofErr w:type="spellStart"/>
      <w:r w:rsidRPr="000C5786">
        <w:rPr>
          <w:rFonts w:cs="Calibri"/>
        </w:rPr>
        <w:t>walking</w:t>
      </w:r>
      <w:proofErr w:type="spellEnd"/>
      <w:r w:rsidRPr="000C5786">
        <w:rPr>
          <w:rFonts w:cs="Calibri"/>
        </w:rPr>
        <w:t>, szabadtéri edzés – „</w:t>
      </w:r>
      <w:proofErr w:type="spellStart"/>
      <w:r w:rsidRPr="000C5786">
        <w:rPr>
          <w:rFonts w:cs="Calibri"/>
        </w:rPr>
        <w:t>street</w:t>
      </w:r>
      <w:proofErr w:type="spellEnd"/>
      <w:r w:rsidRPr="000C5786">
        <w:rPr>
          <w:rFonts w:cs="Calibri"/>
        </w:rPr>
        <w:t xml:space="preserve"> </w:t>
      </w:r>
      <w:proofErr w:type="spellStart"/>
      <w:r w:rsidRPr="000C5786">
        <w:rPr>
          <w:rFonts w:cs="Calibri"/>
        </w:rPr>
        <w:t>workout</w:t>
      </w:r>
      <w:proofErr w:type="spellEnd"/>
      <w:r w:rsidRPr="000C5786">
        <w:rPr>
          <w:rFonts w:cs="Calibri"/>
        </w:rPr>
        <w:t xml:space="preserve">”). </w:t>
      </w:r>
    </w:p>
    <w:p w14:paraId="4E27B153" w14:textId="77777777" w:rsidR="00C84A18" w:rsidRPr="0030202D" w:rsidRDefault="00C84A18" w:rsidP="00C84A18">
      <w:pPr>
        <w:jc w:val="both"/>
        <w:rPr>
          <w:b/>
          <w:u w:val="single"/>
        </w:rPr>
      </w:pPr>
      <w:r>
        <w:rPr>
          <w:b/>
          <w:u w:val="single"/>
        </w:rPr>
        <w:t>Társadalom állapota</w:t>
      </w:r>
    </w:p>
    <w:p w14:paraId="63CAAA79" w14:textId="77777777" w:rsidR="00C84A18" w:rsidRDefault="00C84A18" w:rsidP="00C84A18">
      <w:pPr>
        <w:jc w:val="both"/>
      </w:pPr>
      <w:r>
        <w:t>A Gárdonyi járásban található Velencei-tó Térségfejlesztő Egyesület 8 települése, Kápolnásnyék, Nadap, Pákozd, Pázmánd, Sukoró, Velence, Vereb, Zichyújfalu, amelynek a lakossága</w:t>
      </w:r>
      <w:r w:rsidRPr="002B72BC">
        <w:t xml:space="preserve"> összességében 20</w:t>
      </w:r>
      <w:r>
        <w:t xml:space="preserve">00 óta folyamatosan növekszik, míg </w:t>
      </w:r>
      <w:r w:rsidRPr="002B72BC">
        <w:t xml:space="preserve">a megye népessége </w:t>
      </w:r>
      <w:r>
        <w:t>2001 óta csökken. Gárdony város 10 000 fő feletti lakosságszámával, a jelenlegi időszakban partnerségben tagja a LEADER HACS-</w:t>
      </w:r>
      <w:proofErr w:type="spellStart"/>
      <w:r>
        <w:t>nak</w:t>
      </w:r>
      <w:proofErr w:type="spellEnd"/>
      <w:r>
        <w:t>, ennek azért van jelentősége, mert a Tó körüli fejlesztések egymásra épülve kell, hogy biztosítsák a további dinamikus fejlődést, és így Gárdony fejlődése meghatározó, kiegészíti a LEADER települések fejlesztéseit. Amennyiben Gárdony CLLD programja megvalósul további húzóerőt jelenthet a LEADER program hasznosulásában.</w:t>
      </w:r>
    </w:p>
    <w:p w14:paraId="70FABE51" w14:textId="77777777" w:rsidR="002378F4" w:rsidRDefault="002378F4" w:rsidP="00C84A18">
      <w:pPr>
        <w:jc w:val="both"/>
      </w:pPr>
      <w:r w:rsidRPr="0068317A">
        <w:t>Ami örvendetes a térségben a népesség folyamatosan nő ami a természetes népességfogyást nagymértékben meghaladó pozitív belföldi vándorlási különbözet eredménye. A bevándorlást az üdülőterületek állandó lakóhelyként történő választása is befolyásolja, amely a korösszetételre is hatással van.</w:t>
      </w:r>
      <w:r>
        <w:t xml:space="preserve"> </w:t>
      </w:r>
      <w:r w:rsidRPr="0068317A">
        <w:t>A lakosság 12,46 %- a ezer főnél kisebb lélekszámú településen lakik.</w:t>
      </w:r>
      <w:r>
        <w:t xml:space="preserve"> </w:t>
      </w:r>
      <w:r w:rsidRPr="0068317A">
        <w:t>Vereben és Zichyújfaluban a nagy foglalkoztatók sajnos kivonultak a területről, amely rontotta a helyben foglalkoztatást.</w:t>
      </w:r>
    </w:p>
    <w:p w14:paraId="5E642BE0" w14:textId="77777777" w:rsidR="00C84A18" w:rsidRPr="002B72BC" w:rsidRDefault="00C84A18" w:rsidP="00C84A18">
      <w:pPr>
        <w:jc w:val="both"/>
      </w:pPr>
      <w:r>
        <w:lastRenderedPageBreak/>
        <w:t>A lakosságszám alakulása a LEADER HACS településein:</w:t>
      </w:r>
    </w:p>
    <w:p w14:paraId="43F4135B" w14:textId="77777777" w:rsidR="00C84A18" w:rsidRDefault="00475966" w:rsidP="00C84A18">
      <w:pPr>
        <w:jc w:val="center"/>
      </w:pPr>
      <w:r>
        <w:rPr>
          <w:noProof/>
          <w:lang w:eastAsia="hu-HU"/>
        </w:rPr>
        <w:drawing>
          <wp:inline distT="0" distB="0" distL="0" distR="0" wp14:anchorId="1D540B5B" wp14:editId="3C446E69">
            <wp:extent cx="4594860" cy="2758440"/>
            <wp:effectExtent l="0" t="0" r="0" b="0"/>
            <wp:docPr id="13" name="Objektu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9761E1" w14:textId="77777777" w:rsidR="00C84A18" w:rsidRPr="005C35E0" w:rsidRDefault="00C84A18" w:rsidP="005C35E0">
      <w:pPr>
        <w:jc w:val="both"/>
      </w:pPr>
      <w:r w:rsidRPr="0068317A">
        <w:t>Az inaktívak száma jelentős elsősorban a nők körében, ez összefüggésbe hozható, hogy gyermekvállalás után helyben nehéz a nők elhelyezkedése, és a Székesfehérvár vagy Budapesti munkahelyekre történő bejárás szinte megoldhatatlan. A közösségi közlekedés hiányos volta nehezíti a települések közötti közlekedést, és az oktatás elérhetőségét is.</w:t>
      </w:r>
      <w:r>
        <w:t xml:space="preserve"> </w:t>
      </w:r>
      <w:r w:rsidRPr="0068317A">
        <w:t>A születések és a halálozások egyenlege az ország valamennyi megyéjében népességfogyást eredményezett.</w:t>
      </w:r>
      <w:r w:rsidRPr="0068317A">
        <w:rPr>
          <w:rStyle w:val="Lbjegyzet-hivatkozs"/>
        </w:rPr>
        <w:footnoteReference w:id="17"/>
      </w:r>
      <w:r w:rsidRPr="0068317A">
        <w:t xml:space="preserve"> Az idősödő lakosság bevonása a társadalmi részvételbe az új szemléletű megközelítésnek köszönhetően</w:t>
      </w:r>
      <w:r w:rsidRPr="0068317A">
        <w:rPr>
          <w:rStyle w:val="Lbjegyzet-hivatkozs"/>
        </w:rPr>
        <w:footnoteReference w:id="18"/>
      </w:r>
      <w:r w:rsidRPr="0068317A">
        <w:t xml:space="preserve"> a feladatok mellett lehetőséget is rejt.</w:t>
      </w:r>
      <w:r>
        <w:t xml:space="preserve"> </w:t>
      </w:r>
      <w:r w:rsidRPr="0068317A">
        <w:t>Korszerű óvodák és iskolák találhatóak a településeken, és középiskolái</w:t>
      </w:r>
      <w:r>
        <w:t xml:space="preserve"> is vannak a térségnek, a bölcső</w:t>
      </w:r>
      <w:r w:rsidRPr="0068317A">
        <w:t>dei elhelyezés is biztosított</w:t>
      </w:r>
      <w:r w:rsidRPr="0068317A">
        <w:rPr>
          <w:rStyle w:val="Lbjegyzet-hivatkozs"/>
        </w:rPr>
        <w:footnoteReference w:id="19"/>
      </w:r>
      <w:r w:rsidRPr="0068317A">
        <w:t>. Az itt élők iskolai végzettsége lényeges társadalmi mutató, mivel hatással van a lakosság életminőségére, gazdaságának fejlettségére, kulturális, szellemi és szabadidős tevékenységeire, és természetesen a térség fejlesztésének lehetőségeire is. Az országos átlagnál 3%-</w:t>
      </w:r>
      <w:proofErr w:type="spellStart"/>
      <w:r w:rsidRPr="0068317A">
        <w:t>al</w:t>
      </w:r>
      <w:proofErr w:type="spellEnd"/>
      <w:r w:rsidRPr="0068317A">
        <w:t xml:space="preserve"> magasabb a 8 általánossal rendelkezők száma 29%, a szakmai oklevéllel rendelkezők száma is 1 %-</w:t>
      </w:r>
      <w:proofErr w:type="spellStart"/>
      <w:r w:rsidRPr="0068317A">
        <w:t>al</w:t>
      </w:r>
      <w:proofErr w:type="spellEnd"/>
      <w:r w:rsidRPr="0068317A">
        <w:t xml:space="preserve"> meghaladja az országos átlagot 18%, az egyetemi, főiskolai oklevéllel rendelkezők száma azonban 1%-</w:t>
      </w:r>
      <w:proofErr w:type="spellStart"/>
      <w:r w:rsidRPr="0068317A">
        <w:t>al</w:t>
      </w:r>
      <w:proofErr w:type="spellEnd"/>
      <w:r w:rsidRPr="0068317A">
        <w:t xml:space="preserve"> kevesebb az országos átlagnál 9%. A magas szakmunkás végzettségűek aránya a térség erősségét is jelentheti a tőkebevonás szempontjából. A demográfiai jellemzők, jelzik a térség humánerőforrás kapacitását, illetve milyen szinten kell a szak- és</w:t>
      </w:r>
      <w:r w:rsidR="005C35E0">
        <w:t xml:space="preserve"> </w:t>
      </w:r>
      <w:r w:rsidRPr="0068317A">
        <w:t xml:space="preserve">felnőttoktatási prioritásokat helyezni, hogy a térség gazdasági eltartó képessége </w:t>
      </w:r>
      <w:proofErr w:type="spellStart"/>
      <w:r w:rsidRPr="0068317A">
        <w:t>erősödjön</w:t>
      </w:r>
      <w:proofErr w:type="spellEnd"/>
      <w:r w:rsidRPr="0068317A">
        <w:t xml:space="preserve">, és az itt élők egzisztenciája </w:t>
      </w:r>
      <w:proofErr w:type="spellStart"/>
      <w:r w:rsidRPr="0068317A">
        <w:t>fejlődjön</w:t>
      </w:r>
      <w:proofErr w:type="spellEnd"/>
      <w:r w:rsidRPr="0068317A">
        <w:t xml:space="preserve">. </w:t>
      </w:r>
    </w:p>
    <w:p w14:paraId="1B92A3B9" w14:textId="77777777" w:rsidR="00ED033A" w:rsidRPr="00CA01AB" w:rsidRDefault="00ED033A" w:rsidP="00C84A18">
      <w:pPr>
        <w:pStyle w:val="Default"/>
        <w:spacing w:after="200" w:line="276" w:lineRule="auto"/>
        <w:jc w:val="both"/>
        <w:rPr>
          <w:rFonts w:ascii="Calibri" w:hAnsi="Calibri"/>
          <w:sz w:val="22"/>
          <w:szCs w:val="22"/>
        </w:rPr>
      </w:pPr>
      <w:r w:rsidRPr="00CA01AB">
        <w:rPr>
          <w:rFonts w:ascii="Calibri" w:hAnsi="Calibri"/>
          <w:sz w:val="22"/>
          <w:szCs w:val="22"/>
        </w:rPr>
        <w:t>Az itt élők együttműködési akarata és készsége a vidék-és gazdaságfejlesztés egyik motorja lehet. A térségben élők nyitottak az újra, képesek az önszerveződésre, alkalmasak a fejlesztésre, az új típusú együttműködésre, és komoly szerepet vállalhatnak a térség és a környezet fenntarthatóságában, és az esélyegyenlőséget is biztosító megújulásban. Összességében a demográfia adatok meghatározzák a feladatokat is így az idős korosztály életminőségének javítását, a vonzó élettér megteremtését, munkahelyteremtést a fiatalabb korosztály helyben tartására. A társadalmi kohézió elengedhetetlen a térség fejlődésében.</w:t>
      </w:r>
    </w:p>
    <w:p w14:paraId="639F9F69" w14:textId="77777777" w:rsidR="00C84A18" w:rsidRPr="007C73FB" w:rsidRDefault="00C84A18" w:rsidP="00C84A18">
      <w:pPr>
        <w:pStyle w:val="Default"/>
        <w:spacing w:after="200" w:line="276" w:lineRule="auto"/>
        <w:jc w:val="both"/>
        <w:rPr>
          <w:rFonts w:ascii="Calibri" w:hAnsi="Calibri"/>
          <w:sz w:val="22"/>
          <w:szCs w:val="22"/>
        </w:rPr>
      </w:pPr>
      <w:r w:rsidRPr="007C73FB">
        <w:rPr>
          <w:rFonts w:ascii="Calibri" w:hAnsi="Calibri"/>
          <w:sz w:val="22"/>
          <w:szCs w:val="22"/>
        </w:rPr>
        <w:lastRenderedPageBreak/>
        <w:t xml:space="preserve">2005-2013 között a térség népességszáma több mint 1500 fővel növekedett. Az elmúlt években az esélyegyenlőségi programnak és a munkahelyteremtésnek köszönhetően megnövekedett a 30-39 éves korosztály és az attól idősebbek száma a térségben, ami arra utal, hogy a térség jó úton halad, a lakosság száma növekszik és munkahelyet is tud biztosítani a számukra. </w:t>
      </w:r>
    </w:p>
    <w:p w14:paraId="7DB3699D" w14:textId="77777777" w:rsidR="00C84A18" w:rsidRDefault="00475966" w:rsidP="005C35E0">
      <w:pPr>
        <w:jc w:val="center"/>
        <w:rPr>
          <w:i/>
          <w:color w:val="000000"/>
        </w:rPr>
      </w:pPr>
      <w:r>
        <w:rPr>
          <w:noProof/>
          <w:lang w:eastAsia="hu-HU"/>
        </w:rPr>
        <w:drawing>
          <wp:inline distT="0" distB="0" distL="0" distR="0" wp14:anchorId="284C8F82" wp14:editId="1C2A2E25">
            <wp:extent cx="2096770" cy="1821815"/>
            <wp:effectExtent l="0" t="0" r="17780" b="6985"/>
            <wp:docPr id="15"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hu-HU"/>
        </w:rPr>
        <w:drawing>
          <wp:inline distT="0" distB="0" distL="0" distR="0" wp14:anchorId="1938F299" wp14:editId="38BF910E">
            <wp:extent cx="2254885" cy="1802765"/>
            <wp:effectExtent l="0" t="0" r="12065" b="6985"/>
            <wp:docPr id="16"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E7B082" w14:textId="77777777" w:rsidR="00A94564" w:rsidRPr="00A94564" w:rsidRDefault="00A94564" w:rsidP="005C35E0">
      <w:pPr>
        <w:jc w:val="center"/>
        <w:rPr>
          <w:b/>
          <w:i/>
          <w:color w:val="000000"/>
          <w:sz w:val="20"/>
          <w:szCs w:val="20"/>
        </w:rPr>
      </w:pPr>
      <w:r w:rsidRPr="00A94564">
        <w:rPr>
          <w:b/>
          <w:i/>
          <w:color w:val="000000"/>
          <w:sz w:val="20"/>
          <w:szCs w:val="20"/>
        </w:rPr>
        <w:t>férfi</w:t>
      </w:r>
      <w:r>
        <w:rPr>
          <w:b/>
          <w:i/>
          <w:color w:val="000000"/>
          <w:sz w:val="20"/>
          <w:szCs w:val="20"/>
        </w:rPr>
        <w:t xml:space="preserve"> (bal)</w:t>
      </w:r>
      <w:r w:rsidRPr="00A94564">
        <w:rPr>
          <w:b/>
          <w:i/>
          <w:color w:val="000000"/>
          <w:sz w:val="20"/>
          <w:szCs w:val="20"/>
        </w:rPr>
        <w:t xml:space="preserve">-nő </w:t>
      </w:r>
      <w:r>
        <w:rPr>
          <w:b/>
          <w:i/>
          <w:color w:val="000000"/>
          <w:sz w:val="20"/>
          <w:szCs w:val="20"/>
        </w:rPr>
        <w:t xml:space="preserve">(jobb) </w:t>
      </w:r>
      <w:r w:rsidRPr="00A94564">
        <w:rPr>
          <w:b/>
          <w:i/>
          <w:color w:val="000000"/>
          <w:sz w:val="20"/>
          <w:szCs w:val="20"/>
        </w:rPr>
        <w:t>arány</w:t>
      </w:r>
    </w:p>
    <w:p w14:paraId="616B4A75" w14:textId="77777777" w:rsidR="00794FBB" w:rsidRPr="00794FBB" w:rsidRDefault="00C84A18" w:rsidP="00794FBB">
      <w:pPr>
        <w:pStyle w:val="Default"/>
        <w:spacing w:after="200" w:line="276" w:lineRule="auto"/>
        <w:jc w:val="both"/>
        <w:rPr>
          <w:rFonts w:ascii="Calibri" w:hAnsi="Calibri"/>
          <w:sz w:val="22"/>
          <w:szCs w:val="22"/>
        </w:rPr>
      </w:pPr>
      <w:r w:rsidRPr="007C73FB">
        <w:rPr>
          <w:rFonts w:ascii="Calibri" w:hAnsi="Calibri"/>
          <w:sz w:val="22"/>
          <w:szCs w:val="22"/>
        </w:rPr>
        <w:t>Amellett, hogy a 60 éven felüliek állandó népességen belüli aránya növekszik, a 0-14 évesek aránya a térségünkben 2008 óta szintén nő. Ez ellentétes mind a megyei, mind az országos tendenciá</w:t>
      </w:r>
      <w:r w:rsidR="00794FBB">
        <w:rPr>
          <w:rFonts w:ascii="Calibri" w:hAnsi="Calibri"/>
          <w:sz w:val="22"/>
          <w:szCs w:val="22"/>
        </w:rPr>
        <w:t>val, és bizakodásra adhat okot.</w:t>
      </w:r>
    </w:p>
    <w:p w14:paraId="6C146589" w14:textId="77777777" w:rsidR="00794FBB" w:rsidRPr="007A25CE" w:rsidRDefault="00794FBB" w:rsidP="007A25CE">
      <w:pPr>
        <w:jc w:val="center"/>
        <w:rPr>
          <w:noProof/>
          <w:lang w:eastAsia="hu-HU"/>
        </w:rPr>
      </w:pPr>
      <w:r>
        <w:rPr>
          <w:noProof/>
          <w:lang w:eastAsia="hu-HU"/>
        </w:rPr>
        <w:drawing>
          <wp:inline distT="0" distB="0" distL="0" distR="0" wp14:anchorId="282C85C7" wp14:editId="4F14E5E7">
            <wp:extent cx="2633096" cy="2124075"/>
            <wp:effectExtent l="6093" t="6096" r="4951" b="3429"/>
            <wp:docPr id="56"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hu-HU"/>
        </w:rPr>
        <w:drawing>
          <wp:inline distT="0" distB="0" distL="0" distR="0" wp14:anchorId="6FC4BB1D" wp14:editId="694B2C76">
            <wp:extent cx="2980302" cy="2107074"/>
            <wp:effectExtent l="6099" t="6087" r="8259" b="5199"/>
            <wp:docPr id="57"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5881C59" w14:textId="77777777" w:rsidR="00C84A18" w:rsidRDefault="00C84A18" w:rsidP="00C84A18">
      <w:pPr>
        <w:jc w:val="both"/>
        <w:rPr>
          <w:color w:val="000000"/>
        </w:rPr>
      </w:pPr>
      <w:r w:rsidRPr="000C008D">
        <w:rPr>
          <w:color w:val="000000"/>
        </w:rPr>
        <w:t xml:space="preserve">A térségben élők iskolai végzettsége, képzettsége lényeges társadalmi mutató, mivel hatással van a lakosság életminőségére, gazdaságának fejlettségére, kulturális, szellemi és szabadidős tevékenységeire, és természetesen a térség fejlesztésének lehetőségeire is. </w:t>
      </w:r>
    </w:p>
    <w:p w14:paraId="31B46B9C" w14:textId="77777777" w:rsidR="00794FBB" w:rsidRPr="00794FBB" w:rsidRDefault="005C35E0" w:rsidP="00794FBB">
      <w:pPr>
        <w:pStyle w:val="Cmsor4"/>
        <w:spacing w:before="0" w:after="200"/>
        <w:jc w:val="both"/>
        <w:rPr>
          <w:rFonts w:ascii="Calibri" w:hAnsi="Calibri"/>
          <w:i w:val="0"/>
          <w:color w:val="000000"/>
        </w:rPr>
      </w:pPr>
      <w:r w:rsidRPr="0068317A">
        <w:rPr>
          <w:rFonts w:ascii="Calibri" w:hAnsi="Calibri"/>
          <w:i w:val="0"/>
          <w:color w:val="000000"/>
        </w:rPr>
        <w:t>A legalább érettségizett 18 éves és idősebb népesség aránya  2011-re  49,3%-</w:t>
      </w:r>
      <w:proofErr w:type="spellStart"/>
      <w:r w:rsidRPr="0068317A">
        <w:rPr>
          <w:rFonts w:ascii="Calibri" w:hAnsi="Calibri"/>
          <w:i w:val="0"/>
          <w:color w:val="000000"/>
        </w:rPr>
        <w:t>ra</w:t>
      </w:r>
      <w:proofErr w:type="spellEnd"/>
      <w:r w:rsidRPr="0068317A">
        <w:rPr>
          <w:rFonts w:ascii="Calibri" w:hAnsi="Calibri"/>
          <w:i w:val="0"/>
          <w:color w:val="000000"/>
        </w:rPr>
        <w:t xml:space="preserve"> nőtt és ez meghaladja a megyei, és az országos átlagot is. A térség </w:t>
      </w:r>
      <w:proofErr w:type="spellStart"/>
      <w:r w:rsidRPr="0068317A">
        <w:rPr>
          <w:rFonts w:ascii="Calibri" w:hAnsi="Calibri"/>
          <w:i w:val="0"/>
          <w:color w:val="000000"/>
        </w:rPr>
        <w:t>iskolázottsága</w:t>
      </w:r>
      <w:proofErr w:type="spellEnd"/>
      <w:r w:rsidRPr="0068317A">
        <w:rPr>
          <w:rFonts w:ascii="Calibri" w:hAnsi="Calibri"/>
          <w:i w:val="0"/>
          <w:color w:val="000000"/>
        </w:rPr>
        <w:t xml:space="preserve"> tehát jelentősen nőtt 2001 és 2011 között. </w:t>
      </w:r>
    </w:p>
    <w:p w14:paraId="7190FB03" w14:textId="77777777" w:rsidR="00794FBB" w:rsidRDefault="00794FBB" w:rsidP="008B279C">
      <w:pPr>
        <w:jc w:val="both"/>
        <w:rPr>
          <w:color w:val="000000"/>
        </w:rPr>
      </w:pPr>
      <w:r w:rsidRPr="0068317A">
        <w:rPr>
          <w:color w:val="000000"/>
        </w:rPr>
        <w:t>Az egy lakosra jutó nettó belföldi jövedelem szoros kapcsolatban van a lakosság képzettségi szintjével, amelyet a statisztikai adatok is alátámasztanak, hiszen a mutató értéke 2001-ben még az országos átlag közelében, de jóval a megyére jellemző érték alatt maradt, de 2011-re már az országos átlagnál magasabb megyei szintet is meghaladta. Szintje a térség egészét nézve 2009 óta folyamatosan emelkedik.</w:t>
      </w:r>
    </w:p>
    <w:p w14:paraId="61FA9CE5" w14:textId="77777777" w:rsidR="00C84A18" w:rsidRPr="00E27A16" w:rsidRDefault="00C84A18" w:rsidP="00ED033A">
      <w:pPr>
        <w:jc w:val="both"/>
        <w:rPr>
          <w:color w:val="000000"/>
        </w:rPr>
      </w:pPr>
      <w:r w:rsidRPr="00C84A18">
        <w:rPr>
          <w:color w:val="000000"/>
        </w:rPr>
        <w:lastRenderedPageBreak/>
        <w:t xml:space="preserve">A vándorlás speciális formája az ingázás. A megyei összehasonlításban Fejér megye a negyedik helyen szerepel a más településre dolgozni eljáró foglalkoztatottak tekintetében, míg a megyébe naponta bejáró foglalkoztatottak számában az ötödik helyen szerepel. A naponta ingázó foglalkoztatottak aránya 2011-ben több mint kétszerese az országos átlagnak, a megyei átlagot is másfélszer meghaladja. A térségben az ingázók többsége minimum érettségivel rendelkezik, ezért a fő feladat számukra megfelelő munkahelyek teremtése, hogy az ingázás csökkenjen. </w:t>
      </w:r>
    </w:p>
    <w:p w14:paraId="6661F24D" w14:textId="77777777" w:rsidR="00C84A18" w:rsidRDefault="00475966" w:rsidP="00C84A18">
      <w:pPr>
        <w:jc w:val="center"/>
      </w:pPr>
      <w:r>
        <w:rPr>
          <w:noProof/>
          <w:lang w:eastAsia="hu-HU"/>
        </w:rPr>
        <w:drawing>
          <wp:inline distT="0" distB="0" distL="0" distR="0" wp14:anchorId="03F59E7C" wp14:editId="00CDB8F1">
            <wp:extent cx="3629025" cy="2143125"/>
            <wp:effectExtent l="0" t="0" r="9525" b="9525"/>
            <wp:docPr id="19" name="Diagra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37"/>
                    <a:srcRect/>
                    <a:stretch>
                      <a:fillRect/>
                    </a:stretch>
                  </pic:blipFill>
                  <pic:spPr bwMode="auto">
                    <a:xfrm>
                      <a:off x="0" y="0"/>
                      <a:ext cx="3629025" cy="2143125"/>
                    </a:xfrm>
                    <a:prstGeom prst="rect">
                      <a:avLst/>
                    </a:prstGeom>
                    <a:noFill/>
                    <a:ln w="9525">
                      <a:noFill/>
                      <a:miter lim="800000"/>
                      <a:headEnd/>
                      <a:tailEnd/>
                    </a:ln>
                  </pic:spPr>
                </pic:pic>
              </a:graphicData>
            </a:graphic>
          </wp:inline>
        </w:drawing>
      </w:r>
    </w:p>
    <w:p w14:paraId="56997081" w14:textId="77777777" w:rsidR="00C84A18" w:rsidRDefault="00C84A18" w:rsidP="00C84A18">
      <w:pPr>
        <w:jc w:val="both"/>
      </w:pPr>
      <w:r>
        <w:t xml:space="preserve">A lakosság jövedelmi helyzete 2008 óta javul, a megyei és az országos átlagot is meghaladja az Egyesület által lefedett területen. Az adófizetők többségében főállású munkavállaló. A </w:t>
      </w:r>
      <w:r w:rsidRPr="00212A1D">
        <w:t xml:space="preserve">lakosság körében nincs meg az 50% feletti adófizetők száma a teljes lakosságon belül a 2012-es adatok alapján. Legnagyobb aránnyal Pákozd rendelkezik, ahol 47,7% az arány, a legkisebb Vereben ahol 43,4%. A térség összes munkaviszonyból származó jövedelme meghaladja a 24 milliárd forintot, amiből 17,3% a dolgozók által fizetett összes adó. Az őstermelők a teljes munkából származó jövedelemhez 0,13%-ban járulnak hozzá. </w:t>
      </w:r>
    </w:p>
    <w:p w14:paraId="577DDA5B" w14:textId="77777777" w:rsidR="00794FBB" w:rsidRPr="00212A1D" w:rsidRDefault="00794FBB" w:rsidP="00C84A18">
      <w:pPr>
        <w:jc w:val="both"/>
      </w:pPr>
      <w:r w:rsidRPr="00ED3E6A">
        <w:rPr>
          <w:rFonts w:eastAsia="Times New Roman"/>
          <w:lang w:eastAsia="hu-HU"/>
        </w:rPr>
        <w:t>Napjainkban a társadalmi összefogás egy adott cél elérése érdekében egyre jellemzőbbé válik, így az egyesület területén is nagy számban találhatók nonprofit és civil szervezetek</w:t>
      </w:r>
      <w:r>
        <w:rPr>
          <w:rFonts w:eastAsia="Times New Roman"/>
          <w:lang w:eastAsia="hu-HU"/>
        </w:rPr>
        <w:t>.</w:t>
      </w:r>
    </w:p>
    <w:p w14:paraId="122EB891" w14:textId="77777777" w:rsidR="00C84A18" w:rsidRDefault="00475966" w:rsidP="00C84A18">
      <w:pPr>
        <w:jc w:val="center"/>
      </w:pPr>
      <w:r>
        <w:rPr>
          <w:noProof/>
          <w:lang w:eastAsia="hu-HU"/>
        </w:rPr>
        <w:drawing>
          <wp:inline distT="0" distB="0" distL="0" distR="0" wp14:anchorId="6F3CAA5F" wp14:editId="056100E4">
            <wp:extent cx="4152900" cy="2567940"/>
            <wp:effectExtent l="19050" t="0" r="0" b="0"/>
            <wp:docPr id="20"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38"/>
                    <a:srcRect/>
                    <a:stretch>
                      <a:fillRect/>
                    </a:stretch>
                  </pic:blipFill>
                  <pic:spPr bwMode="auto">
                    <a:xfrm>
                      <a:off x="0" y="0"/>
                      <a:ext cx="4152900" cy="2567940"/>
                    </a:xfrm>
                    <a:prstGeom prst="rect">
                      <a:avLst/>
                    </a:prstGeom>
                    <a:noFill/>
                    <a:ln w="9525">
                      <a:noFill/>
                      <a:miter lim="800000"/>
                      <a:headEnd/>
                      <a:tailEnd/>
                    </a:ln>
                  </pic:spPr>
                </pic:pic>
              </a:graphicData>
            </a:graphic>
          </wp:inline>
        </w:drawing>
      </w:r>
    </w:p>
    <w:p w14:paraId="256B4E8C" w14:textId="77777777" w:rsidR="00ED033A" w:rsidRDefault="00ED033A" w:rsidP="00ED033A">
      <w:pPr>
        <w:autoSpaceDE w:val="0"/>
        <w:autoSpaceDN w:val="0"/>
        <w:adjustRightInd w:val="0"/>
        <w:jc w:val="both"/>
        <w:rPr>
          <w:rFonts w:eastAsia="Times New Roman"/>
          <w:lang w:eastAsia="hu-HU"/>
        </w:rPr>
      </w:pPr>
      <w:r w:rsidRPr="00ED3E6A">
        <w:rPr>
          <w:rFonts w:eastAsia="Times New Roman"/>
          <w:lang w:eastAsia="hu-HU"/>
        </w:rPr>
        <w:lastRenderedPageBreak/>
        <w:t xml:space="preserve">Számuk 2010-hez képest 2013-ban minimális változáson ment át, mert egyes településeken csökkent, máshol pedig növekedés volt tapasztalható. Több szervezet és közösség a hagyományőrzés, a környezetvédelem, a honvédelem, vagy a történelmi értékőrzés területén működik. </w:t>
      </w:r>
    </w:p>
    <w:p w14:paraId="20B1095C" w14:textId="77777777" w:rsidR="00ED033A" w:rsidRPr="00ED033A" w:rsidRDefault="00ED033A" w:rsidP="00C84A18">
      <w:pPr>
        <w:jc w:val="both"/>
      </w:pPr>
      <w:r>
        <w:t>A térség egészségügyi szolgáltatásai a jelenlegi lakosság igényeit kielégítik, Velencén korszerű szakellátó biztosítja nemcsak a települések, hanem Martonvásár betegellátását is.</w:t>
      </w:r>
    </w:p>
    <w:p w14:paraId="42C0C040" w14:textId="77777777" w:rsidR="00C84A18" w:rsidRPr="00360B6A" w:rsidRDefault="00C84A18" w:rsidP="00C84A18">
      <w:pPr>
        <w:jc w:val="both"/>
        <w:rPr>
          <w:b/>
          <w:u w:val="single"/>
        </w:rPr>
      </w:pPr>
      <w:r w:rsidRPr="00360B6A">
        <w:rPr>
          <w:b/>
          <w:u w:val="single"/>
        </w:rPr>
        <w:t>Gazdasági helyzet</w:t>
      </w:r>
    </w:p>
    <w:p w14:paraId="779C2912" w14:textId="77777777" w:rsidR="00C84A18" w:rsidRDefault="00C84A18" w:rsidP="00794FBB">
      <w:pPr>
        <w:jc w:val="both"/>
      </w:pPr>
      <w:r>
        <w:t>A terület gazdasági</w:t>
      </w:r>
      <w:r w:rsidR="00693D99">
        <w:rPr>
          <w:rStyle w:val="Lbjegyzet-hivatkozs"/>
        </w:rPr>
        <w:footnoteReference w:id="20"/>
      </w:r>
      <w:r>
        <w:t xml:space="preserve"> szerkezetében az országos tendencia jelenik meg, a meghatározó elem a szolgáltatási szektor, majd az ipar és végül a mezőgazdaság következik. A 2007-2013-as fejlesztési időszakban is nagy arányban a szolgáltatási szektor egyes területeinek további erősít</w:t>
      </w:r>
      <w:r w:rsidR="00693D99">
        <w:t xml:space="preserve">ésére történtek a fejlesztések, tekintettel a tőkeszegény </w:t>
      </w:r>
      <w:proofErr w:type="spellStart"/>
      <w:r w:rsidR="00693D99">
        <w:t>mikrovállalkozások</w:t>
      </w:r>
      <w:proofErr w:type="spellEnd"/>
      <w:r w:rsidR="00693D99">
        <w:t xml:space="preserve"> felzárkóztatására.</w:t>
      </w:r>
      <w:r w:rsidR="0032708C">
        <w:t xml:space="preserve"> </w:t>
      </w:r>
      <w:r w:rsidR="00931908">
        <w:t>Fejér megyében a regisztrált vállalkozások többsége a szolgáltató szektorban van, és ezt követi a mezőgazdaság és az ipar. A Gárdonyi járásra is ez jellemző, de ha csak a Velencei-tó Térségfejlesztő Egyesület területét vizsgáljuk, akkor az ipar és a mezőgazdaság viszonya megfordul. A térség jellemzően mezőgazdasági terület volt, bár mára a mezőgazdaság visszaszorult. Az ipari beruházások számára nem volt vonzó a terület, de Pákozdon már működik iparterület, főleg Szé</w:t>
      </w:r>
      <w:r w:rsidR="00794FBB">
        <w:t>kesfehérvár vonzó hatása miatt.</w:t>
      </w:r>
    </w:p>
    <w:p w14:paraId="3CE07EDE" w14:textId="77777777" w:rsidR="00C84A18" w:rsidRDefault="00ED033A" w:rsidP="00C84A18">
      <w:pPr>
        <w:jc w:val="both"/>
      </w:pPr>
      <w:r>
        <w:t xml:space="preserve">Emellett Kápolnásnyék és Velence is tervez intézkedéseket vállalkozások betelepítésének elősegítésére. </w:t>
      </w:r>
      <w:r w:rsidR="00C84A18">
        <w:t xml:space="preserve">4500 felett van a regisztrált vállalkozások száma, ami jóval több mint az alig 1000-t meghaladó működő vállalkozások száma. Ami azt mutatja, hogy a vállalkozások többsége csak „alibi vállalkozásként” jött létre. 2012-ben a működő vállalkozások száma 1153-ra csökkent, az iparban 226-ra csökkent a vállalkozások száma, a mezőgazdaságban 38-ra, és a szolgáltatások esetében 889-re. A települések között némi eltérés tapasztalható az egyes gazdasági szektorok megoszlásában, de mindenhol a szolgáltatások száma kiemelkedő, majd az ipar következi. A mezőgazdaság nem jellemző a térségben. Pákozdon, Pázmándon és Kápolnásnyéken haladja meg a térségi átlagot az ipari vállalkozások aránya. </w:t>
      </w:r>
    </w:p>
    <w:p w14:paraId="0B6FD0B6" w14:textId="77777777" w:rsidR="00C84A18" w:rsidRDefault="00475966" w:rsidP="00C84A18">
      <w:pPr>
        <w:jc w:val="center"/>
      </w:pPr>
      <w:r>
        <w:rPr>
          <w:noProof/>
          <w:lang w:eastAsia="hu-HU"/>
        </w:rPr>
        <w:drawing>
          <wp:inline distT="0" distB="0" distL="0" distR="0" wp14:anchorId="756BEBF0" wp14:editId="48475078">
            <wp:extent cx="5074920" cy="2827020"/>
            <wp:effectExtent l="0" t="0" r="0" b="0"/>
            <wp:docPr id="22"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A68339" w14:textId="77777777" w:rsidR="00C84A18" w:rsidRDefault="00C84A18" w:rsidP="00C84A18">
      <w:pPr>
        <w:jc w:val="both"/>
      </w:pPr>
      <w:r>
        <w:lastRenderedPageBreak/>
        <w:t xml:space="preserve">Önálló vállalkozások számos szolgáltatást biztosítanak a településeken élőknek. </w:t>
      </w:r>
      <w:r w:rsidR="00ED033A">
        <w:t>Ezek elsősorban ingatlanhasznosítás, könyvelésre irányulnak. A turizmust és a helyi igényeket kielégítő</w:t>
      </w:r>
      <w:r>
        <w:t xml:space="preserve"> kiskereske</w:t>
      </w:r>
      <w:r w:rsidR="00191212">
        <w:t>delmi üzletek</w:t>
      </w:r>
      <w:r>
        <w:t xml:space="preserve"> száma 2000 óta folyamatosan csökken</w:t>
      </w:r>
      <w:r w:rsidR="00191212">
        <w:t xml:space="preserve">, és egyes </w:t>
      </w:r>
      <w:proofErr w:type="spellStart"/>
      <w:r w:rsidR="00191212">
        <w:t>területken</w:t>
      </w:r>
      <w:proofErr w:type="spellEnd"/>
      <w:r w:rsidR="00191212">
        <w:t xml:space="preserve"> hiányos</w:t>
      </w:r>
      <w:r>
        <w:t>. Az ital és zenés szórakozó helyek Velencén, Kápolnásnyéken,</w:t>
      </w:r>
      <w:r w:rsidR="00191212">
        <w:t xml:space="preserve"> Pákozdon és Zichyújfaluban </w:t>
      </w:r>
      <w:r>
        <w:t xml:space="preserve"> száma 2010 óta csökken. A vállalkozók által üzemeltetett éttermek és büfék száma is csökkenő tendenciát mutat</w:t>
      </w:r>
      <w:r w:rsidR="00191212">
        <w:t>nak, de szükséges az átrendeződés, mert minőségi, gasztronómiai egyediségeket felvonultatók, amelyre a turizmus egyik szegmensét lehetne építeni igen alacsony számúak.</w:t>
      </w:r>
      <w:r>
        <w:t xml:space="preserve"> </w:t>
      </w:r>
    </w:p>
    <w:p w14:paraId="1E0508E3" w14:textId="77777777" w:rsidR="00C84A18" w:rsidRDefault="00475966" w:rsidP="00C84A18">
      <w:pPr>
        <w:jc w:val="center"/>
      </w:pPr>
      <w:r>
        <w:rPr>
          <w:noProof/>
          <w:lang w:eastAsia="hu-HU"/>
        </w:rPr>
        <w:drawing>
          <wp:inline distT="0" distB="0" distL="0" distR="0" wp14:anchorId="72E6F637" wp14:editId="21808807">
            <wp:extent cx="5029200" cy="2600325"/>
            <wp:effectExtent l="0" t="0" r="0" b="9525"/>
            <wp:docPr id="23" name="Objektum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32A483" w14:textId="77777777" w:rsidR="005A6670" w:rsidRPr="00212A1D" w:rsidRDefault="005A6670" w:rsidP="005A6670">
      <w:pPr>
        <w:jc w:val="both"/>
      </w:pPr>
      <w:r>
        <w:t xml:space="preserve">A mezőgazdaságban nem csak vállalkozások és őstermelők </w:t>
      </w:r>
      <w:proofErr w:type="spellStart"/>
      <w:r>
        <w:t>jellemzőek</w:t>
      </w:r>
      <w:proofErr w:type="spellEnd"/>
      <w:r>
        <w:t xml:space="preserve">, hanem vannak egyéni gazdaságok is, amelyeknek a számuk 2000-2010 között drasztikusan lecsökkent a településeken. </w:t>
      </w:r>
      <w:r w:rsidRPr="00212A1D">
        <w:t xml:space="preserve">Az országban jellemző tendencia a kereskedelemben, hogy a kisvállalkozásokat a nagy áruházláncok kiszorítják a piaci versenyből. Ez tapasztalható a térségben is, mert a kiskereskedelmi üzletek száma 2000 óta folyamatosan csökken. Ugyanakkor a meglévőknek a többségében még mindig az önálló vállalkozók által működtetett kiskereskedelmi üzletek száma van többségben (2013-ban 65% felett). </w:t>
      </w:r>
    </w:p>
    <w:p w14:paraId="2BDE0A56" w14:textId="77777777" w:rsidR="00FF589F" w:rsidRDefault="00C84A18" w:rsidP="00C84A18">
      <w:pPr>
        <w:jc w:val="both"/>
      </w:pPr>
      <w:r>
        <w:t>Az őstermelők száma 2009-2012-ig folyamatosan növekedett a Gárdonyi járásban, de</w:t>
      </w:r>
      <w:r w:rsidRPr="00212A1D">
        <w:t xml:space="preserve"> 2013-ban</w:t>
      </w:r>
      <w:r>
        <w:t xml:space="preserve"> nagy visszaesés volt tapasztalható jogszabályi környezet változásnak köszönhetően.</w:t>
      </w:r>
    </w:p>
    <w:p w14:paraId="003F496E" w14:textId="77777777" w:rsidR="00C84A18" w:rsidRDefault="00475966" w:rsidP="00C84A18">
      <w:pPr>
        <w:jc w:val="center"/>
      </w:pPr>
      <w:r>
        <w:rPr>
          <w:noProof/>
          <w:lang w:eastAsia="hu-HU"/>
        </w:rPr>
        <w:drawing>
          <wp:inline distT="0" distB="0" distL="0" distR="0" wp14:anchorId="5AEF4BAF" wp14:editId="29375BEE">
            <wp:extent cx="4124325" cy="2619375"/>
            <wp:effectExtent l="0" t="0" r="9525" b="9525"/>
            <wp:docPr id="24"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41"/>
                    <a:srcRect/>
                    <a:stretch>
                      <a:fillRect/>
                    </a:stretch>
                  </pic:blipFill>
                  <pic:spPr bwMode="auto">
                    <a:xfrm>
                      <a:off x="0" y="0"/>
                      <a:ext cx="4124325" cy="2619375"/>
                    </a:xfrm>
                    <a:prstGeom prst="rect">
                      <a:avLst/>
                    </a:prstGeom>
                    <a:noFill/>
                    <a:ln w="9525">
                      <a:noFill/>
                      <a:miter lim="800000"/>
                      <a:headEnd/>
                      <a:tailEnd/>
                    </a:ln>
                  </pic:spPr>
                </pic:pic>
              </a:graphicData>
            </a:graphic>
          </wp:inline>
        </w:drawing>
      </w:r>
    </w:p>
    <w:p w14:paraId="16F0BFAE" w14:textId="77777777" w:rsidR="00C84A18" w:rsidRPr="00406BEE" w:rsidRDefault="00C84A18" w:rsidP="00C84A18">
      <w:pPr>
        <w:pStyle w:val="Cmsor4"/>
        <w:spacing w:before="0" w:after="200"/>
        <w:jc w:val="both"/>
        <w:rPr>
          <w:rFonts w:ascii="Calibri" w:hAnsi="Calibri"/>
          <w:i w:val="0"/>
          <w:color w:val="000000"/>
        </w:rPr>
      </w:pPr>
      <w:r w:rsidRPr="0068317A">
        <w:rPr>
          <w:rFonts w:ascii="Calibri" w:hAnsi="Calibri"/>
          <w:i w:val="0"/>
          <w:color w:val="000000"/>
        </w:rPr>
        <w:lastRenderedPageBreak/>
        <w:t>A térségben regisztrált munkanélküliek száma 2010-ig emelkedő tendenciát mutat. A 2011. évi kis visszaesés után 2012-ben megugrott a számuk, 2013-ban pedig jelentősen lecsökkent. Ha a számukat a 15-59 éves állandó lakosokhoz viszonyítjuk, azt láthatjuk, hogy 2009 óta az érték csökkenő tendenciát mutat, a 2012. évi kis növekedést kivéve.</w:t>
      </w:r>
    </w:p>
    <w:p w14:paraId="2CF62AF7" w14:textId="77777777" w:rsidR="00C84A18" w:rsidRDefault="00475966" w:rsidP="00C84A18">
      <w:pPr>
        <w:jc w:val="center"/>
        <w:rPr>
          <w:i/>
          <w:color w:val="000000"/>
        </w:rPr>
      </w:pPr>
      <w:r>
        <w:rPr>
          <w:noProof/>
          <w:lang w:eastAsia="hu-HU"/>
        </w:rPr>
        <w:drawing>
          <wp:inline distT="0" distB="0" distL="0" distR="0" wp14:anchorId="4BCE8DC1" wp14:editId="4E210C37">
            <wp:extent cx="4152900" cy="2862878"/>
            <wp:effectExtent l="19050" t="0" r="0" b="0"/>
            <wp:docPr id="2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42"/>
                    <a:srcRect/>
                    <a:stretch>
                      <a:fillRect/>
                    </a:stretch>
                  </pic:blipFill>
                  <pic:spPr bwMode="auto">
                    <a:xfrm>
                      <a:off x="0" y="0"/>
                      <a:ext cx="4159460" cy="2867400"/>
                    </a:xfrm>
                    <a:prstGeom prst="rect">
                      <a:avLst/>
                    </a:prstGeom>
                    <a:noFill/>
                    <a:ln w="9525">
                      <a:noFill/>
                      <a:miter lim="800000"/>
                      <a:headEnd/>
                      <a:tailEnd/>
                    </a:ln>
                  </pic:spPr>
                </pic:pic>
              </a:graphicData>
            </a:graphic>
          </wp:inline>
        </w:drawing>
      </w:r>
    </w:p>
    <w:p w14:paraId="7ADB02C6" w14:textId="77777777" w:rsidR="00FD7E98" w:rsidRPr="00931908" w:rsidRDefault="00C84A18" w:rsidP="00931908">
      <w:pPr>
        <w:jc w:val="both"/>
        <w:rPr>
          <w:color w:val="000000"/>
        </w:rPr>
      </w:pPr>
      <w:r w:rsidRPr="00406BEE">
        <w:rPr>
          <w:color w:val="000000"/>
        </w:rPr>
        <w:t>Az összes munkanélküli között a tartós munkanélküliek aránya 2008-2011 között jelentősen megnőtt, majd csökkenésnek indult. 2011-ben lépett hatályba a közfoglalkoztatásról és a közfoglalkoztatáshoz kapcsolódó, valamint egyéb törvények módosításról szóló 2011. évi CVI. törvény, amely létrehozta a közfoglalkoztatás új rendszerét, valószínű ennek is köszönhető a tartós munkanélküliek arányának csökkenése. A vizsgált területen nyilvántartott álláskeresők száma 2010-hez képest 2013-ban 42 %-kal csökkent, ehhez a kormány közmunkaprogramja is hozzájárult. A nemek szerinti bontásban a női álláskeresők száma a magasabb.</w:t>
      </w:r>
    </w:p>
    <w:p w14:paraId="3F066F6C" w14:textId="77777777" w:rsidR="00FD7E98" w:rsidRDefault="00475966" w:rsidP="00931908">
      <w:pPr>
        <w:jc w:val="center"/>
      </w:pPr>
      <w:r>
        <w:rPr>
          <w:b/>
          <w:noProof/>
          <w:lang w:eastAsia="hu-HU"/>
        </w:rPr>
        <w:drawing>
          <wp:inline distT="0" distB="0" distL="0" distR="0" wp14:anchorId="64DE716B" wp14:editId="44B21519">
            <wp:extent cx="4486275" cy="3095393"/>
            <wp:effectExtent l="0" t="0" r="0" b="0"/>
            <wp:docPr id="26" name="Kép 1" descr="jövede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jövedelem.png"/>
                    <pic:cNvPicPr>
                      <a:picLocks noChangeAspect="1" noChangeArrowheads="1"/>
                    </pic:cNvPicPr>
                  </pic:nvPicPr>
                  <pic:blipFill>
                    <a:blip r:embed="rId43"/>
                    <a:srcRect/>
                    <a:stretch>
                      <a:fillRect/>
                    </a:stretch>
                  </pic:blipFill>
                  <pic:spPr bwMode="auto">
                    <a:xfrm>
                      <a:off x="0" y="0"/>
                      <a:ext cx="4489678" cy="3097741"/>
                    </a:xfrm>
                    <a:prstGeom prst="rect">
                      <a:avLst/>
                    </a:prstGeom>
                    <a:noFill/>
                    <a:ln w="9525">
                      <a:noFill/>
                      <a:miter lim="800000"/>
                      <a:headEnd/>
                      <a:tailEnd/>
                    </a:ln>
                  </pic:spPr>
                </pic:pic>
              </a:graphicData>
            </a:graphic>
          </wp:inline>
        </w:drawing>
      </w:r>
    </w:p>
    <w:p w14:paraId="74ED680F" w14:textId="77777777" w:rsidR="00931908" w:rsidRPr="00802A89" w:rsidRDefault="00931908" w:rsidP="00802A89">
      <w:pPr>
        <w:jc w:val="both"/>
      </w:pPr>
      <w:r w:rsidRPr="00FD7E98">
        <w:rPr>
          <w:color w:val="000000"/>
        </w:rPr>
        <w:lastRenderedPageBreak/>
        <w:t>2001-ben a térségből a foglalkoztatottak 67,3%-a, 2011-ben 71,1%-a ingázott naponta, elsősorban Székesfehérvárra ill. Budapestre. Mindkét adat jelentősen meghaladja a megyei és az országos átlagokat, szinte duplája azoknak. Ez Budapest ill. Székesfehérvár közelségével magyarázható. A térség e két város vonzáskörzetébe tartozik.</w:t>
      </w:r>
      <w:r w:rsidR="00802A89">
        <w:rPr>
          <w:color w:val="000000"/>
        </w:rPr>
        <w:t xml:space="preserve"> </w:t>
      </w:r>
      <w:r w:rsidRPr="00802A89">
        <w:rPr>
          <w:color w:val="000000"/>
        </w:rPr>
        <w:t>Az egy lakosra jutó nettó belföldi jövedelem szoros kapcsolatban van a lakosság képzettségi szintjével, amelyet a statisztikai adatok is alátámasztanak, hiszen a mutató értéke 2001-ben még az országos átlag közelében, de jóval a megyére jellemző érték alatt maradt, de 2011-re már az országos átlagnál magasabb megyei szintet is meghaladta. Szintje a térség egészét nézve 2009 óta folyamatosan emelkedik</w:t>
      </w:r>
      <w:r w:rsidRPr="00802A89">
        <w:t xml:space="preserve">. </w:t>
      </w:r>
    </w:p>
    <w:p w14:paraId="52BE01E2" w14:textId="77777777" w:rsidR="00C84A18" w:rsidRDefault="00C84A18" w:rsidP="00C84A18">
      <w:pPr>
        <w:jc w:val="both"/>
      </w:pPr>
      <w:r>
        <w:t xml:space="preserve">A turizmus szezonhosszabbítása céljából </w:t>
      </w:r>
      <w:r w:rsidRPr="0003677F">
        <w:t>jelentős beruházások történtek</w:t>
      </w:r>
      <w:r>
        <w:t xml:space="preserve"> a térségben</w:t>
      </w:r>
      <w:r w:rsidRPr="0003677F">
        <w:t>,</w:t>
      </w:r>
      <w:r>
        <w:t xml:space="preserve"> mert</w:t>
      </w:r>
      <w:r w:rsidRPr="0003677F">
        <w:t xml:space="preserve"> hasonlóan az országos trendekhez, csak kiegészítő jövedelemforrás a legtöbb település számára. Ezért erősíteni kell az egyéb ipari-, agrár- és szolgáltatási jellegű gazdasági vállalkozásokat a diverzifikáció és versenyképesség érdekében. Fontos lenne ez azért is, mert erős a térség átfedése a fővárosi agglomeráció vonzástérségével, és ezért szüksége van az önálló identitású gazdaságra, amelynek – természetesen – az </w:t>
      </w:r>
      <w:proofErr w:type="spellStart"/>
      <w:r w:rsidRPr="0003677F">
        <w:t>ökoturisztikai</w:t>
      </w:r>
      <w:proofErr w:type="spellEnd"/>
      <w:r w:rsidRPr="0003677F">
        <w:t xml:space="preserve"> profilhoz illeszkedően, a szigorú környezetvédelmi követelm</w:t>
      </w:r>
      <w:r>
        <w:t xml:space="preserve">ényeknek is meg kell felelnie. </w:t>
      </w:r>
      <w:r w:rsidRPr="00212A1D">
        <w:t xml:space="preserve">A térségben számos pályázati forrásból nyert összegeket költöttek a turizmus fellendítésére, amelyet mutat az is, hogy a vendéglátóhelyek számának csökkenését sikerült megakadályozni, és 2010 óta </w:t>
      </w:r>
      <w:r w:rsidR="003111B8">
        <w:t>lassú stagnálás-</w:t>
      </w:r>
      <w:r w:rsidRPr="00212A1D">
        <w:t xml:space="preserve">növekedés figyelhető meg. </w:t>
      </w:r>
      <w:r w:rsidR="003111B8">
        <w:t>A</w:t>
      </w:r>
      <w:r w:rsidRPr="00212A1D">
        <w:t>z önálló vállalkozók által működtetett szálláshelyek aránya csökken</w:t>
      </w:r>
      <w:r w:rsidR="00FD7E98">
        <w:t xml:space="preserve">t, de ezek az </w:t>
      </w:r>
      <w:proofErr w:type="spellStart"/>
      <w:r w:rsidR="00FD7E98">
        <w:t>adatatok</w:t>
      </w:r>
      <w:proofErr w:type="spellEnd"/>
      <w:r w:rsidR="00FD7E98">
        <w:t xml:space="preserve"> véleményünk szerint az adatfelvétel hiányosságaival is magyarázhatók. A térségben szükséges a minőségi</w:t>
      </w:r>
      <w:r w:rsidRPr="00212A1D">
        <w:t xml:space="preserve"> kereskedelmi szálláshelyek </w:t>
      </w:r>
      <w:r w:rsidR="00FD7E98">
        <w:t>bővítése, a megváltozott utazási szokások</w:t>
      </w:r>
      <w:r w:rsidR="009E1FC4">
        <w:t>nak és elvárásoknak megfelelően, igazodv</w:t>
      </w:r>
      <w:r w:rsidR="00DA460D">
        <w:t>a a középkategóriás igényekhez.</w:t>
      </w:r>
    </w:p>
    <w:p w14:paraId="5E5B0D72" w14:textId="77777777" w:rsidR="00C84A18" w:rsidRDefault="00475966" w:rsidP="00C84A18">
      <w:pPr>
        <w:jc w:val="center"/>
      </w:pPr>
      <w:r>
        <w:rPr>
          <w:noProof/>
          <w:lang w:eastAsia="hu-HU"/>
        </w:rPr>
        <w:drawing>
          <wp:inline distT="0" distB="0" distL="0" distR="0" wp14:anchorId="7EE04A40" wp14:editId="7D8D8836">
            <wp:extent cx="4667250" cy="2447925"/>
            <wp:effectExtent l="0" t="0" r="0" b="9525"/>
            <wp:docPr id="27" name="Diagram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1FC027" w14:textId="77777777" w:rsidR="00C84A18" w:rsidRDefault="00FD7E98" w:rsidP="00C84A18">
      <w:pPr>
        <w:jc w:val="both"/>
        <w:rPr>
          <w:rFonts w:eastAsia="Times New Roman"/>
          <w:lang w:eastAsia="hu-HU"/>
        </w:rPr>
      </w:pPr>
      <w:r>
        <w:t xml:space="preserve">A jövő turistája világszinten, így </w:t>
      </w:r>
      <w:r w:rsidRPr="005C2E8C">
        <w:t>Magyarországon is, egyre inkább a fenntartható formában történő, aktív és környezettudatos utazást részesíti előnyben. A kulturális és egészségturisztikai célú utazások jellemzően összekapcsolódnak az aktív és ökoturizmus valamely formájával, melyben egyre inkább kulcsszerepet kap az élményszerzés.</w:t>
      </w:r>
      <w:r w:rsidRPr="005C2E8C">
        <w:rPr>
          <w:rFonts w:eastAsia="Times New Roman"/>
          <w:lang w:eastAsia="hu-HU"/>
        </w:rPr>
        <w:t xml:space="preserve"> Az elmúlt hat évben a legjelentősebb vendégéjszaka szám növekedést a Velencei-tó térségében és Sümegen figyelték meg a Közép-Dunántúli régióban.</w:t>
      </w:r>
    </w:p>
    <w:p w14:paraId="6B1B8E07" w14:textId="77777777" w:rsidR="002378F4" w:rsidRDefault="002378F4" w:rsidP="00C84A18">
      <w:pPr>
        <w:jc w:val="both"/>
      </w:pPr>
      <w:r w:rsidRPr="005C2E8C">
        <w:rPr>
          <w:rFonts w:eastAsia="Times New Roman"/>
          <w:lang w:eastAsia="hu-HU"/>
        </w:rPr>
        <w:t>A minőségi szállodafejlesztések eredményeként a vendégéjszakák száma szinte megduplázódott</w:t>
      </w:r>
      <w:r>
        <w:rPr>
          <w:rFonts w:eastAsia="Times New Roman"/>
          <w:lang w:eastAsia="hu-HU"/>
        </w:rPr>
        <w:t>(Turizmus ZRT.) számszakilag ezt a magánszállásadók hiányos KSH adatszolgáltatása miatt, a helyi IFA befizetéssel tudjuk alátámasztani pl. EFOTT</w:t>
      </w:r>
      <w:r w:rsidRPr="005C2E8C">
        <w:rPr>
          <w:rFonts w:eastAsia="Times New Roman"/>
          <w:lang w:eastAsia="hu-HU"/>
        </w:rPr>
        <w:t>.</w:t>
      </w:r>
    </w:p>
    <w:p w14:paraId="1B249808" w14:textId="77777777" w:rsidR="00C84A18" w:rsidRDefault="00475966" w:rsidP="00C84A18">
      <w:pPr>
        <w:jc w:val="center"/>
      </w:pPr>
      <w:r>
        <w:rPr>
          <w:noProof/>
          <w:lang w:eastAsia="hu-HU"/>
        </w:rPr>
        <w:lastRenderedPageBreak/>
        <w:drawing>
          <wp:inline distT="0" distB="0" distL="0" distR="0" wp14:anchorId="39AF6F56" wp14:editId="1A4F097D">
            <wp:extent cx="4572000" cy="2743200"/>
            <wp:effectExtent l="0" t="0" r="0" b="0"/>
            <wp:docPr id="28"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E93D8D" w14:textId="77777777" w:rsidR="00C84A18" w:rsidRDefault="00C84A18" w:rsidP="001C1B9E">
      <w:pPr>
        <w:jc w:val="both"/>
      </w:pPr>
      <w:r w:rsidRPr="005C2E8C">
        <w:rPr>
          <w:rFonts w:eastAsia="Times New Roman"/>
          <w:lang w:eastAsia="hu-HU"/>
        </w:rPr>
        <w:t xml:space="preserve">Az átlagos tartózkodási idő azonban csak 2,1 nap a Velencei-tónál, ezért a turisztikai termékfejlesztés nagy kihívása az egy napos turisták helyben tartása. Az elmúlt évek nagyobb turisztikai beruházásai, kerékpár-út a Tó körül, Velence Korzó, kastély rehabilitáció, Nemzeti Emlékhely, és az ezekkel komplementer LEADER programban megvalósult fejlesztések: pl. Kápolnásnyéki templom felújítás, falusi szálláshelyek, Sukorói Főtér történelmi megújítása, kerékpárszerviz, </w:t>
      </w:r>
      <w:proofErr w:type="spellStart"/>
      <w:r w:rsidRPr="005C2E8C">
        <w:rPr>
          <w:rFonts w:eastAsia="Times New Roman"/>
          <w:lang w:eastAsia="hu-HU"/>
        </w:rPr>
        <w:t>Pázmándi</w:t>
      </w:r>
      <w:proofErr w:type="spellEnd"/>
      <w:r w:rsidRPr="005C2E8C">
        <w:rPr>
          <w:rFonts w:eastAsia="Times New Roman"/>
          <w:lang w:eastAsia="hu-HU"/>
        </w:rPr>
        <w:t xml:space="preserve"> kálvária, Bálint Borárium, Fesztiválok, mind jó alapot teremt a turisztikai paletta kiszélesítésére, új attrakciók bevonására a különböző célcsoportok számára.</w:t>
      </w:r>
      <w:r w:rsidRPr="005C2E8C">
        <w:t xml:space="preserve"> </w:t>
      </w:r>
      <w:r>
        <w:t>A turisztikai célú fejlesztéseknek nem csak direkt gazdasági hatásai vannak a kereslet, fogyasztás megnövekedése révén, hanem a kialakult magas színvonalú környezetben az innovatív, tudás alapú gazdaság letelepedéséhez vonzó lakó és munkakörnyezetet is biztosítanak.</w:t>
      </w:r>
      <w:r w:rsidRPr="005C2E8C">
        <w:rPr>
          <w:color w:val="000000"/>
        </w:rPr>
        <w:t xml:space="preserve"> </w:t>
      </w:r>
      <w:r>
        <w:t xml:space="preserve">Az irányított modell </w:t>
      </w:r>
      <w:r w:rsidRPr="000C5786">
        <w:t>egészségturizmussal nem csak az itt élők életminősége javul, hanem a szolgáltatásokat igénybe vevő ide látogatóké is. A gazdasági fejlesztési célkitűzések megvalósítása megalapozza a turisztikai fejlesztéseket, a szolgáltatói háttér biztosításával, így a községekben élők új irányokat találhatnak. Az irányított turizmus a táj, a természet, és az épített örökség védelmét is szolgálja. A gazdasági szereplők hálózatba tömörülésével növelhető a szolgáltatások színvonala, új innovatív minőségi szolgáltatások jönnek létre, és az idegenforgalomból, turizmusból származó bevételek helyben maradnának. Rekreációs és egészségturisztikai, kulturális innovatív szolgáltató programcsomagok új lehetőségeket teremtenek, a belső-külső PR és mar</w:t>
      </w:r>
      <w:r>
        <w:t>keting együttes kialakításával.</w:t>
      </w:r>
    </w:p>
    <w:p w14:paraId="3FEB3179" w14:textId="77777777" w:rsidR="00693D99" w:rsidRPr="00693D99" w:rsidRDefault="00693D99" w:rsidP="001C1B9E">
      <w:pPr>
        <w:jc w:val="both"/>
        <w:rPr>
          <w:b/>
        </w:rPr>
      </w:pPr>
      <w:r w:rsidRPr="00693D99">
        <w:rPr>
          <w:b/>
        </w:rPr>
        <w:t>Rövid összefoglaló:</w:t>
      </w:r>
    </w:p>
    <w:p w14:paraId="3CD5D456" w14:textId="77777777" w:rsidR="0046225B" w:rsidRPr="0046225B" w:rsidRDefault="00693D99" w:rsidP="0046225B">
      <w:pPr>
        <w:pStyle w:val="Default"/>
        <w:spacing w:line="276" w:lineRule="auto"/>
        <w:jc w:val="both"/>
        <w:rPr>
          <w:rFonts w:asciiTheme="minorHAnsi" w:hAnsiTheme="minorHAnsi"/>
          <w:sz w:val="22"/>
          <w:szCs w:val="22"/>
        </w:rPr>
      </w:pPr>
      <w:r w:rsidRPr="0046225B">
        <w:rPr>
          <w:rFonts w:asciiTheme="minorHAnsi" w:hAnsiTheme="minorHAnsi"/>
          <w:sz w:val="22"/>
          <w:szCs w:val="22"/>
        </w:rPr>
        <w:t xml:space="preserve">A HFS irányát a Velencei-tó </w:t>
      </w:r>
      <w:proofErr w:type="spellStart"/>
      <w:r w:rsidRPr="0046225B">
        <w:rPr>
          <w:rFonts w:asciiTheme="minorHAnsi" w:hAnsiTheme="minorHAnsi"/>
          <w:sz w:val="22"/>
          <w:szCs w:val="22"/>
        </w:rPr>
        <w:t>újrapozicionálása</w:t>
      </w:r>
      <w:proofErr w:type="spellEnd"/>
      <w:r w:rsidRPr="0046225B">
        <w:rPr>
          <w:rFonts w:asciiTheme="minorHAnsi" w:hAnsiTheme="minorHAnsi"/>
          <w:sz w:val="22"/>
          <w:szCs w:val="22"/>
        </w:rPr>
        <w:t>, és a tervezés során összegzett hiányterületek határozzák meg.</w:t>
      </w:r>
      <w:r w:rsidR="00881FF7" w:rsidRPr="0046225B">
        <w:rPr>
          <w:rFonts w:asciiTheme="minorHAnsi" w:hAnsiTheme="minorHAnsi"/>
          <w:sz w:val="22"/>
          <w:szCs w:val="22"/>
        </w:rPr>
        <w:t xml:space="preserve"> A minőségi turizmus és a modell értékű rekreációs és egészségturizmus ala</w:t>
      </w:r>
      <w:r w:rsidR="00F2563A" w:rsidRPr="0046225B">
        <w:rPr>
          <w:rFonts w:asciiTheme="minorHAnsi" w:hAnsiTheme="minorHAnsi"/>
          <w:sz w:val="22"/>
          <w:szCs w:val="22"/>
        </w:rPr>
        <w:t>pfeltételei adottak a térségben, a</w:t>
      </w:r>
      <w:r w:rsidR="00881FF7" w:rsidRPr="0046225B">
        <w:rPr>
          <w:rFonts w:asciiTheme="minorHAnsi" w:hAnsiTheme="minorHAnsi"/>
          <w:sz w:val="22"/>
          <w:szCs w:val="22"/>
        </w:rPr>
        <w:t xml:space="preserve"> turizmusnak, mint a térség meghatározó kitörési lehetőségének jelentős multiplikáló hatása van. A minőségi és innovatív turisztikai szolgáltatások fejlesztése hozzájárul a térség gazdasági szerkezetének átalakításához, fejlesztéséhez. A turizmusból származó jövedelem erősíti a helyi gazdaságot, ezáltal hozzájárul az életminőség javításához. A lakosság környezet és egészségtudatosságának növelése magával vonja a természeti környezet és így a vidéki táj rekreációs célú felértékelődését. </w:t>
      </w:r>
      <w:r w:rsidR="00420B14" w:rsidRPr="0046225B">
        <w:rPr>
          <w:rFonts w:asciiTheme="minorHAnsi" w:hAnsiTheme="minorHAnsi"/>
          <w:sz w:val="22"/>
          <w:szCs w:val="22"/>
        </w:rPr>
        <w:t xml:space="preserve">Folyamatosan megújulásra képes gazdasági környezet, minőségi, innovatív vállalkozások, magas színvonalú szolgáltatások elérése a cél. Stabil jövedelemszerzés, helyi vállalkozások életképességének elősegítése, annak tudatában, hogy csak új szemléletű, innovatív </w:t>
      </w:r>
      <w:r w:rsidR="00420B14" w:rsidRPr="0046225B">
        <w:rPr>
          <w:rFonts w:asciiTheme="minorHAnsi" w:hAnsiTheme="minorHAnsi"/>
          <w:sz w:val="22"/>
          <w:szCs w:val="22"/>
        </w:rPr>
        <w:lastRenderedPageBreak/>
        <w:t>megközelítésekkel lehet versenyben maradni.</w:t>
      </w:r>
      <w:r w:rsidR="0046225B" w:rsidRPr="0046225B">
        <w:rPr>
          <w:rFonts w:asciiTheme="minorHAnsi" w:hAnsiTheme="minorHAnsi"/>
          <w:sz w:val="22"/>
          <w:szCs w:val="22"/>
        </w:rPr>
        <w:t xml:space="preserve"> A térség gazdasági mutatói alapján az országos átlagnál jobb arányokat mutat. Azonban figyelembe véve az adottságokat, természeti táj, a tó, az épített környezet, az egyedi madárvilág, és a környezetben rejlő lehetőségeket egyértelmű, hogy a fejlődés a térségen is túlmutat, mind </w:t>
      </w:r>
      <w:proofErr w:type="spellStart"/>
      <w:r w:rsidR="0046225B" w:rsidRPr="0046225B">
        <w:rPr>
          <w:rFonts w:asciiTheme="minorHAnsi" w:hAnsiTheme="minorHAnsi"/>
          <w:sz w:val="22"/>
          <w:szCs w:val="22"/>
        </w:rPr>
        <w:t>foglalkoztatottságot</w:t>
      </w:r>
      <w:proofErr w:type="spellEnd"/>
      <w:r w:rsidR="0046225B" w:rsidRPr="0046225B">
        <w:rPr>
          <w:rFonts w:asciiTheme="minorHAnsi" w:hAnsiTheme="minorHAnsi"/>
          <w:sz w:val="22"/>
          <w:szCs w:val="22"/>
        </w:rPr>
        <w:t>, mind a jövedelemtermelő képességet tekintve. A fejlődés lehetséges iránya a Velencei-tó térségének területe, mint modell értékű rekreációs, sport és egészségturisztikai központ, amely lehetőséget teremt az itt élők életszínvonalának minőségi fejlesztésére, és elérhetővé teszi a szolgáltatásokat az ország bármely területén élők számára. A minőségi innovatív turizmus kialakítása, a tudatos turisztikai termékfejlesztés, a számos helyben lévő attrakció és vonzerő kínálja a lehetőséget a gazdasági növekedés megteremtéséhez.</w:t>
      </w:r>
    </w:p>
    <w:p w14:paraId="723FB7DD" w14:textId="77777777" w:rsidR="0046225B" w:rsidRPr="0046225B" w:rsidRDefault="0046225B" w:rsidP="0046225B">
      <w:pPr>
        <w:pStyle w:val="Default"/>
        <w:spacing w:line="276" w:lineRule="auto"/>
        <w:jc w:val="both"/>
        <w:rPr>
          <w:rFonts w:asciiTheme="minorHAnsi" w:hAnsiTheme="minorHAnsi"/>
          <w:sz w:val="22"/>
          <w:szCs w:val="22"/>
        </w:rPr>
      </w:pPr>
      <w:r w:rsidRPr="0046225B">
        <w:rPr>
          <w:rFonts w:asciiTheme="minorHAnsi" w:hAnsiTheme="minorHAnsi"/>
          <w:sz w:val="22"/>
          <w:szCs w:val="22"/>
        </w:rPr>
        <w:t xml:space="preserve">A Velencei-tó  területe kivételes természeti adottságok, gazdag természeti örökség, kiemelkedő táj-természeti értékek jellemzők. A térségben a természeti és épített táji értékek jelentős turisztikai vonzerőt képviselnek, védelmük az élő és megújuló természeti erőforrások érdekében is </w:t>
      </w:r>
      <w:proofErr w:type="spellStart"/>
      <w:r w:rsidRPr="0046225B">
        <w:rPr>
          <w:rFonts w:asciiTheme="minorHAnsi" w:hAnsiTheme="minorHAnsi"/>
          <w:sz w:val="22"/>
          <w:szCs w:val="22"/>
        </w:rPr>
        <w:t>fontosak</w:t>
      </w:r>
      <w:proofErr w:type="spellEnd"/>
      <w:r w:rsidRPr="0046225B">
        <w:rPr>
          <w:rFonts w:asciiTheme="minorHAnsi" w:hAnsiTheme="minorHAnsi"/>
          <w:sz w:val="22"/>
          <w:szCs w:val="22"/>
        </w:rPr>
        <w:t xml:space="preserve">. A megőrzött természeti környezet az itt élők és az ide látogatók részére is megteremti a „testi-lelki harmónia”(Cooper), a rekreáció és egészség turizmus alapjait. </w:t>
      </w:r>
    </w:p>
    <w:p w14:paraId="117D8436" w14:textId="77777777" w:rsidR="0046225B" w:rsidRPr="0046225B" w:rsidRDefault="0046225B" w:rsidP="0046225B">
      <w:pPr>
        <w:pStyle w:val="Default"/>
        <w:spacing w:line="276" w:lineRule="auto"/>
        <w:jc w:val="both"/>
        <w:rPr>
          <w:rFonts w:asciiTheme="minorHAnsi" w:hAnsiTheme="minorHAnsi"/>
          <w:sz w:val="22"/>
          <w:szCs w:val="22"/>
        </w:rPr>
      </w:pPr>
      <w:r w:rsidRPr="0046225B">
        <w:rPr>
          <w:rFonts w:asciiTheme="minorHAnsi" w:hAnsiTheme="minorHAnsi"/>
          <w:sz w:val="22"/>
          <w:szCs w:val="22"/>
        </w:rPr>
        <w:t xml:space="preserve"> A Velencei-tó kiemelt üdülőkörzetben a "fenntartható fejlődés" elve szerint el kell érni, hogy a Velencei-tó térsége, mint biológiai sokféleséget reprezentáló egyedi természeti- táji környezet, másrészt, mint turizmust befogadó és magas szinten kiszolgáló kiemelt régió, mindkét követelménynek maradéktalanul megfeleljen.</w:t>
      </w:r>
    </w:p>
    <w:p w14:paraId="1745C6E3" w14:textId="77777777" w:rsidR="00693D99" w:rsidRDefault="00693D99" w:rsidP="00420B14">
      <w:pPr>
        <w:pStyle w:val="Listaszerbekezds"/>
        <w:ind w:left="0"/>
        <w:jc w:val="both"/>
      </w:pPr>
    </w:p>
    <w:p w14:paraId="6AEBBFF0" w14:textId="77777777" w:rsidR="003B0B2D" w:rsidRDefault="003B0B2D" w:rsidP="00931908">
      <w:pPr>
        <w:pStyle w:val="Listaszerbekezds"/>
        <w:ind w:left="0"/>
        <w:jc w:val="center"/>
      </w:pPr>
      <w:r>
        <w:rPr>
          <w:noProof/>
          <w:lang w:eastAsia="hu-HU"/>
        </w:rPr>
        <w:drawing>
          <wp:inline distT="0" distB="0" distL="0" distR="0" wp14:anchorId="652BD2AE" wp14:editId="5D3E47FB">
            <wp:extent cx="4684395" cy="3684211"/>
            <wp:effectExtent l="0" t="0" r="190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enceitóvonzerők11.jpg"/>
                    <pic:cNvPicPr/>
                  </pic:nvPicPr>
                  <pic:blipFill>
                    <a:blip r:embed="rId46">
                      <a:extLst>
                        <a:ext uri="{28A0092B-C50C-407E-A947-70E740481C1C}">
                          <a14:useLocalDpi xmlns:a14="http://schemas.microsoft.com/office/drawing/2010/main" val="0"/>
                        </a:ext>
                      </a:extLst>
                    </a:blip>
                    <a:stretch>
                      <a:fillRect/>
                    </a:stretch>
                  </pic:blipFill>
                  <pic:spPr>
                    <a:xfrm>
                      <a:off x="0" y="0"/>
                      <a:ext cx="4689468" cy="3688201"/>
                    </a:xfrm>
                    <a:prstGeom prst="rect">
                      <a:avLst/>
                    </a:prstGeom>
                  </pic:spPr>
                </pic:pic>
              </a:graphicData>
            </a:graphic>
          </wp:inline>
        </w:drawing>
      </w:r>
    </w:p>
    <w:p w14:paraId="712F5358" w14:textId="77777777" w:rsidR="00231168" w:rsidRDefault="00231168" w:rsidP="00420B14">
      <w:pPr>
        <w:pStyle w:val="Listaszerbekezds"/>
        <w:ind w:left="0"/>
        <w:jc w:val="both"/>
        <w:rPr>
          <w:b/>
          <w:sz w:val="20"/>
          <w:szCs w:val="20"/>
        </w:rPr>
      </w:pPr>
      <w:r w:rsidRPr="00231168">
        <w:rPr>
          <w:b/>
          <w:sz w:val="20"/>
          <w:szCs w:val="20"/>
        </w:rPr>
        <w:t xml:space="preserve">A Velencei-tó térségének sok színűségét, </w:t>
      </w:r>
      <w:proofErr w:type="spellStart"/>
      <w:r w:rsidRPr="00231168">
        <w:rPr>
          <w:b/>
          <w:sz w:val="20"/>
          <w:szCs w:val="20"/>
        </w:rPr>
        <w:t>vonzerejét</w:t>
      </w:r>
      <w:proofErr w:type="spellEnd"/>
      <w:r w:rsidRPr="00231168">
        <w:rPr>
          <w:b/>
          <w:sz w:val="20"/>
          <w:szCs w:val="20"/>
        </w:rPr>
        <w:t xml:space="preserve"> a teljesség igénye nélkül ábrázoljuk</w:t>
      </w:r>
    </w:p>
    <w:p w14:paraId="3F9D4C3B" w14:textId="77777777" w:rsidR="003B4720" w:rsidRPr="00231168" w:rsidRDefault="003B4720" w:rsidP="00420B14">
      <w:pPr>
        <w:pStyle w:val="Listaszerbekezds"/>
        <w:ind w:left="0"/>
        <w:jc w:val="both"/>
        <w:rPr>
          <w:b/>
          <w:sz w:val="20"/>
          <w:szCs w:val="20"/>
        </w:rPr>
      </w:pPr>
    </w:p>
    <w:p w14:paraId="1082579E" w14:textId="77777777" w:rsidR="00763BC1" w:rsidRPr="00763BC1" w:rsidRDefault="00412768" w:rsidP="00763BC1">
      <w:pPr>
        <w:pStyle w:val="Cmsor2"/>
      </w:pPr>
      <w:bookmarkStart w:id="8" w:name="_Toc453248508"/>
      <w:r>
        <w:t>4.2</w:t>
      </w:r>
      <w:r w:rsidR="00805C8D">
        <w:t>.</w:t>
      </w:r>
      <w:r>
        <w:t xml:space="preserve"> </w:t>
      </w:r>
      <w:r w:rsidRPr="00A233DD">
        <w:t>A 2007-2013-as HVS megvalósulásának összegző értékelése, következtetések</w:t>
      </w:r>
      <w:bookmarkEnd w:id="8"/>
      <w:r w:rsidRPr="00A233DD">
        <w:t xml:space="preserve"> </w:t>
      </w:r>
    </w:p>
    <w:p w14:paraId="7367F640" w14:textId="77777777" w:rsidR="00E9142A" w:rsidRDefault="00ED7109" w:rsidP="00763BC1">
      <w:pPr>
        <w:spacing w:before="120"/>
        <w:jc w:val="both"/>
        <w:rPr>
          <w:lang w:eastAsia="hu-HU"/>
        </w:rPr>
      </w:pPr>
      <w:r w:rsidRPr="0068317A">
        <w:rPr>
          <w:lang w:eastAsia="hu-HU"/>
        </w:rPr>
        <w:t xml:space="preserve">A Velencei-tó LEADER HACS az ország legkisebb LEADER csoportjaként az elmúlt időszakban 160 db </w:t>
      </w:r>
      <w:r w:rsidR="00C30EB8" w:rsidRPr="0068317A">
        <w:rPr>
          <w:lang w:eastAsia="hu-HU"/>
        </w:rPr>
        <w:t xml:space="preserve">nyertes </w:t>
      </w:r>
      <w:r w:rsidRPr="0068317A">
        <w:rPr>
          <w:lang w:eastAsia="hu-HU"/>
        </w:rPr>
        <w:t>projektet támogatott (LEDAER és III. tengely), az eredetileg a térségre 2007-ben tervezett forrásokat megduplázta, ezzel is igazolva a program létjogosultságát a Velencei-tó térségében.</w:t>
      </w:r>
    </w:p>
    <w:p w14:paraId="765EFBBE" w14:textId="77777777" w:rsidR="00420B14" w:rsidRPr="0068317A" w:rsidRDefault="00420B14" w:rsidP="00420B14">
      <w:pPr>
        <w:jc w:val="both"/>
        <w:rPr>
          <w:lang w:eastAsia="hu-HU"/>
        </w:rPr>
      </w:pPr>
      <w:r w:rsidRPr="0068317A">
        <w:rPr>
          <w:lang w:eastAsia="hu-HU"/>
        </w:rPr>
        <w:lastRenderedPageBreak/>
        <w:t xml:space="preserve">Az alacsony forrás allokáció a Velencei-tó LEADER HACS részére meghatározta az elérendő reális célokat, de egyben megjelölte a  fejlesztési irányokat, abban a reményben, hogy más források felhasználásával kiegészítve  hozzájárulhat  a térség fellendüléséhez. A megalapozott HVS irányai jól összefoglalták a kitörési lehetőségeket, a közösen kialakított és </w:t>
      </w:r>
      <w:proofErr w:type="spellStart"/>
      <w:r w:rsidRPr="0068317A">
        <w:rPr>
          <w:lang w:eastAsia="hu-HU"/>
        </w:rPr>
        <w:t>időszakonként</w:t>
      </w:r>
      <w:proofErr w:type="spellEnd"/>
      <w:r w:rsidRPr="0068317A">
        <w:rPr>
          <w:lang w:eastAsia="hu-HU"/>
        </w:rPr>
        <w:t xml:space="preserve"> aktualizált HVS megalapozta a jövőkép elérését, és nemcsak az Egyesület számára, hanem jó alapokat biztosított az időközben létrejött TDM-ek számára is.</w:t>
      </w:r>
    </w:p>
    <w:p w14:paraId="34ECAA06" w14:textId="77777777" w:rsidR="00FC1D06" w:rsidRPr="0068317A" w:rsidRDefault="00FC1D06" w:rsidP="00FC1D06">
      <w:pPr>
        <w:jc w:val="both"/>
      </w:pPr>
      <w:r w:rsidRPr="0068317A">
        <w:t xml:space="preserve">A Velencei-tó Térségfejlesztő Közhasznú Egyesület azon LEADER </w:t>
      </w:r>
      <w:proofErr w:type="spellStart"/>
      <w:r w:rsidRPr="0068317A">
        <w:t>Hacsok</w:t>
      </w:r>
      <w:proofErr w:type="spellEnd"/>
      <w:r w:rsidRPr="0068317A">
        <w:t xml:space="preserve"> közé tartozik, amely a klasszikus </w:t>
      </w:r>
      <w:proofErr w:type="spellStart"/>
      <w:r w:rsidRPr="0068317A">
        <w:t>vidékfejlesztési</w:t>
      </w:r>
      <w:proofErr w:type="spellEnd"/>
      <w:r w:rsidRPr="0068317A">
        <w:t xml:space="preserve"> feladatok megvalósítását megalakulásától kezdve célkitűzésként fogalmazta meg, a delegált feladatok mellett. </w:t>
      </w:r>
    </w:p>
    <w:p w14:paraId="764387B6" w14:textId="77777777" w:rsidR="00415C84" w:rsidRPr="000254E4" w:rsidRDefault="00FC1D06" w:rsidP="000254E4">
      <w:pPr>
        <w:spacing w:before="120"/>
        <w:jc w:val="both"/>
        <w:rPr>
          <w:lang w:eastAsia="hu-HU"/>
        </w:rPr>
      </w:pPr>
      <w:r w:rsidRPr="00C377C3">
        <w:rPr>
          <w:color w:val="000000"/>
        </w:rPr>
        <w:t xml:space="preserve">Egyesületünk olyan hiánypótló tevékenységeket </w:t>
      </w:r>
      <w:r>
        <w:rPr>
          <w:color w:val="000000"/>
        </w:rPr>
        <w:t>is elvégzett, tekintettel arra, hogy nem volt olyan szervezet a Velencei-tó térségében amely ezt felvállalta volna, amelyek</w:t>
      </w:r>
      <w:r w:rsidRPr="00C377C3">
        <w:rPr>
          <w:color w:val="000000"/>
        </w:rPr>
        <w:t xml:space="preserve">, </w:t>
      </w:r>
      <w:r>
        <w:rPr>
          <w:color w:val="000000"/>
        </w:rPr>
        <w:t>a HVS célkitűzéseinek komplex eléréséhez elengedhetetlennek bizonyultak. Ilyen a kilenc</w:t>
      </w:r>
      <w:r w:rsidRPr="00C377C3">
        <w:rPr>
          <w:color w:val="000000"/>
        </w:rPr>
        <w:t xml:space="preserve"> település egy</w:t>
      </w:r>
      <w:r>
        <w:rPr>
          <w:color w:val="000000"/>
        </w:rPr>
        <w:t>séges megjelenítése PR és marketingkommunikációban, az országos image kialakítása, a háttértelepülések felzárkóztatása az idegenforgalmi kínálat, és a helyi identitás kialakítása érdekében (Szomszédolás), és a HVS alapelveinek érvényesítése a LEADER fejlesztési források hasznosulásának elősegítésére</w:t>
      </w:r>
    </w:p>
    <w:p w14:paraId="17BA41AA" w14:textId="77777777" w:rsidR="001A1CA3" w:rsidRPr="00FC1D06" w:rsidRDefault="001A1CA3" w:rsidP="00544C8D">
      <w:pPr>
        <w:jc w:val="both"/>
        <w:rPr>
          <w:b/>
          <w:lang w:eastAsia="hu-HU"/>
        </w:rPr>
      </w:pPr>
      <w:r w:rsidRPr="00FC1D06">
        <w:rPr>
          <w:b/>
          <w:lang w:eastAsia="hu-HU"/>
        </w:rPr>
        <w:t>2007-2013 pályázati források:</w:t>
      </w:r>
    </w:p>
    <w:tbl>
      <w:tblPr>
        <w:tblW w:w="7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8"/>
        <w:gridCol w:w="2080"/>
        <w:gridCol w:w="2658"/>
      </w:tblGrid>
      <w:tr w:rsidR="001A1CA3" w:rsidRPr="0032708C" w14:paraId="16B17CEE" w14:textId="77777777" w:rsidTr="00DA460D">
        <w:trPr>
          <w:trHeight w:val="578"/>
          <w:jc w:val="center"/>
        </w:trPr>
        <w:tc>
          <w:tcPr>
            <w:tcW w:w="2538" w:type="dxa"/>
            <w:shd w:val="clear" w:color="auto" w:fill="auto"/>
            <w:vAlign w:val="center"/>
            <w:hideMark/>
          </w:tcPr>
          <w:p w14:paraId="5F75C3A3" w14:textId="77777777" w:rsidR="001A1CA3" w:rsidRPr="0032708C" w:rsidRDefault="001A1CA3" w:rsidP="00DA460D">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Tengely</w:t>
            </w:r>
          </w:p>
        </w:tc>
        <w:tc>
          <w:tcPr>
            <w:tcW w:w="2080" w:type="dxa"/>
            <w:shd w:val="clear" w:color="auto" w:fill="auto"/>
            <w:vAlign w:val="center"/>
            <w:hideMark/>
          </w:tcPr>
          <w:p w14:paraId="43DF3CD9" w14:textId="77777777" w:rsidR="001A1CA3" w:rsidRPr="0032708C" w:rsidRDefault="001A1CA3" w:rsidP="00DA460D">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Fejlesztési forrás 2008 IH által megítélt</w:t>
            </w:r>
          </w:p>
        </w:tc>
        <w:tc>
          <w:tcPr>
            <w:tcW w:w="2658" w:type="dxa"/>
            <w:shd w:val="clear" w:color="auto" w:fill="auto"/>
            <w:vAlign w:val="center"/>
            <w:hideMark/>
          </w:tcPr>
          <w:p w14:paraId="662E3B9A" w14:textId="77777777" w:rsidR="001A1CA3" w:rsidRPr="0032708C" w:rsidRDefault="001A1CA3" w:rsidP="00DA460D">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Kötelezettség vállalás fejlesztési forrás 2014</w:t>
            </w:r>
          </w:p>
        </w:tc>
      </w:tr>
      <w:tr w:rsidR="001A1CA3" w:rsidRPr="0032708C" w14:paraId="749ED717" w14:textId="77777777" w:rsidTr="005B3592">
        <w:trPr>
          <w:trHeight w:val="296"/>
          <w:jc w:val="center"/>
        </w:trPr>
        <w:tc>
          <w:tcPr>
            <w:tcW w:w="2538" w:type="dxa"/>
            <w:shd w:val="clear" w:color="auto" w:fill="auto"/>
            <w:vAlign w:val="bottom"/>
            <w:hideMark/>
          </w:tcPr>
          <w:p w14:paraId="32128536" w14:textId="77777777" w:rsidR="001A1CA3" w:rsidRPr="0032708C" w:rsidRDefault="001A1CA3" w:rsidP="00E72D89">
            <w:pPr>
              <w:spacing w:after="0" w:line="240" w:lineRule="auto"/>
              <w:rPr>
                <w:rFonts w:eastAsia="Times New Roman"/>
                <w:b/>
                <w:bCs/>
                <w:color w:val="000000"/>
                <w:sz w:val="20"/>
                <w:szCs w:val="20"/>
                <w:lang w:eastAsia="hu-HU"/>
              </w:rPr>
            </w:pPr>
            <w:r w:rsidRPr="0032708C">
              <w:rPr>
                <w:rFonts w:eastAsia="Times New Roman"/>
                <w:b/>
                <w:bCs/>
                <w:color w:val="000000"/>
                <w:sz w:val="20"/>
                <w:szCs w:val="20"/>
                <w:lang w:eastAsia="hu-HU"/>
              </w:rPr>
              <w:t xml:space="preserve">LEADER  </w:t>
            </w:r>
          </w:p>
        </w:tc>
        <w:tc>
          <w:tcPr>
            <w:tcW w:w="2080" w:type="dxa"/>
            <w:shd w:val="clear" w:color="auto" w:fill="auto"/>
            <w:vAlign w:val="center"/>
            <w:hideMark/>
          </w:tcPr>
          <w:p w14:paraId="0B8D3ECA" w14:textId="77777777" w:rsidR="001A1CA3" w:rsidRPr="0032708C" w:rsidRDefault="001A1CA3" w:rsidP="005B3592">
            <w:pPr>
              <w:spacing w:after="0" w:line="240" w:lineRule="auto"/>
              <w:jc w:val="center"/>
              <w:rPr>
                <w:rFonts w:eastAsia="Times New Roman"/>
                <w:b/>
                <w:bCs/>
                <w:color w:val="0070C0"/>
                <w:sz w:val="20"/>
                <w:szCs w:val="20"/>
                <w:lang w:eastAsia="hu-HU"/>
              </w:rPr>
            </w:pPr>
            <w:r w:rsidRPr="0032708C">
              <w:rPr>
                <w:rFonts w:eastAsia="Times New Roman"/>
                <w:b/>
                <w:bCs/>
                <w:color w:val="0070C0"/>
                <w:sz w:val="20"/>
                <w:szCs w:val="20"/>
                <w:lang w:eastAsia="hu-HU"/>
              </w:rPr>
              <w:t>196 163 750 Ft</w:t>
            </w:r>
          </w:p>
        </w:tc>
        <w:tc>
          <w:tcPr>
            <w:tcW w:w="2658" w:type="dxa"/>
            <w:shd w:val="clear" w:color="auto" w:fill="auto"/>
            <w:vAlign w:val="center"/>
            <w:hideMark/>
          </w:tcPr>
          <w:p w14:paraId="44AE7A83" w14:textId="77777777" w:rsidR="001A1CA3" w:rsidRPr="0032708C" w:rsidRDefault="001A1CA3" w:rsidP="005B3592">
            <w:pPr>
              <w:spacing w:after="0" w:line="240" w:lineRule="auto"/>
              <w:jc w:val="center"/>
              <w:rPr>
                <w:rFonts w:eastAsia="Times New Roman"/>
                <w:b/>
                <w:bCs/>
                <w:color w:val="C00000"/>
                <w:sz w:val="20"/>
                <w:szCs w:val="20"/>
                <w:lang w:eastAsia="hu-HU"/>
              </w:rPr>
            </w:pPr>
            <w:r w:rsidRPr="0032708C">
              <w:rPr>
                <w:rFonts w:eastAsia="Times New Roman"/>
                <w:b/>
                <w:bCs/>
                <w:color w:val="C00000"/>
                <w:sz w:val="20"/>
                <w:szCs w:val="20"/>
                <w:lang w:eastAsia="hu-HU"/>
              </w:rPr>
              <w:t>595</w:t>
            </w:r>
            <w:r w:rsidR="00415C84">
              <w:rPr>
                <w:rFonts w:eastAsia="Times New Roman"/>
                <w:b/>
                <w:bCs/>
                <w:color w:val="C00000"/>
                <w:sz w:val="20"/>
                <w:szCs w:val="20"/>
                <w:lang w:eastAsia="hu-HU"/>
              </w:rPr>
              <w:t xml:space="preserve"> </w:t>
            </w:r>
            <w:r w:rsidRPr="0032708C">
              <w:rPr>
                <w:rFonts w:eastAsia="Times New Roman"/>
                <w:b/>
                <w:bCs/>
                <w:color w:val="C00000"/>
                <w:sz w:val="20"/>
                <w:szCs w:val="20"/>
                <w:lang w:eastAsia="hu-HU"/>
              </w:rPr>
              <w:t>547</w:t>
            </w:r>
            <w:r w:rsidR="00415C84">
              <w:rPr>
                <w:rFonts w:eastAsia="Times New Roman"/>
                <w:b/>
                <w:bCs/>
                <w:color w:val="C00000"/>
                <w:sz w:val="20"/>
                <w:szCs w:val="20"/>
                <w:lang w:eastAsia="hu-HU"/>
              </w:rPr>
              <w:t xml:space="preserve"> </w:t>
            </w:r>
            <w:r w:rsidRPr="0032708C">
              <w:rPr>
                <w:rFonts w:eastAsia="Times New Roman"/>
                <w:b/>
                <w:bCs/>
                <w:color w:val="C00000"/>
                <w:sz w:val="20"/>
                <w:szCs w:val="20"/>
                <w:lang w:eastAsia="hu-HU"/>
              </w:rPr>
              <w:t>892</w:t>
            </w:r>
            <w:r w:rsidR="00415C84">
              <w:rPr>
                <w:rFonts w:eastAsia="Times New Roman"/>
                <w:b/>
                <w:bCs/>
                <w:color w:val="C00000"/>
                <w:sz w:val="20"/>
                <w:szCs w:val="20"/>
                <w:lang w:eastAsia="hu-HU"/>
              </w:rPr>
              <w:t xml:space="preserve"> Ft</w:t>
            </w:r>
          </w:p>
        </w:tc>
      </w:tr>
      <w:tr w:rsidR="001A1CA3" w:rsidRPr="0032708C" w14:paraId="34B437FF" w14:textId="77777777" w:rsidTr="005B3592">
        <w:trPr>
          <w:trHeight w:val="498"/>
          <w:jc w:val="center"/>
        </w:trPr>
        <w:tc>
          <w:tcPr>
            <w:tcW w:w="2538" w:type="dxa"/>
            <w:shd w:val="clear" w:color="auto" w:fill="auto"/>
            <w:vAlign w:val="bottom"/>
            <w:hideMark/>
          </w:tcPr>
          <w:p w14:paraId="0CAE95F4" w14:textId="77777777" w:rsidR="001A1CA3" w:rsidRPr="0032708C" w:rsidRDefault="001A1CA3" w:rsidP="00E72D89">
            <w:pPr>
              <w:spacing w:after="0" w:line="240" w:lineRule="auto"/>
              <w:rPr>
                <w:rFonts w:eastAsia="Times New Roman"/>
                <w:color w:val="000000"/>
                <w:sz w:val="20"/>
                <w:szCs w:val="20"/>
                <w:lang w:eastAsia="hu-HU"/>
              </w:rPr>
            </w:pPr>
            <w:r w:rsidRPr="0032708C">
              <w:rPr>
                <w:rFonts w:eastAsia="Times New Roman"/>
                <w:color w:val="000000"/>
                <w:sz w:val="20"/>
                <w:szCs w:val="20"/>
                <w:lang w:eastAsia="hu-HU"/>
              </w:rPr>
              <w:t xml:space="preserve">III. tengely </w:t>
            </w:r>
            <w:proofErr w:type="spellStart"/>
            <w:r w:rsidRPr="0032708C">
              <w:rPr>
                <w:rFonts w:eastAsia="Times New Roman"/>
                <w:color w:val="000000"/>
                <w:sz w:val="20"/>
                <w:szCs w:val="20"/>
                <w:lang w:eastAsia="hu-HU"/>
              </w:rPr>
              <w:t>Mikrovállalkozások</w:t>
            </w:r>
            <w:proofErr w:type="spellEnd"/>
            <w:r w:rsidRPr="0032708C">
              <w:rPr>
                <w:rFonts w:eastAsia="Times New Roman"/>
                <w:color w:val="000000"/>
                <w:sz w:val="20"/>
                <w:szCs w:val="20"/>
                <w:lang w:eastAsia="hu-HU"/>
              </w:rPr>
              <w:t xml:space="preserve"> létrehozása és fejlesztése </w:t>
            </w:r>
          </w:p>
        </w:tc>
        <w:tc>
          <w:tcPr>
            <w:tcW w:w="2080" w:type="dxa"/>
            <w:shd w:val="clear" w:color="auto" w:fill="auto"/>
            <w:vAlign w:val="center"/>
            <w:hideMark/>
          </w:tcPr>
          <w:p w14:paraId="20BB6A37" w14:textId="77777777" w:rsidR="001A1CA3" w:rsidRPr="0032708C" w:rsidRDefault="001A1CA3" w:rsidP="005B3592">
            <w:pPr>
              <w:spacing w:after="0" w:line="240" w:lineRule="auto"/>
              <w:jc w:val="center"/>
              <w:rPr>
                <w:rFonts w:eastAsia="Times New Roman"/>
                <w:color w:val="000000"/>
                <w:sz w:val="20"/>
                <w:szCs w:val="20"/>
                <w:lang w:eastAsia="hu-HU"/>
              </w:rPr>
            </w:pPr>
            <w:r w:rsidRPr="0032708C">
              <w:rPr>
                <w:rFonts w:eastAsia="Times New Roman"/>
                <w:color w:val="000000"/>
                <w:sz w:val="20"/>
                <w:szCs w:val="20"/>
                <w:lang w:eastAsia="hu-HU"/>
              </w:rPr>
              <w:t>53 340 000 Ft</w:t>
            </w:r>
          </w:p>
        </w:tc>
        <w:tc>
          <w:tcPr>
            <w:tcW w:w="2658" w:type="dxa"/>
            <w:shd w:val="clear" w:color="auto" w:fill="auto"/>
            <w:vAlign w:val="center"/>
            <w:hideMark/>
          </w:tcPr>
          <w:p w14:paraId="50E678C7" w14:textId="77777777" w:rsidR="001A1CA3" w:rsidRPr="0032708C" w:rsidRDefault="001A1CA3" w:rsidP="005B3592">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90</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549</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766</w:t>
            </w:r>
            <w:r w:rsidR="005B3592">
              <w:rPr>
                <w:rFonts w:eastAsia="Times New Roman"/>
                <w:b/>
                <w:bCs/>
                <w:color w:val="000000"/>
                <w:sz w:val="20"/>
                <w:szCs w:val="20"/>
                <w:lang w:eastAsia="hu-HU"/>
              </w:rPr>
              <w:t xml:space="preserve"> Ft</w:t>
            </w:r>
          </w:p>
        </w:tc>
      </w:tr>
      <w:tr w:rsidR="001A1CA3" w:rsidRPr="0032708C" w14:paraId="42615E2D" w14:textId="77777777" w:rsidTr="005B3592">
        <w:trPr>
          <w:trHeight w:val="538"/>
          <w:jc w:val="center"/>
        </w:trPr>
        <w:tc>
          <w:tcPr>
            <w:tcW w:w="2538" w:type="dxa"/>
            <w:shd w:val="clear" w:color="auto" w:fill="auto"/>
            <w:vAlign w:val="bottom"/>
            <w:hideMark/>
          </w:tcPr>
          <w:p w14:paraId="00D4F2FA" w14:textId="77777777" w:rsidR="001A1CA3" w:rsidRPr="0032708C" w:rsidRDefault="001A1CA3" w:rsidP="00E72D89">
            <w:pPr>
              <w:spacing w:after="0" w:line="240" w:lineRule="auto"/>
              <w:rPr>
                <w:rFonts w:eastAsia="Times New Roman"/>
                <w:color w:val="000000"/>
                <w:sz w:val="20"/>
                <w:szCs w:val="20"/>
                <w:lang w:eastAsia="hu-HU"/>
              </w:rPr>
            </w:pPr>
            <w:r w:rsidRPr="0032708C">
              <w:rPr>
                <w:rFonts w:eastAsia="Times New Roman"/>
                <w:color w:val="000000"/>
                <w:sz w:val="20"/>
                <w:szCs w:val="20"/>
                <w:lang w:eastAsia="hu-HU"/>
              </w:rPr>
              <w:t xml:space="preserve">III. tengely Vidéki örökség megőrzése </w:t>
            </w:r>
          </w:p>
        </w:tc>
        <w:tc>
          <w:tcPr>
            <w:tcW w:w="2080" w:type="dxa"/>
            <w:shd w:val="clear" w:color="auto" w:fill="auto"/>
            <w:vAlign w:val="center"/>
            <w:hideMark/>
          </w:tcPr>
          <w:p w14:paraId="047A2349" w14:textId="77777777" w:rsidR="001A1CA3" w:rsidRPr="0032708C" w:rsidRDefault="001A1CA3" w:rsidP="005B3592">
            <w:pPr>
              <w:spacing w:after="0" w:line="240" w:lineRule="auto"/>
              <w:jc w:val="center"/>
              <w:rPr>
                <w:rFonts w:eastAsia="Times New Roman"/>
                <w:color w:val="000000"/>
                <w:sz w:val="20"/>
                <w:szCs w:val="20"/>
                <w:lang w:eastAsia="hu-HU"/>
              </w:rPr>
            </w:pPr>
            <w:r w:rsidRPr="0032708C">
              <w:rPr>
                <w:rFonts w:eastAsia="Times New Roman"/>
                <w:color w:val="000000"/>
                <w:sz w:val="20"/>
                <w:szCs w:val="20"/>
                <w:lang w:eastAsia="hu-HU"/>
              </w:rPr>
              <w:t>58 160 869 Ft</w:t>
            </w:r>
          </w:p>
        </w:tc>
        <w:tc>
          <w:tcPr>
            <w:tcW w:w="2658" w:type="dxa"/>
            <w:shd w:val="clear" w:color="auto" w:fill="auto"/>
            <w:vAlign w:val="center"/>
            <w:hideMark/>
          </w:tcPr>
          <w:p w14:paraId="5CA85F6A" w14:textId="77777777" w:rsidR="001A1CA3" w:rsidRPr="0032708C" w:rsidRDefault="001A1CA3" w:rsidP="005B3592">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71</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121</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719</w:t>
            </w:r>
            <w:r w:rsidR="005B3592">
              <w:rPr>
                <w:rFonts w:eastAsia="Times New Roman"/>
                <w:b/>
                <w:bCs/>
                <w:color w:val="000000"/>
                <w:sz w:val="20"/>
                <w:szCs w:val="20"/>
                <w:lang w:eastAsia="hu-HU"/>
              </w:rPr>
              <w:t xml:space="preserve"> Ft</w:t>
            </w:r>
          </w:p>
        </w:tc>
      </w:tr>
      <w:tr w:rsidR="001A1CA3" w:rsidRPr="0032708C" w14:paraId="61FDD14D" w14:textId="77777777" w:rsidTr="005B3592">
        <w:trPr>
          <w:trHeight w:val="511"/>
          <w:jc w:val="center"/>
        </w:trPr>
        <w:tc>
          <w:tcPr>
            <w:tcW w:w="2538" w:type="dxa"/>
            <w:shd w:val="clear" w:color="auto" w:fill="auto"/>
            <w:vAlign w:val="bottom"/>
            <w:hideMark/>
          </w:tcPr>
          <w:p w14:paraId="2C66B7D2" w14:textId="77777777" w:rsidR="001A1CA3" w:rsidRPr="0032708C" w:rsidRDefault="001A1CA3" w:rsidP="00E72D89">
            <w:pPr>
              <w:spacing w:after="0" w:line="240" w:lineRule="auto"/>
              <w:rPr>
                <w:rFonts w:eastAsia="Times New Roman"/>
                <w:color w:val="000000"/>
                <w:sz w:val="20"/>
                <w:szCs w:val="20"/>
                <w:lang w:eastAsia="hu-HU"/>
              </w:rPr>
            </w:pPr>
            <w:r w:rsidRPr="0032708C">
              <w:rPr>
                <w:rFonts w:eastAsia="Times New Roman"/>
                <w:color w:val="000000"/>
                <w:sz w:val="20"/>
                <w:szCs w:val="20"/>
                <w:lang w:eastAsia="hu-HU"/>
              </w:rPr>
              <w:t xml:space="preserve">III. tengely Falumegújítás és fejlesztés </w:t>
            </w:r>
          </w:p>
        </w:tc>
        <w:tc>
          <w:tcPr>
            <w:tcW w:w="2080" w:type="dxa"/>
            <w:shd w:val="clear" w:color="auto" w:fill="auto"/>
            <w:vAlign w:val="center"/>
            <w:hideMark/>
          </w:tcPr>
          <w:p w14:paraId="7BA6B419" w14:textId="77777777" w:rsidR="001A1CA3" w:rsidRPr="0032708C" w:rsidRDefault="001A1CA3" w:rsidP="005B3592">
            <w:pPr>
              <w:spacing w:after="0" w:line="240" w:lineRule="auto"/>
              <w:jc w:val="center"/>
              <w:rPr>
                <w:rFonts w:eastAsia="Times New Roman"/>
                <w:color w:val="000000"/>
                <w:sz w:val="20"/>
                <w:szCs w:val="20"/>
                <w:lang w:eastAsia="hu-HU"/>
              </w:rPr>
            </w:pPr>
            <w:r w:rsidRPr="0032708C">
              <w:rPr>
                <w:rFonts w:eastAsia="Times New Roman"/>
                <w:color w:val="000000"/>
                <w:sz w:val="20"/>
                <w:szCs w:val="20"/>
                <w:lang w:eastAsia="hu-HU"/>
              </w:rPr>
              <w:t>52 273 200 Ft</w:t>
            </w:r>
          </w:p>
        </w:tc>
        <w:tc>
          <w:tcPr>
            <w:tcW w:w="2658" w:type="dxa"/>
            <w:shd w:val="clear" w:color="auto" w:fill="auto"/>
            <w:vAlign w:val="center"/>
            <w:hideMark/>
          </w:tcPr>
          <w:p w14:paraId="455827DB" w14:textId="77777777" w:rsidR="001A1CA3" w:rsidRPr="0032708C" w:rsidRDefault="001A1CA3" w:rsidP="005B3592">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75</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544</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407</w:t>
            </w:r>
            <w:r w:rsidR="005B3592">
              <w:rPr>
                <w:rFonts w:eastAsia="Times New Roman"/>
                <w:b/>
                <w:bCs/>
                <w:color w:val="000000"/>
                <w:sz w:val="20"/>
                <w:szCs w:val="20"/>
                <w:lang w:eastAsia="hu-HU"/>
              </w:rPr>
              <w:t xml:space="preserve"> Ft</w:t>
            </w:r>
          </w:p>
        </w:tc>
      </w:tr>
      <w:tr w:rsidR="001A1CA3" w:rsidRPr="0032708C" w14:paraId="0EDA2CE2" w14:textId="77777777" w:rsidTr="005B3592">
        <w:trPr>
          <w:trHeight w:val="578"/>
          <w:jc w:val="center"/>
        </w:trPr>
        <w:tc>
          <w:tcPr>
            <w:tcW w:w="2538" w:type="dxa"/>
            <w:shd w:val="clear" w:color="auto" w:fill="auto"/>
            <w:vAlign w:val="bottom"/>
            <w:hideMark/>
          </w:tcPr>
          <w:p w14:paraId="61536185" w14:textId="77777777" w:rsidR="001A1CA3" w:rsidRPr="0032708C" w:rsidRDefault="001A1CA3" w:rsidP="00E72D89">
            <w:pPr>
              <w:spacing w:after="0" w:line="240" w:lineRule="auto"/>
              <w:rPr>
                <w:rFonts w:eastAsia="Times New Roman"/>
                <w:color w:val="000000"/>
                <w:sz w:val="20"/>
                <w:szCs w:val="20"/>
                <w:lang w:eastAsia="hu-HU"/>
              </w:rPr>
            </w:pPr>
            <w:r w:rsidRPr="0032708C">
              <w:rPr>
                <w:rFonts w:eastAsia="Times New Roman"/>
                <w:color w:val="000000"/>
                <w:sz w:val="20"/>
                <w:szCs w:val="20"/>
                <w:lang w:eastAsia="hu-HU"/>
              </w:rPr>
              <w:t xml:space="preserve">III. tengely Turisztikai tevékenységek ösztönzése </w:t>
            </w:r>
          </w:p>
        </w:tc>
        <w:tc>
          <w:tcPr>
            <w:tcW w:w="2080" w:type="dxa"/>
            <w:shd w:val="clear" w:color="auto" w:fill="auto"/>
            <w:vAlign w:val="center"/>
            <w:hideMark/>
          </w:tcPr>
          <w:p w14:paraId="56D11065" w14:textId="77777777" w:rsidR="001A1CA3" w:rsidRPr="0032708C" w:rsidRDefault="001A1CA3" w:rsidP="005B3592">
            <w:pPr>
              <w:spacing w:after="0" w:line="240" w:lineRule="auto"/>
              <w:jc w:val="center"/>
              <w:rPr>
                <w:rFonts w:eastAsia="Times New Roman"/>
                <w:color w:val="000000"/>
                <w:sz w:val="20"/>
                <w:szCs w:val="20"/>
                <w:lang w:eastAsia="hu-HU"/>
              </w:rPr>
            </w:pPr>
            <w:r w:rsidRPr="0032708C">
              <w:rPr>
                <w:rFonts w:eastAsia="Times New Roman"/>
                <w:color w:val="000000"/>
                <w:sz w:val="20"/>
                <w:szCs w:val="20"/>
                <w:lang w:eastAsia="hu-HU"/>
              </w:rPr>
              <w:t>71 208 900 Ft</w:t>
            </w:r>
          </w:p>
        </w:tc>
        <w:tc>
          <w:tcPr>
            <w:tcW w:w="2658" w:type="dxa"/>
            <w:shd w:val="clear" w:color="auto" w:fill="auto"/>
            <w:vAlign w:val="center"/>
            <w:hideMark/>
          </w:tcPr>
          <w:p w14:paraId="2D6ECDCE" w14:textId="77777777" w:rsidR="001A1CA3" w:rsidRPr="0032708C" w:rsidRDefault="001A1CA3" w:rsidP="005B3592">
            <w:pPr>
              <w:spacing w:after="0" w:line="240" w:lineRule="auto"/>
              <w:jc w:val="center"/>
              <w:rPr>
                <w:rFonts w:eastAsia="Times New Roman"/>
                <w:b/>
                <w:bCs/>
                <w:color w:val="C00000"/>
                <w:sz w:val="20"/>
                <w:szCs w:val="20"/>
                <w:lang w:eastAsia="hu-HU"/>
              </w:rPr>
            </w:pPr>
            <w:r w:rsidRPr="0032708C">
              <w:rPr>
                <w:rFonts w:eastAsia="Times New Roman"/>
                <w:b/>
                <w:bCs/>
                <w:color w:val="C00000"/>
                <w:sz w:val="20"/>
                <w:szCs w:val="20"/>
                <w:lang w:eastAsia="hu-HU"/>
              </w:rPr>
              <w:t>185</w:t>
            </w:r>
            <w:r w:rsidR="005B3592">
              <w:rPr>
                <w:rFonts w:eastAsia="Times New Roman"/>
                <w:b/>
                <w:bCs/>
                <w:color w:val="C00000"/>
                <w:sz w:val="20"/>
                <w:szCs w:val="20"/>
                <w:lang w:eastAsia="hu-HU"/>
              </w:rPr>
              <w:t xml:space="preserve"> </w:t>
            </w:r>
            <w:r w:rsidRPr="0032708C">
              <w:rPr>
                <w:rFonts w:eastAsia="Times New Roman"/>
                <w:b/>
                <w:bCs/>
                <w:color w:val="C00000"/>
                <w:sz w:val="20"/>
                <w:szCs w:val="20"/>
                <w:lang w:eastAsia="hu-HU"/>
              </w:rPr>
              <w:t>727</w:t>
            </w:r>
            <w:r w:rsidR="005B3592">
              <w:rPr>
                <w:rFonts w:eastAsia="Times New Roman"/>
                <w:b/>
                <w:bCs/>
                <w:color w:val="C00000"/>
                <w:sz w:val="20"/>
                <w:szCs w:val="20"/>
                <w:lang w:eastAsia="hu-HU"/>
              </w:rPr>
              <w:t xml:space="preserve"> </w:t>
            </w:r>
            <w:r w:rsidRPr="0032708C">
              <w:rPr>
                <w:rFonts w:eastAsia="Times New Roman"/>
                <w:b/>
                <w:bCs/>
                <w:color w:val="C00000"/>
                <w:sz w:val="20"/>
                <w:szCs w:val="20"/>
                <w:lang w:eastAsia="hu-HU"/>
              </w:rPr>
              <w:t>442</w:t>
            </w:r>
            <w:r w:rsidR="005B3592">
              <w:rPr>
                <w:rFonts w:eastAsia="Times New Roman"/>
                <w:b/>
                <w:bCs/>
                <w:color w:val="C00000"/>
                <w:sz w:val="20"/>
                <w:szCs w:val="20"/>
                <w:lang w:eastAsia="hu-HU"/>
              </w:rPr>
              <w:t xml:space="preserve"> Ft</w:t>
            </w:r>
          </w:p>
        </w:tc>
      </w:tr>
      <w:tr w:rsidR="001A1CA3" w:rsidRPr="0032708C" w14:paraId="265DA053" w14:textId="77777777" w:rsidTr="005B3592">
        <w:trPr>
          <w:trHeight w:val="296"/>
          <w:jc w:val="center"/>
        </w:trPr>
        <w:tc>
          <w:tcPr>
            <w:tcW w:w="2538" w:type="dxa"/>
            <w:shd w:val="clear" w:color="auto" w:fill="auto"/>
            <w:vAlign w:val="bottom"/>
            <w:hideMark/>
          </w:tcPr>
          <w:p w14:paraId="62F893CB" w14:textId="77777777" w:rsidR="001A1CA3" w:rsidRPr="0032708C" w:rsidRDefault="001A1CA3" w:rsidP="00E72D89">
            <w:pPr>
              <w:spacing w:after="0" w:line="240" w:lineRule="auto"/>
              <w:rPr>
                <w:rFonts w:eastAsia="Times New Roman"/>
                <w:b/>
                <w:bCs/>
                <w:color w:val="000000"/>
                <w:sz w:val="20"/>
                <w:szCs w:val="20"/>
                <w:lang w:eastAsia="hu-HU"/>
              </w:rPr>
            </w:pPr>
            <w:r w:rsidRPr="0032708C">
              <w:rPr>
                <w:rFonts w:eastAsia="Times New Roman"/>
                <w:b/>
                <w:bCs/>
                <w:color w:val="000000"/>
                <w:sz w:val="20"/>
                <w:szCs w:val="20"/>
                <w:lang w:eastAsia="hu-HU"/>
              </w:rPr>
              <w:t>Összesen:</w:t>
            </w:r>
            <w:r w:rsidRPr="0032708C">
              <w:rPr>
                <w:rFonts w:eastAsia="Times New Roman"/>
                <w:color w:val="000000"/>
                <w:sz w:val="20"/>
                <w:szCs w:val="20"/>
                <w:lang w:eastAsia="hu-HU"/>
              </w:rPr>
              <w:t xml:space="preserve"> </w:t>
            </w:r>
          </w:p>
        </w:tc>
        <w:tc>
          <w:tcPr>
            <w:tcW w:w="2080" w:type="dxa"/>
            <w:shd w:val="clear" w:color="auto" w:fill="auto"/>
            <w:vAlign w:val="center"/>
            <w:hideMark/>
          </w:tcPr>
          <w:p w14:paraId="754ACDB3" w14:textId="77777777" w:rsidR="001A1CA3" w:rsidRPr="0032708C" w:rsidRDefault="001A1CA3" w:rsidP="005B3592">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431 146 719 Ft</w:t>
            </w:r>
          </w:p>
        </w:tc>
        <w:tc>
          <w:tcPr>
            <w:tcW w:w="2658" w:type="dxa"/>
            <w:shd w:val="clear" w:color="auto" w:fill="auto"/>
            <w:vAlign w:val="center"/>
            <w:hideMark/>
          </w:tcPr>
          <w:p w14:paraId="51C24F00" w14:textId="77777777" w:rsidR="001A1CA3" w:rsidRPr="0032708C" w:rsidRDefault="001A1CA3" w:rsidP="005B3592">
            <w:pPr>
              <w:spacing w:after="0" w:line="240" w:lineRule="auto"/>
              <w:jc w:val="center"/>
              <w:rPr>
                <w:rFonts w:eastAsia="Times New Roman"/>
                <w:b/>
                <w:bCs/>
                <w:color w:val="000000"/>
                <w:sz w:val="20"/>
                <w:szCs w:val="20"/>
                <w:lang w:eastAsia="hu-HU"/>
              </w:rPr>
            </w:pPr>
            <w:r w:rsidRPr="0032708C">
              <w:rPr>
                <w:rFonts w:eastAsia="Times New Roman"/>
                <w:b/>
                <w:bCs/>
                <w:color w:val="000000"/>
                <w:sz w:val="20"/>
                <w:szCs w:val="20"/>
                <w:lang w:eastAsia="hu-HU"/>
              </w:rPr>
              <w:t>1</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019</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993</w:t>
            </w:r>
            <w:r w:rsidR="005B3592">
              <w:rPr>
                <w:rFonts w:eastAsia="Times New Roman"/>
                <w:b/>
                <w:bCs/>
                <w:color w:val="000000"/>
                <w:sz w:val="20"/>
                <w:szCs w:val="20"/>
                <w:lang w:eastAsia="hu-HU"/>
              </w:rPr>
              <w:t xml:space="preserve"> </w:t>
            </w:r>
            <w:r w:rsidRPr="0032708C">
              <w:rPr>
                <w:rFonts w:eastAsia="Times New Roman"/>
                <w:b/>
                <w:bCs/>
                <w:color w:val="000000"/>
                <w:sz w:val="20"/>
                <w:szCs w:val="20"/>
                <w:lang w:eastAsia="hu-HU"/>
              </w:rPr>
              <w:t>908</w:t>
            </w:r>
            <w:r w:rsidR="005B3592">
              <w:rPr>
                <w:rFonts w:eastAsia="Times New Roman"/>
                <w:b/>
                <w:bCs/>
                <w:color w:val="000000"/>
                <w:sz w:val="20"/>
                <w:szCs w:val="20"/>
                <w:lang w:eastAsia="hu-HU"/>
              </w:rPr>
              <w:t xml:space="preserve"> Ft</w:t>
            </w:r>
          </w:p>
        </w:tc>
      </w:tr>
    </w:tbl>
    <w:p w14:paraId="70DC4426" w14:textId="77777777" w:rsidR="001A1CA3" w:rsidRPr="0068317A" w:rsidRDefault="001A1CA3" w:rsidP="00763BC1">
      <w:pPr>
        <w:spacing w:before="120"/>
        <w:jc w:val="both"/>
        <w:rPr>
          <w:b/>
          <w:bCs/>
          <w:i/>
          <w:sz w:val="20"/>
          <w:szCs w:val="20"/>
        </w:rPr>
      </w:pPr>
      <w:r w:rsidRPr="0068317A">
        <w:rPr>
          <w:b/>
          <w:bCs/>
          <w:i/>
          <w:sz w:val="20"/>
          <w:szCs w:val="20"/>
        </w:rPr>
        <w:t>a 2007-2013-as LEADER program meghatározó és kitűnő lehet</w:t>
      </w:r>
      <w:r w:rsidR="00BC0724" w:rsidRPr="0068317A">
        <w:rPr>
          <w:b/>
          <w:bCs/>
          <w:i/>
          <w:sz w:val="20"/>
          <w:szCs w:val="20"/>
        </w:rPr>
        <w:t>őséget teremtett a térségben, a</w:t>
      </w:r>
      <w:r w:rsidRPr="0068317A">
        <w:rPr>
          <w:b/>
          <w:bCs/>
          <w:i/>
          <w:sz w:val="20"/>
          <w:szCs w:val="20"/>
        </w:rPr>
        <w:t xml:space="preserve"> nyertes pályázatok megvalósítói nagyban hozzájárultak a térség dinamikus fejlődéséhez. A közösségi szemlélet elősegítette a közös </w:t>
      </w:r>
      <w:proofErr w:type="spellStart"/>
      <w:r w:rsidRPr="0068317A">
        <w:rPr>
          <w:b/>
          <w:bCs/>
          <w:i/>
          <w:sz w:val="20"/>
          <w:szCs w:val="20"/>
        </w:rPr>
        <w:t>együttgondolkodást</w:t>
      </w:r>
      <w:proofErr w:type="spellEnd"/>
      <w:r w:rsidRPr="0068317A">
        <w:rPr>
          <w:b/>
          <w:bCs/>
          <w:i/>
          <w:sz w:val="20"/>
          <w:szCs w:val="20"/>
        </w:rPr>
        <w:t>, és az egymásba kapcsolódó fejlesztések kialakítását.</w:t>
      </w:r>
    </w:p>
    <w:p w14:paraId="4D2F6841" w14:textId="77777777" w:rsidR="00544C8D" w:rsidRPr="005055E5" w:rsidRDefault="00544C8D" w:rsidP="00763BC1">
      <w:pPr>
        <w:pStyle w:val="Nincstrkz"/>
        <w:spacing w:after="200" w:line="276" w:lineRule="auto"/>
        <w:jc w:val="both"/>
        <w:rPr>
          <w:color w:val="000000"/>
        </w:rPr>
      </w:pPr>
      <w:r>
        <w:rPr>
          <w:color w:val="000000"/>
        </w:rPr>
        <w:t xml:space="preserve">Azonban mindezt a szűkös működési források csak úgy tették lehetővé, hogy a munkaszervezet és az Egyesület, mint katalizátor mozgósítani tudta az Elnökség és a tagság humánerőforrásait, sok önkéntes munkát. </w:t>
      </w:r>
      <w:r w:rsidRPr="001C54CC">
        <w:t>A LEADER típusú vidékfejlesztés célja, hogy a vidéken élők esélyt kapjanak a fejlődésre,</w:t>
      </w:r>
      <w:r>
        <w:t xml:space="preserve"> </w:t>
      </w:r>
      <w:r w:rsidRPr="001C54CC">
        <w:t>javuljon az életminőség, megoldódjanak a gazdasági, társadalmi és környezeti problémák,</w:t>
      </w:r>
      <w:r>
        <w:t xml:space="preserve"> </w:t>
      </w:r>
      <w:r w:rsidRPr="001C54CC">
        <w:t>megvalósuljon a fenntartható fejlődés. Ahhoz, hogy a LEADER program célját elérje,</w:t>
      </w:r>
      <w:r>
        <w:t xml:space="preserve"> </w:t>
      </w:r>
      <w:r w:rsidRPr="001C54CC">
        <w:t>elengedhetetlen a térségi szereplők együttes fellépése, összefogása, amit az illetékes megyei</w:t>
      </w:r>
      <w:r>
        <w:t xml:space="preserve"> </w:t>
      </w:r>
      <w:r w:rsidRPr="001C54CC">
        <w:t>önkormányzat és a LEADER Helyi Akciócsoport együtt koordinál majd a 2014-2020 közötti</w:t>
      </w:r>
      <w:r>
        <w:t xml:space="preserve"> </w:t>
      </w:r>
      <w:r w:rsidRPr="001C54CC">
        <w:t>tervezési időszak során.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6"/>
      </w:tblGrid>
      <w:tr w:rsidR="00544C8D" w:rsidRPr="0032708C" w14:paraId="5CA9999D" w14:textId="77777777" w:rsidTr="0068317A">
        <w:tc>
          <w:tcPr>
            <w:tcW w:w="3256" w:type="dxa"/>
            <w:shd w:val="clear" w:color="auto" w:fill="auto"/>
          </w:tcPr>
          <w:p w14:paraId="2EBF6898" w14:textId="77777777" w:rsidR="00544C8D" w:rsidRPr="0032708C" w:rsidRDefault="00544C8D" w:rsidP="009217F6">
            <w:pPr>
              <w:pStyle w:val="Nincstrkz"/>
              <w:rPr>
                <w:b/>
                <w:sz w:val="20"/>
                <w:szCs w:val="20"/>
                <w:lang w:eastAsia="hu-HU"/>
              </w:rPr>
            </w:pPr>
            <w:r w:rsidRPr="0032708C">
              <w:rPr>
                <w:b/>
                <w:sz w:val="20"/>
                <w:szCs w:val="20"/>
                <w:lang w:eastAsia="hu-HU"/>
              </w:rPr>
              <w:t>Feladatok</w:t>
            </w:r>
            <w:r w:rsidR="00B05194" w:rsidRPr="0032708C">
              <w:rPr>
                <w:b/>
                <w:sz w:val="20"/>
                <w:szCs w:val="20"/>
                <w:lang w:eastAsia="hu-HU"/>
              </w:rPr>
              <w:t xml:space="preserve"> 2007-2015</w:t>
            </w:r>
          </w:p>
        </w:tc>
        <w:tc>
          <w:tcPr>
            <w:tcW w:w="5806" w:type="dxa"/>
            <w:shd w:val="clear" w:color="auto" w:fill="auto"/>
          </w:tcPr>
          <w:p w14:paraId="001C670A" w14:textId="77777777" w:rsidR="00544C8D" w:rsidRPr="0032708C" w:rsidRDefault="00544C8D" w:rsidP="009217F6">
            <w:pPr>
              <w:pStyle w:val="Nincstrkz"/>
              <w:rPr>
                <w:sz w:val="20"/>
                <w:szCs w:val="20"/>
                <w:lang w:eastAsia="hu-HU"/>
              </w:rPr>
            </w:pPr>
          </w:p>
        </w:tc>
      </w:tr>
      <w:tr w:rsidR="00544C8D" w:rsidRPr="0032708C" w14:paraId="065C4D3B" w14:textId="77777777" w:rsidTr="0068317A">
        <w:tc>
          <w:tcPr>
            <w:tcW w:w="3256" w:type="dxa"/>
            <w:shd w:val="clear" w:color="auto" w:fill="auto"/>
          </w:tcPr>
          <w:p w14:paraId="7176F19A" w14:textId="77777777" w:rsidR="00544C8D" w:rsidRPr="0032708C" w:rsidRDefault="00544C8D" w:rsidP="009217F6">
            <w:pPr>
              <w:pStyle w:val="Nincstrkz"/>
              <w:rPr>
                <w:sz w:val="20"/>
                <w:szCs w:val="20"/>
                <w:lang w:eastAsia="hu-HU"/>
              </w:rPr>
            </w:pPr>
            <w:r w:rsidRPr="0032708C">
              <w:rPr>
                <w:sz w:val="20"/>
                <w:szCs w:val="20"/>
                <w:lang w:eastAsia="hu-HU"/>
              </w:rPr>
              <w:t>delegált feladatok</w:t>
            </w:r>
          </w:p>
        </w:tc>
        <w:tc>
          <w:tcPr>
            <w:tcW w:w="5806" w:type="dxa"/>
            <w:shd w:val="clear" w:color="auto" w:fill="auto"/>
          </w:tcPr>
          <w:p w14:paraId="7B1F99CD"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az Egyesület közgyűlési határozata értelmében a szűkös működési forrás ellenére folyamatosan biztosította a delegálási feladatok ellátását munkaszervezetén keresztül, hogy ne szenvedjenek </w:t>
            </w:r>
            <w:r w:rsidRPr="0032708C">
              <w:rPr>
                <w:sz w:val="20"/>
                <w:szCs w:val="20"/>
                <w:lang w:eastAsia="hu-HU"/>
              </w:rPr>
              <w:lastRenderedPageBreak/>
              <w:t>hátrányt a pályázók, és ne sérüljenek  a kitűzött célok, és a fejlesztési források minél nagyobb arányban lekötésre kerüljenek</w:t>
            </w:r>
          </w:p>
        </w:tc>
      </w:tr>
      <w:tr w:rsidR="00544C8D" w:rsidRPr="0032708C" w14:paraId="149797EE" w14:textId="77777777" w:rsidTr="0068317A">
        <w:tc>
          <w:tcPr>
            <w:tcW w:w="3256" w:type="dxa"/>
            <w:shd w:val="clear" w:color="auto" w:fill="auto"/>
          </w:tcPr>
          <w:p w14:paraId="1E0B785F" w14:textId="77777777" w:rsidR="00544C8D" w:rsidRPr="0032708C" w:rsidRDefault="00544C8D" w:rsidP="009217F6">
            <w:pPr>
              <w:pStyle w:val="Nincstrkz"/>
              <w:rPr>
                <w:sz w:val="20"/>
                <w:szCs w:val="20"/>
                <w:lang w:eastAsia="hu-HU"/>
              </w:rPr>
            </w:pPr>
            <w:r w:rsidRPr="0032708C">
              <w:rPr>
                <w:b/>
                <w:bCs/>
                <w:sz w:val="20"/>
                <w:szCs w:val="20"/>
                <w:u w:val="single"/>
                <w:lang w:eastAsia="hu-HU"/>
              </w:rPr>
              <w:lastRenderedPageBreak/>
              <w:t>IH VM beszámoló</w:t>
            </w:r>
          </w:p>
          <w:p w14:paraId="3915A73C" w14:textId="77777777" w:rsidR="00544C8D" w:rsidRPr="0032708C" w:rsidRDefault="00544C8D" w:rsidP="009217F6">
            <w:pPr>
              <w:pStyle w:val="Nincstrkz"/>
              <w:rPr>
                <w:sz w:val="20"/>
                <w:szCs w:val="20"/>
                <w:lang w:eastAsia="hu-HU"/>
              </w:rPr>
            </w:pPr>
          </w:p>
        </w:tc>
        <w:tc>
          <w:tcPr>
            <w:tcW w:w="5806" w:type="dxa"/>
            <w:shd w:val="clear" w:color="auto" w:fill="auto"/>
          </w:tcPr>
          <w:p w14:paraId="0EBD70A8" w14:textId="77777777" w:rsidR="00544C8D" w:rsidRPr="0032708C" w:rsidRDefault="00544C8D" w:rsidP="0068317A">
            <w:pPr>
              <w:pStyle w:val="Nincstrkz"/>
              <w:jc w:val="both"/>
              <w:rPr>
                <w:sz w:val="20"/>
                <w:szCs w:val="20"/>
                <w:lang w:eastAsia="hu-HU"/>
              </w:rPr>
            </w:pPr>
            <w:r w:rsidRPr="0032708C">
              <w:rPr>
                <w:sz w:val="20"/>
                <w:szCs w:val="20"/>
                <w:lang w:eastAsia="hu-HU"/>
              </w:rPr>
              <w:t>IH munkatervi feladat: 3 havi tevékenységek összegzése</w:t>
            </w:r>
          </w:p>
        </w:tc>
      </w:tr>
      <w:tr w:rsidR="00544C8D" w:rsidRPr="0032708C" w14:paraId="7CA8E05C" w14:textId="77777777" w:rsidTr="0068317A">
        <w:tc>
          <w:tcPr>
            <w:tcW w:w="3256" w:type="dxa"/>
            <w:shd w:val="clear" w:color="auto" w:fill="auto"/>
          </w:tcPr>
          <w:p w14:paraId="16AC3019" w14:textId="77777777" w:rsidR="00544C8D" w:rsidRPr="0032708C" w:rsidRDefault="00544C8D" w:rsidP="009217F6">
            <w:pPr>
              <w:pStyle w:val="Nincstrkz"/>
              <w:rPr>
                <w:sz w:val="20"/>
                <w:szCs w:val="20"/>
                <w:lang w:eastAsia="hu-HU"/>
              </w:rPr>
            </w:pPr>
            <w:r w:rsidRPr="0032708C">
              <w:rPr>
                <w:sz w:val="20"/>
                <w:szCs w:val="20"/>
                <w:lang w:eastAsia="hu-HU"/>
              </w:rPr>
              <w:t>Fórumok</w:t>
            </w:r>
          </w:p>
          <w:p w14:paraId="66BDF01E" w14:textId="77777777" w:rsidR="00544C8D" w:rsidRPr="0032708C" w:rsidRDefault="00544C8D" w:rsidP="009217F6">
            <w:pPr>
              <w:pStyle w:val="Nincstrkz"/>
              <w:rPr>
                <w:sz w:val="20"/>
                <w:szCs w:val="20"/>
                <w:lang w:eastAsia="hu-HU"/>
              </w:rPr>
            </w:pPr>
          </w:p>
        </w:tc>
        <w:tc>
          <w:tcPr>
            <w:tcW w:w="5806" w:type="dxa"/>
            <w:shd w:val="clear" w:color="auto" w:fill="auto"/>
          </w:tcPr>
          <w:p w14:paraId="1FB1A237"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rendszeres Fórumok, </w:t>
            </w:r>
            <w:proofErr w:type="spellStart"/>
            <w:r w:rsidRPr="0032708C">
              <w:rPr>
                <w:sz w:val="20"/>
                <w:szCs w:val="20"/>
                <w:lang w:eastAsia="hu-HU"/>
              </w:rPr>
              <w:t>work</w:t>
            </w:r>
            <w:proofErr w:type="spellEnd"/>
            <w:r w:rsidRPr="0032708C">
              <w:rPr>
                <w:sz w:val="20"/>
                <w:szCs w:val="20"/>
                <w:lang w:eastAsia="hu-HU"/>
              </w:rPr>
              <w:t xml:space="preserve"> shopok szervezése</w:t>
            </w:r>
          </w:p>
        </w:tc>
      </w:tr>
      <w:tr w:rsidR="00544C8D" w:rsidRPr="0032708C" w14:paraId="6A09E567" w14:textId="77777777" w:rsidTr="0068317A">
        <w:tc>
          <w:tcPr>
            <w:tcW w:w="3256" w:type="dxa"/>
            <w:shd w:val="clear" w:color="auto" w:fill="auto"/>
          </w:tcPr>
          <w:p w14:paraId="75B41517" w14:textId="77777777" w:rsidR="00544C8D" w:rsidRPr="0032708C" w:rsidRDefault="00544C8D" w:rsidP="0068317A">
            <w:pPr>
              <w:pStyle w:val="Nincstrkz"/>
              <w:jc w:val="both"/>
              <w:rPr>
                <w:sz w:val="20"/>
                <w:szCs w:val="20"/>
                <w:lang w:eastAsia="hu-HU"/>
              </w:rPr>
            </w:pPr>
            <w:r w:rsidRPr="0032708C">
              <w:rPr>
                <w:sz w:val="20"/>
                <w:szCs w:val="20"/>
                <w:lang w:eastAsia="hu-HU"/>
              </w:rPr>
              <w:t>„</w:t>
            </w:r>
            <w:r w:rsidRPr="0032708C">
              <w:rPr>
                <w:bCs/>
                <w:i/>
                <w:iCs/>
                <w:sz w:val="20"/>
                <w:szCs w:val="20"/>
                <w:lang w:eastAsia="hu-HU"/>
              </w:rPr>
              <w:t>Velencei-tó helyi termék, helyi szolgáltatás, helyi érték”</w:t>
            </w:r>
          </w:p>
        </w:tc>
        <w:tc>
          <w:tcPr>
            <w:tcW w:w="5806" w:type="dxa"/>
            <w:shd w:val="clear" w:color="auto" w:fill="auto"/>
          </w:tcPr>
          <w:p w14:paraId="189A144F" w14:textId="77777777" w:rsidR="00544C8D" w:rsidRPr="0032708C" w:rsidRDefault="00544C8D" w:rsidP="009217F6">
            <w:pPr>
              <w:pStyle w:val="Nincstrkz"/>
              <w:rPr>
                <w:sz w:val="20"/>
                <w:szCs w:val="20"/>
                <w:lang w:eastAsia="hu-HU"/>
              </w:rPr>
            </w:pPr>
            <w:r w:rsidRPr="0032708C">
              <w:rPr>
                <w:sz w:val="20"/>
                <w:szCs w:val="20"/>
                <w:lang w:eastAsia="hu-HU"/>
              </w:rPr>
              <w:t>saját hálózat működtetése</w:t>
            </w:r>
          </w:p>
        </w:tc>
      </w:tr>
      <w:tr w:rsidR="00544C8D" w:rsidRPr="0032708C" w14:paraId="1AF18957" w14:textId="77777777" w:rsidTr="0068317A">
        <w:tc>
          <w:tcPr>
            <w:tcW w:w="3256" w:type="dxa"/>
            <w:shd w:val="clear" w:color="auto" w:fill="auto"/>
          </w:tcPr>
          <w:p w14:paraId="18B27DEE" w14:textId="77777777" w:rsidR="00544C8D" w:rsidRPr="0032708C" w:rsidRDefault="00544C8D" w:rsidP="009217F6">
            <w:pPr>
              <w:pStyle w:val="Nincstrkz"/>
              <w:rPr>
                <w:sz w:val="20"/>
                <w:szCs w:val="20"/>
                <w:lang w:eastAsia="hu-HU"/>
              </w:rPr>
            </w:pPr>
            <w:r w:rsidRPr="0032708C">
              <w:rPr>
                <w:sz w:val="20"/>
                <w:szCs w:val="20"/>
                <w:lang w:eastAsia="hu-HU"/>
              </w:rPr>
              <w:t>Helyi Termék</w:t>
            </w:r>
          </w:p>
        </w:tc>
        <w:tc>
          <w:tcPr>
            <w:tcW w:w="5806" w:type="dxa"/>
            <w:shd w:val="clear" w:color="auto" w:fill="auto"/>
          </w:tcPr>
          <w:p w14:paraId="1295E151" w14:textId="77777777" w:rsidR="00544C8D" w:rsidRPr="0032708C" w:rsidRDefault="00544C8D" w:rsidP="009217F6">
            <w:pPr>
              <w:pStyle w:val="Nincstrkz"/>
              <w:rPr>
                <w:sz w:val="20"/>
                <w:szCs w:val="20"/>
                <w:lang w:eastAsia="hu-HU"/>
              </w:rPr>
            </w:pPr>
            <w:r w:rsidRPr="0032708C">
              <w:rPr>
                <w:sz w:val="20"/>
                <w:szCs w:val="20"/>
                <w:lang w:eastAsia="hu-HU"/>
              </w:rPr>
              <w:t>hálózati együttműködés</w:t>
            </w:r>
          </w:p>
        </w:tc>
      </w:tr>
      <w:tr w:rsidR="00544C8D" w:rsidRPr="0032708C" w14:paraId="02CE6A87" w14:textId="77777777" w:rsidTr="0068317A">
        <w:tc>
          <w:tcPr>
            <w:tcW w:w="3256" w:type="dxa"/>
            <w:shd w:val="clear" w:color="auto" w:fill="auto"/>
          </w:tcPr>
          <w:p w14:paraId="3F2E88D3" w14:textId="77777777" w:rsidR="00544C8D" w:rsidRPr="0032708C" w:rsidRDefault="00544C8D" w:rsidP="009217F6">
            <w:pPr>
              <w:pStyle w:val="Nincstrkz"/>
              <w:rPr>
                <w:sz w:val="20"/>
                <w:szCs w:val="20"/>
                <w:lang w:eastAsia="hu-HU"/>
              </w:rPr>
            </w:pPr>
            <w:r w:rsidRPr="0032708C">
              <w:rPr>
                <w:sz w:val="20"/>
                <w:szCs w:val="20"/>
                <w:lang w:eastAsia="hu-HU"/>
              </w:rPr>
              <w:t>állandó és időszaki kiállítások</w:t>
            </w:r>
          </w:p>
        </w:tc>
        <w:tc>
          <w:tcPr>
            <w:tcW w:w="5806" w:type="dxa"/>
            <w:shd w:val="clear" w:color="auto" w:fill="auto"/>
          </w:tcPr>
          <w:p w14:paraId="7743E5A9" w14:textId="77777777" w:rsidR="00544C8D" w:rsidRPr="0032708C" w:rsidRDefault="00544C8D" w:rsidP="009217F6">
            <w:pPr>
              <w:pStyle w:val="Nincstrkz"/>
              <w:rPr>
                <w:sz w:val="20"/>
                <w:szCs w:val="20"/>
                <w:lang w:eastAsia="hu-HU"/>
              </w:rPr>
            </w:pPr>
            <w:r w:rsidRPr="0032708C">
              <w:rPr>
                <w:sz w:val="20"/>
                <w:szCs w:val="20"/>
              </w:rPr>
              <w:t xml:space="preserve">helyi termék bemutató, 1848, települési kiállítások, LEADER Klub, </w:t>
            </w:r>
          </w:p>
        </w:tc>
      </w:tr>
      <w:tr w:rsidR="00544C8D" w:rsidRPr="0032708C" w14:paraId="72F9F302" w14:textId="77777777" w:rsidTr="0068317A">
        <w:tc>
          <w:tcPr>
            <w:tcW w:w="3256" w:type="dxa"/>
            <w:shd w:val="clear" w:color="auto" w:fill="auto"/>
          </w:tcPr>
          <w:p w14:paraId="43D96056" w14:textId="77777777" w:rsidR="00544C8D" w:rsidRPr="0032708C" w:rsidRDefault="00544C8D" w:rsidP="0068317A">
            <w:pPr>
              <w:pStyle w:val="Nincstrkz"/>
              <w:jc w:val="both"/>
              <w:rPr>
                <w:sz w:val="20"/>
                <w:szCs w:val="20"/>
                <w:lang w:eastAsia="hu-HU"/>
              </w:rPr>
            </w:pPr>
            <w:r w:rsidRPr="0032708C">
              <w:rPr>
                <w:sz w:val="20"/>
                <w:szCs w:val="20"/>
                <w:lang w:eastAsia="hu-HU"/>
              </w:rPr>
              <w:t>kutatások, tanulmányok, tervezési háttér anyagok</w:t>
            </w:r>
          </w:p>
        </w:tc>
        <w:tc>
          <w:tcPr>
            <w:tcW w:w="5806" w:type="dxa"/>
            <w:shd w:val="clear" w:color="auto" w:fill="auto"/>
          </w:tcPr>
          <w:p w14:paraId="05518BEE" w14:textId="77777777" w:rsidR="00544C8D" w:rsidRPr="0032708C" w:rsidRDefault="00544C8D" w:rsidP="0068317A">
            <w:pPr>
              <w:pStyle w:val="Nincstrkz"/>
              <w:jc w:val="both"/>
              <w:rPr>
                <w:sz w:val="20"/>
                <w:szCs w:val="20"/>
                <w:lang w:eastAsia="hu-HU"/>
              </w:rPr>
            </w:pPr>
            <w:r w:rsidRPr="0032708C">
              <w:rPr>
                <w:bCs/>
                <w:sz w:val="20"/>
                <w:szCs w:val="20"/>
                <w:lang w:eastAsia="hu-HU"/>
              </w:rPr>
              <w:t>kérdőíves lekérdezés</w:t>
            </w:r>
            <w:r w:rsidRPr="0032708C">
              <w:rPr>
                <w:sz w:val="20"/>
                <w:szCs w:val="20"/>
                <w:lang w:eastAsia="hu-HU"/>
              </w:rPr>
              <w:t xml:space="preserve">, </w:t>
            </w:r>
            <w:r w:rsidRPr="0032708C">
              <w:rPr>
                <w:bCs/>
                <w:sz w:val="20"/>
                <w:szCs w:val="20"/>
                <w:lang w:eastAsia="hu-HU"/>
              </w:rPr>
              <w:t>(Velencei-tó ismertsége, kérdőíves)</w:t>
            </w:r>
          </w:p>
          <w:p w14:paraId="2471D4EC" w14:textId="77777777" w:rsidR="00544C8D" w:rsidRPr="0032708C" w:rsidRDefault="00544C8D" w:rsidP="0068317A">
            <w:pPr>
              <w:pStyle w:val="Nincstrkz"/>
              <w:jc w:val="both"/>
              <w:rPr>
                <w:sz w:val="20"/>
                <w:szCs w:val="20"/>
                <w:lang w:eastAsia="hu-HU"/>
              </w:rPr>
            </w:pPr>
            <w:r w:rsidRPr="0032708C">
              <w:rPr>
                <w:bCs/>
                <w:sz w:val="20"/>
                <w:szCs w:val="20"/>
                <w:lang w:eastAsia="hu-HU"/>
              </w:rPr>
              <w:t>- vállalkozói kérdőív (helyi szállásadók, vendéglátó egységek, strandok üzemeltetői körében)</w:t>
            </w:r>
          </w:p>
          <w:p w14:paraId="3E0222B3" w14:textId="77777777" w:rsidR="00544C8D" w:rsidRPr="0032708C" w:rsidRDefault="00544C8D" w:rsidP="0068317A">
            <w:pPr>
              <w:pStyle w:val="Nincstrkz"/>
              <w:jc w:val="both"/>
              <w:rPr>
                <w:bCs/>
                <w:sz w:val="20"/>
                <w:szCs w:val="20"/>
                <w:lang w:eastAsia="hu-HU"/>
              </w:rPr>
            </w:pPr>
            <w:r w:rsidRPr="0032708C">
              <w:rPr>
                <w:bCs/>
                <w:sz w:val="20"/>
                <w:szCs w:val="20"/>
                <w:lang w:eastAsia="hu-HU"/>
              </w:rPr>
              <w:t>Vonzerő leltár – műemlékvédelem, HFS kérdőív</w:t>
            </w:r>
          </w:p>
        </w:tc>
      </w:tr>
      <w:tr w:rsidR="00544C8D" w:rsidRPr="0032708C" w14:paraId="2A0CCADD" w14:textId="77777777" w:rsidTr="0068317A">
        <w:tc>
          <w:tcPr>
            <w:tcW w:w="3256" w:type="dxa"/>
            <w:shd w:val="clear" w:color="auto" w:fill="auto"/>
          </w:tcPr>
          <w:p w14:paraId="79EC8697" w14:textId="77777777" w:rsidR="00544C8D" w:rsidRPr="0032708C" w:rsidRDefault="00544C8D" w:rsidP="0068317A">
            <w:pPr>
              <w:pStyle w:val="Nincstrkz"/>
              <w:jc w:val="both"/>
              <w:rPr>
                <w:sz w:val="20"/>
                <w:szCs w:val="20"/>
                <w:lang w:eastAsia="hu-HU"/>
              </w:rPr>
            </w:pPr>
            <w:r w:rsidRPr="0032708C">
              <w:rPr>
                <w:sz w:val="20"/>
                <w:szCs w:val="20"/>
                <w:lang w:eastAsia="hu-HU"/>
              </w:rPr>
              <w:t>ORSZÁGOS KIÁLLÍTÁSOK</w:t>
            </w:r>
          </w:p>
          <w:p w14:paraId="01F43A3B" w14:textId="77777777" w:rsidR="00544C8D" w:rsidRPr="0032708C" w:rsidRDefault="00544C8D" w:rsidP="0068317A">
            <w:pPr>
              <w:pStyle w:val="Nincstrkz"/>
              <w:jc w:val="both"/>
              <w:rPr>
                <w:sz w:val="20"/>
                <w:szCs w:val="20"/>
                <w:lang w:eastAsia="hu-HU"/>
              </w:rPr>
            </w:pPr>
            <w:r w:rsidRPr="0032708C">
              <w:rPr>
                <w:color w:val="000000"/>
                <w:sz w:val="20"/>
                <w:szCs w:val="20"/>
              </w:rPr>
              <w:t>rendszeres kiállítások, országos megjelenések</w:t>
            </w:r>
          </w:p>
        </w:tc>
        <w:tc>
          <w:tcPr>
            <w:tcW w:w="5806" w:type="dxa"/>
            <w:shd w:val="clear" w:color="auto" w:fill="auto"/>
          </w:tcPr>
          <w:p w14:paraId="116AA827"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Utazás Kiállítás, </w:t>
            </w:r>
            <w:proofErr w:type="spellStart"/>
            <w:r w:rsidRPr="0032708C">
              <w:rPr>
                <w:sz w:val="20"/>
                <w:szCs w:val="20"/>
                <w:lang w:eastAsia="hu-HU"/>
              </w:rPr>
              <w:t>Leader</w:t>
            </w:r>
            <w:proofErr w:type="spellEnd"/>
            <w:r w:rsidRPr="0032708C">
              <w:rPr>
                <w:sz w:val="20"/>
                <w:szCs w:val="20"/>
                <w:lang w:eastAsia="hu-HU"/>
              </w:rPr>
              <w:t xml:space="preserve"> Expo , </w:t>
            </w:r>
            <w:proofErr w:type="spellStart"/>
            <w:r w:rsidRPr="0032708C">
              <w:rPr>
                <w:sz w:val="20"/>
                <w:szCs w:val="20"/>
                <w:lang w:eastAsia="hu-HU"/>
              </w:rPr>
              <w:t>Falunapok,Agrár</w:t>
            </w:r>
            <w:proofErr w:type="spellEnd"/>
            <w:r w:rsidRPr="0032708C">
              <w:rPr>
                <w:sz w:val="20"/>
                <w:szCs w:val="20"/>
                <w:lang w:eastAsia="hu-HU"/>
              </w:rPr>
              <w:t xml:space="preserve">-Expo Pápa, Sziget Fesztivál ,Teret a Vidéknek , Magyar Vidék Napja </w:t>
            </w:r>
          </w:p>
          <w:p w14:paraId="43C194EC"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Magyar Nemzeti Vidéki Hálózat rendezvényei, Terméktanácsok rendezvényei, </w:t>
            </w:r>
            <w:r w:rsidRPr="0032708C">
              <w:rPr>
                <w:bCs/>
                <w:sz w:val="20"/>
                <w:szCs w:val="20"/>
                <w:lang w:eastAsia="hu-HU"/>
              </w:rPr>
              <w:t>Nemzeti Vágta, Budafoki Pezsgő-és Borfesztivál</w:t>
            </w:r>
          </w:p>
          <w:p w14:paraId="747AE76A" w14:textId="77777777" w:rsidR="00544C8D" w:rsidRPr="0032708C" w:rsidRDefault="00544C8D" w:rsidP="0068317A">
            <w:pPr>
              <w:pStyle w:val="Nincstrkz"/>
              <w:jc w:val="both"/>
              <w:rPr>
                <w:sz w:val="20"/>
                <w:szCs w:val="20"/>
                <w:lang w:eastAsia="hu-HU"/>
              </w:rPr>
            </w:pPr>
            <w:r w:rsidRPr="0032708C">
              <w:rPr>
                <w:bCs/>
                <w:sz w:val="20"/>
                <w:szCs w:val="20"/>
                <w:lang w:eastAsia="hu-HU"/>
              </w:rPr>
              <w:t>LEADER rendezvények</w:t>
            </w:r>
            <w:r w:rsidRPr="0032708C">
              <w:rPr>
                <w:sz w:val="20"/>
                <w:szCs w:val="20"/>
                <w:lang w:eastAsia="hu-HU"/>
              </w:rPr>
              <w:t>, Települési rendezvények</w:t>
            </w:r>
          </w:p>
        </w:tc>
      </w:tr>
      <w:tr w:rsidR="00544C8D" w:rsidRPr="0032708C" w14:paraId="0171D74C" w14:textId="77777777" w:rsidTr="0068317A">
        <w:tc>
          <w:tcPr>
            <w:tcW w:w="3256" w:type="dxa"/>
            <w:shd w:val="clear" w:color="auto" w:fill="auto"/>
          </w:tcPr>
          <w:p w14:paraId="47CF55C7" w14:textId="77777777" w:rsidR="00544C8D" w:rsidRPr="0032708C" w:rsidRDefault="00544C8D" w:rsidP="0068317A">
            <w:pPr>
              <w:pStyle w:val="Nincstrkz"/>
              <w:jc w:val="both"/>
              <w:rPr>
                <w:bCs/>
                <w:sz w:val="20"/>
                <w:szCs w:val="20"/>
              </w:rPr>
            </w:pPr>
            <w:r w:rsidRPr="0032708C">
              <w:rPr>
                <w:sz w:val="20"/>
                <w:szCs w:val="20"/>
                <w:lang w:eastAsia="hu-HU"/>
              </w:rPr>
              <w:t xml:space="preserve">PR- </w:t>
            </w:r>
            <w:r w:rsidRPr="0032708C">
              <w:rPr>
                <w:bCs/>
                <w:sz w:val="20"/>
                <w:szCs w:val="20"/>
              </w:rPr>
              <w:t xml:space="preserve">amely a kilenc települést képviseletében  </w:t>
            </w:r>
            <w:r w:rsidRPr="0032708C">
              <w:rPr>
                <w:color w:val="000000"/>
                <w:sz w:val="20"/>
                <w:szCs w:val="20"/>
              </w:rPr>
              <w:t>az elért eredmények publikálására ezzel is támogatva a térség és a települések fejlődési potenciálját.</w:t>
            </w:r>
          </w:p>
        </w:tc>
        <w:tc>
          <w:tcPr>
            <w:tcW w:w="5806" w:type="dxa"/>
            <w:shd w:val="clear" w:color="auto" w:fill="auto"/>
          </w:tcPr>
          <w:p w14:paraId="781A96CB"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sajtólista alapján, web oldalak, Itthon-otthon, Turizmus Zrt együttműködés, </w:t>
            </w:r>
          </w:p>
          <w:p w14:paraId="2F17F257" w14:textId="77777777" w:rsidR="00544C8D" w:rsidRPr="0032708C" w:rsidRDefault="00544C8D" w:rsidP="0068317A">
            <w:pPr>
              <w:pStyle w:val="Nincstrkz"/>
              <w:jc w:val="both"/>
              <w:rPr>
                <w:sz w:val="20"/>
                <w:szCs w:val="20"/>
                <w:lang w:eastAsia="hu-HU"/>
              </w:rPr>
            </w:pPr>
            <w:proofErr w:type="spellStart"/>
            <w:r w:rsidRPr="0032708C">
              <w:rPr>
                <w:bCs/>
                <w:sz w:val="20"/>
                <w:szCs w:val="20"/>
                <w:lang w:eastAsia="hu-HU"/>
              </w:rPr>
              <w:t>Study-tour</w:t>
            </w:r>
            <w:proofErr w:type="spellEnd"/>
            <w:r w:rsidRPr="0032708C">
              <w:rPr>
                <w:bCs/>
                <w:sz w:val="20"/>
                <w:szCs w:val="20"/>
                <w:lang w:eastAsia="hu-HU"/>
              </w:rPr>
              <w:t xml:space="preserve"> – sajtó nap </w:t>
            </w:r>
          </w:p>
          <w:p w14:paraId="44B8D28A" w14:textId="77777777" w:rsidR="00544C8D" w:rsidRPr="0032708C" w:rsidRDefault="00544C8D" w:rsidP="009217F6">
            <w:pPr>
              <w:pStyle w:val="Nincstrkz"/>
              <w:rPr>
                <w:sz w:val="20"/>
                <w:szCs w:val="20"/>
                <w:lang w:eastAsia="hu-HU"/>
              </w:rPr>
            </w:pPr>
          </w:p>
        </w:tc>
      </w:tr>
      <w:tr w:rsidR="00544C8D" w:rsidRPr="0032708C" w14:paraId="6FD6275C" w14:textId="77777777" w:rsidTr="0068317A">
        <w:tc>
          <w:tcPr>
            <w:tcW w:w="3256" w:type="dxa"/>
            <w:shd w:val="clear" w:color="auto" w:fill="auto"/>
          </w:tcPr>
          <w:p w14:paraId="075D25F3" w14:textId="77777777" w:rsidR="00544C8D" w:rsidRPr="0032708C" w:rsidRDefault="00544C8D" w:rsidP="009217F6">
            <w:pPr>
              <w:pStyle w:val="Nincstrkz"/>
              <w:rPr>
                <w:sz w:val="20"/>
                <w:szCs w:val="20"/>
                <w:lang w:eastAsia="hu-HU"/>
              </w:rPr>
            </w:pPr>
            <w:r w:rsidRPr="0032708C">
              <w:rPr>
                <w:sz w:val="20"/>
                <w:szCs w:val="20"/>
                <w:lang w:eastAsia="hu-HU"/>
              </w:rPr>
              <w:t>média megjelenések</w:t>
            </w:r>
          </w:p>
        </w:tc>
        <w:tc>
          <w:tcPr>
            <w:tcW w:w="5806" w:type="dxa"/>
            <w:shd w:val="clear" w:color="auto" w:fill="auto"/>
          </w:tcPr>
          <w:p w14:paraId="1B859C9E" w14:textId="77777777" w:rsidR="00544C8D" w:rsidRPr="0032708C" w:rsidRDefault="00544C8D" w:rsidP="0036125D">
            <w:pPr>
              <w:pStyle w:val="Nincstrkz"/>
              <w:jc w:val="both"/>
              <w:rPr>
                <w:sz w:val="20"/>
                <w:szCs w:val="20"/>
                <w:lang w:eastAsia="hu-HU"/>
              </w:rPr>
            </w:pPr>
            <w:r w:rsidRPr="0032708C">
              <w:rPr>
                <w:sz w:val="20"/>
                <w:szCs w:val="20"/>
                <w:lang w:eastAsia="hu-HU"/>
              </w:rPr>
              <w:t>Folyamatosan PR anyagokat elkészítése, a megvalósult beruházásokról, fotókkal kiegészítve. TÓ-TV, Fejér megyei Hírlap, Duna TV, rádiók, web oldalak, magazinok</w:t>
            </w:r>
          </w:p>
        </w:tc>
      </w:tr>
      <w:tr w:rsidR="00544C8D" w:rsidRPr="0032708C" w14:paraId="261DDED5" w14:textId="77777777" w:rsidTr="0068317A">
        <w:tc>
          <w:tcPr>
            <w:tcW w:w="3256" w:type="dxa"/>
            <w:shd w:val="clear" w:color="auto" w:fill="auto"/>
          </w:tcPr>
          <w:p w14:paraId="05B0E156" w14:textId="77777777" w:rsidR="00544C8D" w:rsidRPr="0032708C" w:rsidRDefault="00544C8D" w:rsidP="0068317A">
            <w:pPr>
              <w:pStyle w:val="Nincstrkz"/>
              <w:jc w:val="both"/>
              <w:rPr>
                <w:sz w:val="20"/>
                <w:szCs w:val="20"/>
                <w:lang w:eastAsia="hu-HU"/>
              </w:rPr>
            </w:pPr>
            <w:r w:rsidRPr="0032708C">
              <w:rPr>
                <w:b/>
                <w:bCs/>
                <w:sz w:val="20"/>
                <w:szCs w:val="20"/>
                <w:u w:val="single"/>
                <w:lang w:eastAsia="hu-HU"/>
              </w:rPr>
              <w:t>2014-2020 programozási időszak felkészülés</w:t>
            </w:r>
          </w:p>
          <w:p w14:paraId="6DC14122" w14:textId="77777777" w:rsidR="00544C8D" w:rsidRPr="0032708C" w:rsidRDefault="00544C8D" w:rsidP="0068317A">
            <w:pPr>
              <w:pStyle w:val="Nincstrkz"/>
              <w:jc w:val="both"/>
              <w:rPr>
                <w:sz w:val="20"/>
                <w:szCs w:val="20"/>
                <w:lang w:eastAsia="hu-HU"/>
              </w:rPr>
            </w:pPr>
            <w:r w:rsidRPr="0032708C">
              <w:rPr>
                <w:sz w:val="20"/>
                <w:szCs w:val="20"/>
              </w:rPr>
              <w:t xml:space="preserve">Egyesületünk nagy hangsúlyt fektetett a Velencei-tó térség aktuális problémáinak és fejlődésének közösségi szintű megoldásainak elősegítésére, </w:t>
            </w:r>
          </w:p>
        </w:tc>
        <w:tc>
          <w:tcPr>
            <w:tcW w:w="5806" w:type="dxa"/>
            <w:shd w:val="clear" w:color="auto" w:fill="auto"/>
          </w:tcPr>
          <w:p w14:paraId="29ECAB97" w14:textId="77777777" w:rsidR="00544C8D" w:rsidRPr="0032708C" w:rsidRDefault="00544C8D" w:rsidP="0068317A">
            <w:pPr>
              <w:pStyle w:val="Nincstrkz"/>
              <w:jc w:val="both"/>
              <w:rPr>
                <w:sz w:val="20"/>
                <w:szCs w:val="20"/>
                <w:lang w:eastAsia="hu-HU"/>
              </w:rPr>
            </w:pPr>
            <w:r w:rsidRPr="0032708C">
              <w:rPr>
                <w:sz w:val="20"/>
                <w:szCs w:val="20"/>
                <w:lang w:eastAsia="hu-HU"/>
              </w:rPr>
              <w:t xml:space="preserve">Fórumok mellett folyamatosan segítettük a megyei tervezés munkáját, döntés előkészítő anyagok összeállításával, </w:t>
            </w:r>
          </w:p>
          <w:p w14:paraId="777F8B9B" w14:textId="77777777" w:rsidR="00544C8D" w:rsidRPr="0032708C" w:rsidRDefault="00544C8D" w:rsidP="0068317A">
            <w:pPr>
              <w:pStyle w:val="Nincstrkz"/>
              <w:numPr>
                <w:ilvl w:val="0"/>
                <w:numId w:val="1"/>
              </w:numPr>
              <w:jc w:val="both"/>
              <w:rPr>
                <w:sz w:val="20"/>
                <w:szCs w:val="20"/>
                <w:lang w:eastAsia="hu-HU"/>
              </w:rPr>
            </w:pPr>
            <w:r w:rsidRPr="0032708C">
              <w:rPr>
                <w:sz w:val="20"/>
                <w:szCs w:val="20"/>
                <w:lang w:eastAsia="hu-HU"/>
              </w:rPr>
              <w:t xml:space="preserve">a HACS területéről az egyházi fejlesztési elképzeléseket adatlap formájában összegyűjtöttük , </w:t>
            </w:r>
          </w:p>
          <w:p w14:paraId="731BABA5" w14:textId="77777777" w:rsidR="00544C8D" w:rsidRPr="0032708C" w:rsidRDefault="00544C8D" w:rsidP="0068317A">
            <w:pPr>
              <w:pStyle w:val="Nincstrkz"/>
              <w:numPr>
                <w:ilvl w:val="0"/>
                <w:numId w:val="1"/>
              </w:numPr>
              <w:jc w:val="both"/>
              <w:rPr>
                <w:sz w:val="20"/>
                <w:szCs w:val="20"/>
                <w:lang w:eastAsia="hu-HU"/>
              </w:rPr>
            </w:pPr>
            <w:r w:rsidRPr="0032708C">
              <w:rPr>
                <w:sz w:val="20"/>
                <w:szCs w:val="20"/>
                <w:lang w:eastAsia="hu-HU"/>
              </w:rPr>
              <w:t>„</w:t>
            </w:r>
            <w:r w:rsidRPr="0032708C">
              <w:rPr>
                <w:b/>
                <w:bCs/>
                <w:i/>
                <w:iCs/>
                <w:sz w:val="20"/>
                <w:szCs w:val="20"/>
                <w:lang w:eastAsia="hu-HU"/>
              </w:rPr>
              <w:t xml:space="preserve">Velencei-tó helyi termék, helyi szolgáltatás, helyi érték” </w:t>
            </w:r>
            <w:r w:rsidRPr="0032708C">
              <w:rPr>
                <w:sz w:val="20"/>
                <w:szCs w:val="20"/>
                <w:lang w:eastAsia="hu-HU"/>
              </w:rPr>
              <w:t>döntést előkészítő szakmai anyag, amely a települési értéktárak létrejöttét segíti, és rendszerezett formában nyújt átfogó képet a Velencei-tó természeti és táji, valamint épített értékeiről.</w:t>
            </w:r>
          </w:p>
          <w:p w14:paraId="0794E057" w14:textId="77777777" w:rsidR="00544C8D" w:rsidRPr="0032708C" w:rsidRDefault="00544C8D" w:rsidP="0068317A">
            <w:pPr>
              <w:pStyle w:val="Nincstrkz"/>
              <w:numPr>
                <w:ilvl w:val="0"/>
                <w:numId w:val="1"/>
              </w:numPr>
              <w:jc w:val="both"/>
              <w:rPr>
                <w:sz w:val="20"/>
                <w:szCs w:val="20"/>
                <w:lang w:eastAsia="hu-HU"/>
              </w:rPr>
            </w:pPr>
            <w:r w:rsidRPr="0032708C">
              <w:rPr>
                <w:sz w:val="20"/>
                <w:szCs w:val="20"/>
                <w:lang w:eastAsia="hu-HU"/>
              </w:rPr>
              <w:t>Önkormányzati alapszolgáltatások igény felmérése</w:t>
            </w:r>
          </w:p>
          <w:p w14:paraId="756F25C5" w14:textId="77777777" w:rsidR="00544C8D" w:rsidRPr="0032708C" w:rsidRDefault="00544C8D" w:rsidP="0068317A">
            <w:pPr>
              <w:pStyle w:val="Listaszerbekezds"/>
              <w:numPr>
                <w:ilvl w:val="0"/>
                <w:numId w:val="1"/>
              </w:numPr>
              <w:spacing w:after="0" w:line="240" w:lineRule="auto"/>
              <w:jc w:val="both"/>
              <w:rPr>
                <w:sz w:val="20"/>
                <w:szCs w:val="20"/>
              </w:rPr>
            </w:pPr>
            <w:r w:rsidRPr="0032708C">
              <w:rPr>
                <w:sz w:val="20"/>
                <w:szCs w:val="20"/>
              </w:rPr>
              <w:t xml:space="preserve">a </w:t>
            </w:r>
            <w:r w:rsidRPr="0032708C">
              <w:rPr>
                <w:b/>
                <w:bCs/>
                <w:i/>
                <w:iCs/>
                <w:sz w:val="20"/>
                <w:szCs w:val="20"/>
              </w:rPr>
              <w:t xml:space="preserve">„Velencei-tó, mint regionálisan kiemelt térség cselekvési stratégia előkészítő tanulmány” </w:t>
            </w:r>
            <w:r w:rsidRPr="0032708C">
              <w:rPr>
                <w:sz w:val="20"/>
                <w:szCs w:val="20"/>
              </w:rPr>
              <w:t>című tanulmány megvalósításában együttműködtünk</w:t>
            </w:r>
          </w:p>
          <w:p w14:paraId="4408F14D" w14:textId="77777777" w:rsidR="00544C8D" w:rsidRPr="0032708C" w:rsidRDefault="00544C8D" w:rsidP="0036125D">
            <w:pPr>
              <w:pStyle w:val="Listaszerbekezds"/>
              <w:numPr>
                <w:ilvl w:val="0"/>
                <w:numId w:val="1"/>
              </w:numPr>
              <w:spacing w:after="0" w:line="240" w:lineRule="auto"/>
              <w:jc w:val="both"/>
              <w:rPr>
                <w:sz w:val="20"/>
                <w:szCs w:val="20"/>
                <w:lang w:eastAsia="hu-HU"/>
              </w:rPr>
            </w:pPr>
            <w:r w:rsidRPr="0032708C">
              <w:rPr>
                <w:b/>
                <w:sz w:val="20"/>
                <w:szCs w:val="20"/>
              </w:rPr>
              <w:t xml:space="preserve">Velencei-tó és Térsége, </w:t>
            </w:r>
            <w:proofErr w:type="spellStart"/>
            <w:r w:rsidRPr="0032708C">
              <w:rPr>
                <w:b/>
                <w:sz w:val="20"/>
                <w:szCs w:val="20"/>
              </w:rPr>
              <w:t>Váli</w:t>
            </w:r>
            <w:proofErr w:type="spellEnd"/>
            <w:r w:rsidRPr="0032708C">
              <w:rPr>
                <w:b/>
                <w:sz w:val="20"/>
                <w:szCs w:val="20"/>
              </w:rPr>
              <w:t xml:space="preserve">-völgy, Vértes Térség középtávú stratégiai cselekvési program. </w:t>
            </w:r>
            <w:r w:rsidRPr="0032708C">
              <w:rPr>
                <w:sz w:val="20"/>
                <w:szCs w:val="20"/>
              </w:rPr>
              <w:t xml:space="preserve">Módszertani és gyakorlati szakmai anyag a </w:t>
            </w:r>
            <w:r w:rsidRPr="0032708C">
              <w:rPr>
                <w:color w:val="000000"/>
                <w:sz w:val="20"/>
                <w:szCs w:val="20"/>
              </w:rPr>
              <w:t xml:space="preserve">Velencei-tó és Térsége, </w:t>
            </w:r>
            <w:proofErr w:type="spellStart"/>
            <w:r w:rsidRPr="0032708C">
              <w:rPr>
                <w:color w:val="000000"/>
                <w:sz w:val="20"/>
                <w:szCs w:val="20"/>
              </w:rPr>
              <w:t>Váli</w:t>
            </w:r>
            <w:proofErr w:type="spellEnd"/>
            <w:r w:rsidRPr="0032708C">
              <w:rPr>
                <w:color w:val="000000"/>
                <w:sz w:val="20"/>
                <w:szCs w:val="20"/>
              </w:rPr>
              <w:t>-völgy, Vértes Térség egységes fejlesztési stratégiájának kialakítása érdekében- tanulmány</w:t>
            </w:r>
          </w:p>
        </w:tc>
      </w:tr>
      <w:tr w:rsidR="00544C8D" w:rsidRPr="0032708C" w14:paraId="3B4747C2" w14:textId="77777777" w:rsidTr="0068317A">
        <w:tc>
          <w:tcPr>
            <w:tcW w:w="3256" w:type="dxa"/>
            <w:shd w:val="clear" w:color="auto" w:fill="auto"/>
          </w:tcPr>
          <w:p w14:paraId="62FA4C45" w14:textId="77777777" w:rsidR="00544C8D" w:rsidRPr="0032708C" w:rsidRDefault="00544C8D" w:rsidP="0068317A">
            <w:pPr>
              <w:pStyle w:val="Nincstrkz"/>
              <w:jc w:val="both"/>
              <w:rPr>
                <w:sz w:val="20"/>
                <w:szCs w:val="20"/>
                <w:lang w:eastAsia="hu-HU"/>
              </w:rPr>
            </w:pPr>
            <w:r w:rsidRPr="0032708C">
              <w:rPr>
                <w:color w:val="000000"/>
                <w:sz w:val="20"/>
                <w:szCs w:val="20"/>
              </w:rPr>
              <w:t xml:space="preserve">Velencei-tó környéki települések értékeit, természeti, történelmi, kulturális hagyományait, turisztikai </w:t>
            </w:r>
            <w:proofErr w:type="spellStart"/>
            <w:r w:rsidRPr="0032708C">
              <w:rPr>
                <w:color w:val="000000"/>
                <w:sz w:val="20"/>
                <w:szCs w:val="20"/>
              </w:rPr>
              <w:t>vonzerejét</w:t>
            </w:r>
            <w:proofErr w:type="spellEnd"/>
            <w:r w:rsidRPr="0032708C">
              <w:rPr>
                <w:color w:val="000000"/>
                <w:sz w:val="20"/>
                <w:szCs w:val="20"/>
              </w:rPr>
              <w:t xml:space="preserve"> összefüggően mutatják be. Közel húsz éve nem jelent meg ilyen jellegű anyag a térségben. </w:t>
            </w:r>
          </w:p>
        </w:tc>
        <w:tc>
          <w:tcPr>
            <w:tcW w:w="5806" w:type="dxa"/>
            <w:shd w:val="clear" w:color="auto" w:fill="auto"/>
          </w:tcPr>
          <w:p w14:paraId="374CEA6E" w14:textId="77777777" w:rsidR="00544C8D" w:rsidRPr="0032708C" w:rsidRDefault="00544C8D" w:rsidP="0068317A">
            <w:pPr>
              <w:pStyle w:val="Nincstrkz"/>
              <w:jc w:val="both"/>
              <w:rPr>
                <w:sz w:val="20"/>
                <w:szCs w:val="20"/>
                <w:lang w:eastAsia="hu-HU"/>
              </w:rPr>
            </w:pPr>
            <w:r w:rsidRPr="0032708C">
              <w:rPr>
                <w:bCs/>
                <w:sz w:val="20"/>
                <w:szCs w:val="20"/>
                <w:lang w:eastAsia="hu-HU"/>
              </w:rPr>
              <w:t>Látványtérkép</w:t>
            </w:r>
          </w:p>
          <w:p w14:paraId="1CCA3F00" w14:textId="77777777" w:rsidR="00544C8D" w:rsidRPr="0032708C" w:rsidRDefault="00544C8D" w:rsidP="0068317A">
            <w:pPr>
              <w:pStyle w:val="Nincstrkz"/>
              <w:jc w:val="both"/>
              <w:rPr>
                <w:sz w:val="20"/>
                <w:szCs w:val="20"/>
                <w:lang w:eastAsia="hu-HU"/>
              </w:rPr>
            </w:pPr>
            <w:r w:rsidRPr="0032708C">
              <w:rPr>
                <w:sz w:val="20"/>
                <w:szCs w:val="20"/>
                <w:lang w:eastAsia="hu-HU"/>
              </w:rPr>
              <w:t>Szép Magyarország Velencei-tó különszám</w:t>
            </w:r>
          </w:p>
          <w:p w14:paraId="15DFAFF4" w14:textId="77777777" w:rsidR="00544C8D" w:rsidRPr="0032708C" w:rsidRDefault="00544C8D" w:rsidP="0068317A">
            <w:pPr>
              <w:pStyle w:val="Nincstrkz"/>
              <w:jc w:val="both"/>
              <w:rPr>
                <w:bCs/>
                <w:sz w:val="20"/>
                <w:szCs w:val="20"/>
              </w:rPr>
            </w:pPr>
            <w:r w:rsidRPr="0032708C">
              <w:rPr>
                <w:bCs/>
                <w:sz w:val="20"/>
                <w:szCs w:val="20"/>
              </w:rPr>
              <w:t>Vonzerő leltár- értékleltár</w:t>
            </w:r>
          </w:p>
          <w:p w14:paraId="416DEC06" w14:textId="77777777" w:rsidR="00544C8D" w:rsidRPr="0032708C" w:rsidRDefault="00544C8D" w:rsidP="0068317A">
            <w:pPr>
              <w:pStyle w:val="Nincstrkz"/>
              <w:jc w:val="both"/>
              <w:rPr>
                <w:bCs/>
                <w:sz w:val="20"/>
                <w:szCs w:val="20"/>
              </w:rPr>
            </w:pPr>
            <w:r w:rsidRPr="0032708C">
              <w:rPr>
                <w:bCs/>
                <w:sz w:val="20"/>
                <w:szCs w:val="20"/>
              </w:rPr>
              <w:t>OMÉK kiadvány</w:t>
            </w:r>
          </w:p>
          <w:p w14:paraId="3104677D" w14:textId="77777777" w:rsidR="00544C8D" w:rsidRPr="0032708C" w:rsidRDefault="00544C8D" w:rsidP="0068317A">
            <w:pPr>
              <w:pStyle w:val="Nincstrkz"/>
              <w:jc w:val="both"/>
              <w:rPr>
                <w:bCs/>
                <w:sz w:val="20"/>
                <w:szCs w:val="20"/>
              </w:rPr>
            </w:pPr>
            <w:r w:rsidRPr="0032708C">
              <w:rPr>
                <w:bCs/>
                <w:sz w:val="20"/>
                <w:szCs w:val="20"/>
              </w:rPr>
              <w:t>Velencei-tó Természetes Egészség</w:t>
            </w:r>
          </w:p>
          <w:p w14:paraId="110300ED" w14:textId="77777777" w:rsidR="00544C8D" w:rsidRPr="0032708C" w:rsidRDefault="00544C8D" w:rsidP="0036125D">
            <w:pPr>
              <w:pStyle w:val="Nincstrkz"/>
              <w:jc w:val="both"/>
              <w:rPr>
                <w:sz w:val="20"/>
                <w:szCs w:val="20"/>
                <w:lang w:eastAsia="hu-HU"/>
              </w:rPr>
            </w:pPr>
            <w:r w:rsidRPr="0032708C">
              <w:rPr>
                <w:bCs/>
                <w:sz w:val="20"/>
                <w:szCs w:val="20"/>
              </w:rPr>
              <w:t>Velencei-tó Megőrzendő örökség</w:t>
            </w:r>
          </w:p>
        </w:tc>
      </w:tr>
      <w:tr w:rsidR="00544C8D" w:rsidRPr="0032708C" w14:paraId="6E34B89A" w14:textId="77777777" w:rsidTr="0068317A">
        <w:tc>
          <w:tcPr>
            <w:tcW w:w="3256" w:type="dxa"/>
            <w:shd w:val="clear" w:color="auto" w:fill="auto"/>
          </w:tcPr>
          <w:p w14:paraId="3898B824" w14:textId="77777777" w:rsidR="00544C8D" w:rsidRPr="0032708C" w:rsidRDefault="00544C8D" w:rsidP="00763BC1">
            <w:pPr>
              <w:pStyle w:val="Nincstrkz"/>
              <w:rPr>
                <w:sz w:val="20"/>
                <w:szCs w:val="20"/>
              </w:rPr>
            </w:pPr>
            <w:r w:rsidRPr="0032708C">
              <w:rPr>
                <w:sz w:val="20"/>
                <w:szCs w:val="20"/>
                <w:lang w:eastAsia="hu-HU"/>
              </w:rPr>
              <w:t xml:space="preserve">Térségek közötti Együttműködés: </w:t>
            </w:r>
            <w:r w:rsidRPr="0032708C">
              <w:rPr>
                <w:sz w:val="20"/>
                <w:szCs w:val="20"/>
              </w:rPr>
              <w:t xml:space="preserve">A Velencei-tó Térségfejlesztő Közhasznú Egyesület fontos célja a partneri együttműködés és az új innovatív megközelítések </w:t>
            </w:r>
            <w:r w:rsidRPr="0032708C">
              <w:rPr>
                <w:sz w:val="20"/>
                <w:szCs w:val="20"/>
              </w:rPr>
              <w:lastRenderedPageBreak/>
              <w:t>alkalmazása a. A térségek közötti együttműködési projektek lehetőséget nyújtottak a horgász és a kerékpáros turizmus fejlesztésének elősegítésére, minta projektek megvalósítására</w:t>
            </w:r>
          </w:p>
        </w:tc>
        <w:tc>
          <w:tcPr>
            <w:tcW w:w="5806" w:type="dxa"/>
            <w:shd w:val="clear" w:color="auto" w:fill="auto"/>
          </w:tcPr>
          <w:p w14:paraId="55DD0EAD" w14:textId="77777777" w:rsidR="00544C8D" w:rsidRPr="0032708C" w:rsidRDefault="00544C8D" w:rsidP="0068317A">
            <w:pPr>
              <w:pStyle w:val="Nincstrkz"/>
              <w:jc w:val="both"/>
              <w:rPr>
                <w:bCs/>
                <w:sz w:val="20"/>
                <w:szCs w:val="20"/>
                <w:lang w:eastAsia="hu-HU"/>
              </w:rPr>
            </w:pPr>
            <w:r w:rsidRPr="0032708C">
              <w:rPr>
                <w:bCs/>
                <w:iCs/>
                <w:sz w:val="20"/>
                <w:szCs w:val="20"/>
                <w:lang w:eastAsia="hu-HU"/>
              </w:rPr>
              <w:lastRenderedPageBreak/>
              <w:t xml:space="preserve">Vadkacsa kerékpáros túraútvonal, innovatív kerékpáros megállóhelyek létrehozása a Velencei-tónál és a </w:t>
            </w:r>
            <w:proofErr w:type="spellStart"/>
            <w:r w:rsidRPr="0032708C">
              <w:rPr>
                <w:bCs/>
                <w:iCs/>
                <w:sz w:val="20"/>
                <w:szCs w:val="20"/>
                <w:lang w:eastAsia="hu-HU"/>
              </w:rPr>
              <w:t>Váli</w:t>
            </w:r>
            <w:proofErr w:type="spellEnd"/>
            <w:r w:rsidRPr="0032708C">
              <w:rPr>
                <w:bCs/>
                <w:iCs/>
                <w:sz w:val="20"/>
                <w:szCs w:val="20"/>
                <w:lang w:eastAsia="hu-HU"/>
              </w:rPr>
              <w:t xml:space="preserve"> Völgyben</w:t>
            </w:r>
          </w:p>
          <w:p w14:paraId="1C88D545" w14:textId="77777777" w:rsidR="00544C8D" w:rsidRPr="0032708C" w:rsidRDefault="00544C8D" w:rsidP="0068317A">
            <w:pPr>
              <w:pStyle w:val="Nincstrkz"/>
              <w:jc w:val="both"/>
              <w:rPr>
                <w:bCs/>
                <w:sz w:val="20"/>
                <w:szCs w:val="20"/>
                <w:lang w:eastAsia="hu-HU"/>
              </w:rPr>
            </w:pPr>
            <w:r w:rsidRPr="0032708C">
              <w:rPr>
                <w:bCs/>
                <w:iCs/>
                <w:sz w:val="20"/>
                <w:szCs w:val="20"/>
                <w:lang w:eastAsia="hu-HU"/>
              </w:rPr>
              <w:t>Hal Kavalkád – gasztronómiai kalandozások a Velencei-tónál és a Mezőföldön</w:t>
            </w:r>
          </w:p>
          <w:p w14:paraId="486A8A6A" w14:textId="77777777" w:rsidR="00544C8D" w:rsidRPr="0032708C" w:rsidRDefault="00544C8D" w:rsidP="0068317A">
            <w:pPr>
              <w:pStyle w:val="Nincstrkz"/>
              <w:jc w:val="both"/>
              <w:rPr>
                <w:bCs/>
                <w:sz w:val="20"/>
                <w:szCs w:val="20"/>
                <w:lang w:eastAsia="hu-HU"/>
              </w:rPr>
            </w:pPr>
            <w:r w:rsidRPr="0032708C">
              <w:rPr>
                <w:bCs/>
                <w:iCs/>
                <w:sz w:val="20"/>
                <w:szCs w:val="20"/>
                <w:lang w:eastAsia="hu-HU"/>
              </w:rPr>
              <w:t>„Horgász együttműködések a Pinkától a Velencei-tóig”</w:t>
            </w:r>
          </w:p>
          <w:p w14:paraId="3A4CCFE3" w14:textId="77777777" w:rsidR="00544C8D" w:rsidRPr="0032708C" w:rsidRDefault="00544C8D" w:rsidP="0068317A">
            <w:pPr>
              <w:pStyle w:val="Nincstrkz"/>
              <w:jc w:val="both"/>
              <w:rPr>
                <w:bCs/>
                <w:sz w:val="20"/>
                <w:szCs w:val="20"/>
                <w:lang w:eastAsia="hu-HU"/>
              </w:rPr>
            </w:pPr>
            <w:r w:rsidRPr="0032708C">
              <w:rPr>
                <w:bCs/>
                <w:iCs/>
                <w:sz w:val="20"/>
                <w:szCs w:val="20"/>
                <w:lang w:eastAsia="hu-HU"/>
              </w:rPr>
              <w:lastRenderedPageBreak/>
              <w:t>Innovatív kerékpáros megállóhelyek, a Dunától a Velencei-tóig</w:t>
            </w:r>
          </w:p>
          <w:p w14:paraId="2FD006F7" w14:textId="77777777" w:rsidR="00544C8D" w:rsidRPr="0032708C" w:rsidRDefault="00544C8D" w:rsidP="0068317A">
            <w:pPr>
              <w:pStyle w:val="Nincstrkz"/>
              <w:numPr>
                <w:ilvl w:val="0"/>
                <w:numId w:val="1"/>
              </w:numPr>
              <w:jc w:val="both"/>
              <w:rPr>
                <w:sz w:val="20"/>
                <w:szCs w:val="20"/>
              </w:rPr>
            </w:pPr>
            <w:r w:rsidRPr="0032708C">
              <w:rPr>
                <w:sz w:val="20"/>
                <w:szCs w:val="20"/>
                <w:lang w:eastAsia="hu-HU"/>
              </w:rPr>
              <w:t xml:space="preserve">Velencei-tó </w:t>
            </w:r>
            <w:proofErr w:type="spellStart"/>
            <w:r w:rsidRPr="0032708C">
              <w:rPr>
                <w:sz w:val="20"/>
                <w:szCs w:val="20"/>
                <w:lang w:eastAsia="hu-HU"/>
              </w:rPr>
              <w:t>Váli</w:t>
            </w:r>
            <w:proofErr w:type="spellEnd"/>
            <w:r w:rsidRPr="0032708C">
              <w:rPr>
                <w:sz w:val="20"/>
                <w:szCs w:val="20"/>
                <w:lang w:eastAsia="hu-HU"/>
              </w:rPr>
              <w:t xml:space="preserve"> Völgy kerékpáros térkép</w:t>
            </w:r>
          </w:p>
          <w:p w14:paraId="5AA800DA" w14:textId="77777777" w:rsidR="00544C8D" w:rsidRPr="0032708C" w:rsidRDefault="00544C8D" w:rsidP="0068317A">
            <w:pPr>
              <w:pStyle w:val="Nincstrkz"/>
              <w:numPr>
                <w:ilvl w:val="0"/>
                <w:numId w:val="1"/>
              </w:numPr>
              <w:jc w:val="both"/>
              <w:rPr>
                <w:sz w:val="20"/>
                <w:szCs w:val="20"/>
              </w:rPr>
            </w:pPr>
            <w:r w:rsidRPr="0032708C">
              <w:rPr>
                <w:sz w:val="20"/>
                <w:szCs w:val="20"/>
              </w:rPr>
              <w:t>Velencei-tó és Én Horgász kifestő könyv</w:t>
            </w:r>
          </w:p>
          <w:p w14:paraId="7A35A434" w14:textId="77777777" w:rsidR="00544C8D" w:rsidRPr="0032708C" w:rsidRDefault="00544C8D" w:rsidP="0068317A">
            <w:pPr>
              <w:pStyle w:val="Nincstrkz"/>
              <w:numPr>
                <w:ilvl w:val="0"/>
                <w:numId w:val="1"/>
              </w:numPr>
              <w:jc w:val="both"/>
              <w:rPr>
                <w:sz w:val="20"/>
                <w:szCs w:val="20"/>
                <w:lang w:eastAsia="hu-HU"/>
              </w:rPr>
            </w:pPr>
            <w:r w:rsidRPr="0032708C">
              <w:rPr>
                <w:sz w:val="20"/>
                <w:szCs w:val="20"/>
                <w:lang w:eastAsia="hu-HU"/>
              </w:rPr>
              <w:t xml:space="preserve">Óriásplakát kampány (Halkavalkád), </w:t>
            </w:r>
          </w:p>
          <w:p w14:paraId="76E94624" w14:textId="77777777" w:rsidR="00544C8D" w:rsidRPr="0032708C" w:rsidRDefault="00544C8D" w:rsidP="0068317A">
            <w:pPr>
              <w:pStyle w:val="Nincstrkz"/>
              <w:numPr>
                <w:ilvl w:val="0"/>
                <w:numId w:val="1"/>
              </w:numPr>
              <w:jc w:val="both"/>
              <w:rPr>
                <w:sz w:val="20"/>
                <w:szCs w:val="20"/>
                <w:lang w:eastAsia="hu-HU"/>
              </w:rPr>
            </w:pPr>
            <w:r w:rsidRPr="0032708C">
              <w:rPr>
                <w:sz w:val="20"/>
                <w:szCs w:val="20"/>
                <w:lang w:eastAsia="hu-HU"/>
              </w:rPr>
              <w:t>média megjelenések</w:t>
            </w:r>
          </w:p>
        </w:tc>
      </w:tr>
      <w:tr w:rsidR="00544C8D" w:rsidRPr="0032708C" w14:paraId="1EC75DA9" w14:textId="77777777" w:rsidTr="0068317A">
        <w:tc>
          <w:tcPr>
            <w:tcW w:w="3256" w:type="dxa"/>
            <w:shd w:val="clear" w:color="auto" w:fill="auto"/>
          </w:tcPr>
          <w:p w14:paraId="779AF0F1" w14:textId="77777777" w:rsidR="00544C8D" w:rsidRPr="0032708C" w:rsidRDefault="00544C8D" w:rsidP="0068317A">
            <w:pPr>
              <w:pStyle w:val="Nincstrkz"/>
              <w:jc w:val="both"/>
              <w:rPr>
                <w:sz w:val="20"/>
                <w:szCs w:val="20"/>
                <w:lang w:eastAsia="hu-HU"/>
              </w:rPr>
            </w:pPr>
            <w:r w:rsidRPr="0032708C">
              <w:rPr>
                <w:sz w:val="20"/>
                <w:szCs w:val="20"/>
                <w:lang w:eastAsia="hu-HU"/>
              </w:rPr>
              <w:lastRenderedPageBreak/>
              <w:t>Közös kiállítások, konferenciák, helyi termék bemutatók</w:t>
            </w:r>
          </w:p>
        </w:tc>
        <w:tc>
          <w:tcPr>
            <w:tcW w:w="5806" w:type="dxa"/>
            <w:shd w:val="clear" w:color="auto" w:fill="auto"/>
          </w:tcPr>
          <w:p w14:paraId="0E1A3747" w14:textId="77777777" w:rsidR="00544C8D" w:rsidRPr="0032708C" w:rsidRDefault="00544C8D" w:rsidP="0068317A">
            <w:pPr>
              <w:pStyle w:val="Nincstrkz"/>
              <w:jc w:val="both"/>
              <w:rPr>
                <w:color w:val="000000"/>
                <w:sz w:val="20"/>
                <w:szCs w:val="20"/>
              </w:rPr>
            </w:pPr>
            <w:r w:rsidRPr="0032708C">
              <w:rPr>
                <w:color w:val="000000"/>
                <w:sz w:val="20"/>
                <w:szCs w:val="20"/>
              </w:rPr>
              <w:t>A Közép Dunántúli Régióban, szorosan együttműködünk: Bakony és Balaton Keleti Kapuja, Mezőföldi Helyi közösség, és a Völgyvidék LEADER egyesületekkel, szakmai továbbképzésekkel, közös Fórumokkal, legjobb gyakorlatok bemutatásával, és a Helyi Termékek piacra jutásnak elősegítésére irányuló közös megjelenésekkel.</w:t>
            </w:r>
          </w:p>
        </w:tc>
      </w:tr>
    </w:tbl>
    <w:p w14:paraId="6160DF14" w14:textId="77777777" w:rsidR="00544C8D" w:rsidRPr="0068317A" w:rsidRDefault="00544C8D" w:rsidP="00544C8D">
      <w:pPr>
        <w:spacing w:after="0" w:line="240" w:lineRule="auto"/>
        <w:rPr>
          <w:rFonts w:eastAsia="Times New Roman"/>
          <w:i/>
          <w:sz w:val="20"/>
          <w:szCs w:val="20"/>
          <w:lang w:eastAsia="hu-HU"/>
        </w:rPr>
      </w:pPr>
      <w:r w:rsidRPr="00D42955">
        <w:rPr>
          <w:rStyle w:val="Lbjegyzet-hivatkozs"/>
          <w:rFonts w:ascii="Times New Roman" w:eastAsia="Times New Roman" w:hAnsi="Times New Roman"/>
          <w:i/>
          <w:sz w:val="20"/>
          <w:szCs w:val="20"/>
          <w:lang w:eastAsia="hu-HU"/>
        </w:rPr>
        <w:footnoteReference w:id="21"/>
      </w:r>
      <w:r w:rsidRPr="0068317A">
        <w:rPr>
          <w:rFonts w:eastAsia="Times New Roman"/>
          <w:i/>
          <w:sz w:val="20"/>
          <w:szCs w:val="20"/>
          <w:lang w:eastAsia="hu-HU"/>
        </w:rPr>
        <w:t>bővebben</w:t>
      </w:r>
    </w:p>
    <w:p w14:paraId="5C5AF56E" w14:textId="77777777" w:rsidR="00F53604" w:rsidRPr="0068317A" w:rsidRDefault="00F53604" w:rsidP="00544C8D">
      <w:pPr>
        <w:pStyle w:val="Nincstrkz"/>
        <w:spacing w:line="276" w:lineRule="auto"/>
        <w:jc w:val="both"/>
        <w:rPr>
          <w:rFonts w:eastAsia="Times New Roman"/>
          <w:kern w:val="24"/>
        </w:rPr>
      </w:pPr>
    </w:p>
    <w:p w14:paraId="28865DC5" w14:textId="77777777" w:rsidR="00544C8D" w:rsidRPr="009521A6" w:rsidRDefault="00544C8D" w:rsidP="00763BC1">
      <w:pPr>
        <w:pStyle w:val="Nincstrkz"/>
        <w:spacing w:after="200" w:line="276" w:lineRule="auto"/>
        <w:jc w:val="both"/>
      </w:pPr>
      <w:r w:rsidRPr="0068317A">
        <w:rPr>
          <w:rFonts w:eastAsia="Times New Roman"/>
          <w:kern w:val="24"/>
        </w:rPr>
        <w:t xml:space="preserve">A HVS stratégiában elsősorban azok a fejlesztési elképzelések kaptak lehetőséget, amelyek a </w:t>
      </w:r>
      <w:r w:rsidRPr="0068317A">
        <w:rPr>
          <w:rFonts w:eastAsia="Times New Roman"/>
          <w:bCs/>
          <w:kern w:val="24"/>
        </w:rPr>
        <w:t xml:space="preserve">legrövidebb </w:t>
      </w:r>
      <w:r w:rsidRPr="0068317A">
        <w:rPr>
          <w:rFonts w:eastAsia="Times New Roman"/>
          <w:kern w:val="24"/>
        </w:rPr>
        <w:t xml:space="preserve">időszak alatt biztosíthatják a települések identitásának növelését, </w:t>
      </w:r>
      <w:r w:rsidRPr="0068317A">
        <w:rPr>
          <w:rFonts w:eastAsia="Times New Roman"/>
          <w:bCs/>
          <w:kern w:val="24"/>
        </w:rPr>
        <w:t xml:space="preserve">idegenforgalmi </w:t>
      </w:r>
      <w:r w:rsidRPr="0068317A">
        <w:rPr>
          <w:rFonts w:eastAsia="Times New Roman"/>
          <w:kern w:val="24"/>
        </w:rPr>
        <w:t xml:space="preserve">bekapcsolódását a turizmusba, </w:t>
      </w:r>
    </w:p>
    <w:p w14:paraId="45C81C1E" w14:textId="77777777" w:rsidR="00544C8D" w:rsidRDefault="00544C8D" w:rsidP="007265EC">
      <w:pPr>
        <w:pStyle w:val="Nincstrkz"/>
        <w:spacing w:line="276" w:lineRule="auto"/>
        <w:jc w:val="both"/>
      </w:pPr>
      <w:r w:rsidRPr="0068317A">
        <w:rPr>
          <w:rFonts w:eastAsia="Times New Roman"/>
          <w:kern w:val="24"/>
        </w:rPr>
        <w:t>-</w:t>
      </w:r>
      <w:r w:rsidR="007265EC" w:rsidRPr="0068317A">
        <w:rPr>
          <w:rFonts w:eastAsia="Times New Roman"/>
          <w:kern w:val="24"/>
        </w:rPr>
        <w:tab/>
      </w:r>
      <w:r w:rsidRPr="0068317A">
        <w:rPr>
          <w:rFonts w:eastAsia="Times New Roman"/>
          <w:kern w:val="24"/>
        </w:rPr>
        <w:t xml:space="preserve">a szolgáltatások fejlesztése, hatással van a helyi vállalkozások megerősítésére, </w:t>
      </w:r>
    </w:p>
    <w:p w14:paraId="28EB84AA" w14:textId="77777777" w:rsidR="00544C8D" w:rsidRDefault="007265EC" w:rsidP="007265EC">
      <w:pPr>
        <w:pStyle w:val="Nincstrkz"/>
        <w:spacing w:line="276" w:lineRule="auto"/>
        <w:jc w:val="both"/>
      </w:pPr>
      <w:r w:rsidRPr="0068317A">
        <w:rPr>
          <w:rFonts w:eastAsia="Times New Roman"/>
          <w:kern w:val="24"/>
        </w:rPr>
        <w:t>-</w:t>
      </w:r>
      <w:r w:rsidRPr="0068317A">
        <w:rPr>
          <w:rFonts w:eastAsia="Times New Roman"/>
          <w:kern w:val="24"/>
        </w:rPr>
        <w:tab/>
      </w:r>
      <w:r w:rsidR="00544C8D" w:rsidRPr="0068317A">
        <w:rPr>
          <w:rFonts w:eastAsia="Times New Roman"/>
          <w:bCs/>
          <w:kern w:val="24"/>
        </w:rPr>
        <w:t>a helyi táj, vonzerő egyediségét</w:t>
      </w:r>
      <w:r w:rsidR="00544C8D" w:rsidRPr="0068317A">
        <w:rPr>
          <w:rFonts w:eastAsia="Times New Roman"/>
          <w:kern w:val="24"/>
        </w:rPr>
        <w:t xml:space="preserve">, kihasználva erősítik </w:t>
      </w:r>
      <w:r w:rsidR="00544C8D" w:rsidRPr="0068317A">
        <w:rPr>
          <w:rFonts w:eastAsia="Times New Roman"/>
          <w:bCs/>
          <w:kern w:val="24"/>
        </w:rPr>
        <w:t>az együttműködéseket</w:t>
      </w:r>
      <w:r w:rsidR="00544C8D" w:rsidRPr="0068317A">
        <w:rPr>
          <w:rFonts w:eastAsia="Times New Roman"/>
          <w:kern w:val="24"/>
        </w:rPr>
        <w:t xml:space="preserve">. </w:t>
      </w:r>
    </w:p>
    <w:p w14:paraId="6E4D3875" w14:textId="77777777" w:rsidR="00544C8D" w:rsidRPr="009521A6" w:rsidRDefault="00544C8D" w:rsidP="007265EC">
      <w:pPr>
        <w:pStyle w:val="Nincstrkz"/>
        <w:spacing w:line="276" w:lineRule="auto"/>
        <w:ind w:left="705" w:hanging="705"/>
        <w:jc w:val="both"/>
      </w:pPr>
      <w:r>
        <w:t>-</w:t>
      </w:r>
      <w:r w:rsidR="007265EC">
        <w:tab/>
      </w:r>
      <w:r w:rsidRPr="0068317A">
        <w:rPr>
          <w:rFonts w:eastAsia="Times New Roman"/>
          <w:kern w:val="24"/>
        </w:rPr>
        <w:t xml:space="preserve">Szervesen kapcsolódnak a most induló </w:t>
      </w:r>
      <w:r w:rsidRPr="0068317A">
        <w:rPr>
          <w:rFonts w:eastAsia="Times New Roman"/>
          <w:bCs/>
          <w:kern w:val="24"/>
        </w:rPr>
        <w:t>nagyobb beruházásokhoz (</w:t>
      </w:r>
      <w:proofErr w:type="spellStart"/>
      <w:r w:rsidRPr="0068317A">
        <w:rPr>
          <w:rFonts w:eastAsia="Times New Roman"/>
          <w:kern w:val="24"/>
        </w:rPr>
        <w:t>Velencespa</w:t>
      </w:r>
      <w:proofErr w:type="spellEnd"/>
      <w:r w:rsidRPr="0068317A">
        <w:rPr>
          <w:rFonts w:eastAsia="Times New Roman"/>
          <w:kern w:val="24"/>
        </w:rPr>
        <w:t xml:space="preserve">, </w:t>
      </w:r>
      <w:proofErr w:type="spellStart"/>
      <w:r w:rsidRPr="0068317A">
        <w:rPr>
          <w:rFonts w:eastAsia="Times New Roman"/>
          <w:kern w:val="24"/>
        </w:rPr>
        <w:t>Nautis</w:t>
      </w:r>
      <w:proofErr w:type="spellEnd"/>
      <w:r w:rsidRPr="0068317A">
        <w:rPr>
          <w:rFonts w:eastAsia="Times New Roman"/>
          <w:kern w:val="24"/>
        </w:rPr>
        <w:t xml:space="preserve"> Hotel, Velencei-tó Kapuja, Kerékpár út, Agárdi gyógyfürdő, Napsugár Part) </w:t>
      </w:r>
    </w:p>
    <w:p w14:paraId="237BE461" w14:textId="77777777" w:rsidR="00544C8D" w:rsidRDefault="00544C8D" w:rsidP="00B52833">
      <w:pPr>
        <w:pStyle w:val="Nincstrkz"/>
        <w:spacing w:line="276" w:lineRule="auto"/>
        <w:ind w:left="705" w:hanging="660"/>
        <w:jc w:val="both"/>
      </w:pPr>
      <w:r w:rsidRPr="0068317A">
        <w:rPr>
          <w:rFonts w:eastAsia="Times New Roman"/>
          <w:kern w:val="24"/>
        </w:rPr>
        <w:t>-</w:t>
      </w:r>
      <w:r w:rsidR="007265EC" w:rsidRPr="0068317A">
        <w:rPr>
          <w:rFonts w:eastAsia="Times New Roman"/>
          <w:kern w:val="24"/>
        </w:rPr>
        <w:tab/>
      </w:r>
      <w:r w:rsidRPr="0068317A">
        <w:rPr>
          <w:rFonts w:eastAsia="Times New Roman"/>
          <w:kern w:val="24"/>
        </w:rPr>
        <w:t xml:space="preserve">a szezonhosszabbítás lehetőségét elősegítik, a Tó </w:t>
      </w:r>
      <w:proofErr w:type="spellStart"/>
      <w:r w:rsidRPr="0068317A">
        <w:rPr>
          <w:rFonts w:eastAsia="Times New Roman"/>
          <w:kern w:val="24"/>
        </w:rPr>
        <w:t>arculatát</w:t>
      </w:r>
      <w:proofErr w:type="spellEnd"/>
      <w:r w:rsidRPr="0068317A">
        <w:rPr>
          <w:rFonts w:eastAsia="Times New Roman"/>
          <w:kern w:val="24"/>
        </w:rPr>
        <w:t xml:space="preserve"> meghatározzák, és a térség ismertségét növelik. </w:t>
      </w:r>
    </w:p>
    <w:p w14:paraId="62F52B16" w14:textId="77777777" w:rsidR="00550931" w:rsidRPr="0068317A" w:rsidRDefault="00544C8D" w:rsidP="00D401D3">
      <w:pPr>
        <w:jc w:val="both"/>
        <w:rPr>
          <w:bCs/>
        </w:rPr>
      </w:pPr>
      <w:r w:rsidRPr="0068317A">
        <w:rPr>
          <w:bCs/>
        </w:rPr>
        <w:t xml:space="preserve">Mint látható a 2007-2013-as LEADER program meghatározó és kitűnő lehetőséget teremtett a térségben, a nyertes pályázatok megvalósítói nagyban hozzájárultak a térség dinamikus fejlődéséhez. A közösségi szemlélet elősegítette a közös </w:t>
      </w:r>
      <w:proofErr w:type="spellStart"/>
      <w:r w:rsidRPr="0068317A">
        <w:rPr>
          <w:bCs/>
        </w:rPr>
        <w:t>együttgondolkodást</w:t>
      </w:r>
      <w:proofErr w:type="spellEnd"/>
      <w:r w:rsidRPr="0068317A">
        <w:rPr>
          <w:bCs/>
        </w:rPr>
        <w:t xml:space="preserve">, és az egymásba kapcsolódó fejlesztések kialakítását. </w:t>
      </w:r>
      <w:r w:rsidRPr="0068317A">
        <w:t>A meghatározott forrásallokáció 2008-ban rendszerezte és keretekbe helyezte a HACS területén fejlesztésre fordítható forrásokat, mivel az országos átlaghoz képest  nagyon alacsony volt az allokált fejlesztési forrás a tervezésnek nagy jelentősége volt. Azonban mindig kihangsúlyozzuk, hogy ezzel a kezdetektől tisztában volt a tagság, és ennek megfelelően tervezte a megvalósításokat, kihasználva annak lehetőségét, hogy új jellegű forrásokat biztosíthatunk a települések önkormányzatainak, vállalkozóinak, civil szervezeteinek. Közgyűlés és Döntéshozó testületi határozatok alapján történt, közös konszenzus alapján a HVS-ben meghatározott céloknak megfelelő kipályáztatás és forrásátcsoportosítás. A forrásátcsoportosítás lényege mindig a megvalósítható projektek hasznossága alapján került meghatározásra.</w:t>
      </w:r>
    </w:p>
    <w:p w14:paraId="7282E0A0" w14:textId="77777777" w:rsidR="00544C8D" w:rsidRPr="0068317A" w:rsidRDefault="00544C8D" w:rsidP="00544C8D">
      <w:pPr>
        <w:spacing w:line="240" w:lineRule="auto"/>
        <w:jc w:val="both"/>
        <w:rPr>
          <w:rFonts w:eastAsia="Times New Roman"/>
          <w:b/>
          <w:lang w:eastAsia="hu-HU"/>
        </w:rPr>
      </w:pPr>
      <w:r w:rsidRPr="0068317A">
        <w:rPr>
          <w:rFonts w:eastAsia="Times New Roman"/>
          <w:b/>
          <w:lang w:eastAsia="hu-HU"/>
        </w:rPr>
        <w:t xml:space="preserve">A HVS jelentősége: </w:t>
      </w:r>
    </w:p>
    <w:p w14:paraId="21F06113" w14:textId="77777777" w:rsidR="00544C8D" w:rsidRPr="0068317A" w:rsidRDefault="00544C8D" w:rsidP="00544C8D">
      <w:pPr>
        <w:tabs>
          <w:tab w:val="left" w:pos="3568"/>
        </w:tabs>
        <w:jc w:val="both"/>
        <w:rPr>
          <w:rFonts w:eastAsia="Times New Roman"/>
          <w:lang w:eastAsia="hu-HU"/>
        </w:rPr>
      </w:pPr>
      <w:r w:rsidRPr="0068317A">
        <w:rPr>
          <w:rFonts w:eastAsia="Times New Roman"/>
          <w:lang w:eastAsia="hu-HU"/>
        </w:rPr>
        <w:t xml:space="preserve">A jól megfogalmazott és jól felépített HVS nemcsak a LEADER Akciócsoport által kezelt források pályáztatását és megvalósítását segítette, hanem visszaköszöntek a települések településfejlesztési szakmai </w:t>
      </w:r>
      <w:proofErr w:type="spellStart"/>
      <w:r w:rsidRPr="0068317A">
        <w:rPr>
          <w:rFonts w:eastAsia="Times New Roman"/>
          <w:lang w:eastAsia="hu-HU"/>
        </w:rPr>
        <w:t>anyagaiban</w:t>
      </w:r>
      <w:proofErr w:type="spellEnd"/>
      <w:r w:rsidRPr="0068317A">
        <w:rPr>
          <w:rFonts w:eastAsia="Times New Roman"/>
          <w:lang w:eastAsia="hu-HU"/>
        </w:rPr>
        <w:t>, egyéb pályázati anyagokban, és a megyei döntés-előkészítő szakmai munkákban</w:t>
      </w:r>
      <w:r w:rsidR="00D401D3" w:rsidRPr="0068317A">
        <w:rPr>
          <w:rFonts w:eastAsia="Times New Roman"/>
          <w:lang w:eastAsia="hu-HU"/>
        </w:rPr>
        <w:t>.</w:t>
      </w:r>
    </w:p>
    <w:p w14:paraId="1DC8CEA0" w14:textId="77777777" w:rsidR="00F53604" w:rsidRPr="0068317A" w:rsidRDefault="00544C8D" w:rsidP="007265EC">
      <w:pPr>
        <w:pStyle w:val="Default"/>
        <w:spacing w:after="200" w:line="276" w:lineRule="auto"/>
        <w:jc w:val="both"/>
        <w:outlineLvl w:val="1"/>
        <w:rPr>
          <w:rFonts w:ascii="Calibri" w:hAnsi="Calibri"/>
          <w:sz w:val="22"/>
          <w:szCs w:val="22"/>
        </w:rPr>
      </w:pPr>
      <w:bookmarkStart w:id="9" w:name="_Toc453248509"/>
      <w:r w:rsidRPr="0068317A">
        <w:rPr>
          <w:rFonts w:ascii="Calibri" w:hAnsi="Calibri"/>
          <w:b/>
          <w:bCs/>
          <w:sz w:val="22"/>
          <w:szCs w:val="22"/>
        </w:rPr>
        <w:t>Főbb célkitűzések</w:t>
      </w:r>
      <w:bookmarkEnd w:id="9"/>
      <w:r w:rsidRPr="0068317A">
        <w:rPr>
          <w:rFonts w:ascii="Calibri" w:hAnsi="Calibri"/>
          <w:b/>
          <w:bCs/>
          <w:sz w:val="22"/>
          <w:szCs w:val="22"/>
        </w:rPr>
        <w:t xml:space="preserve">  </w:t>
      </w:r>
    </w:p>
    <w:p w14:paraId="3BAB96DC" w14:textId="77777777" w:rsidR="00544C8D" w:rsidRPr="0068317A" w:rsidRDefault="00544C8D" w:rsidP="007265EC">
      <w:pPr>
        <w:pStyle w:val="Default"/>
        <w:spacing w:after="200" w:line="276" w:lineRule="auto"/>
        <w:jc w:val="both"/>
        <w:rPr>
          <w:rFonts w:ascii="Calibri" w:hAnsi="Calibri"/>
          <w:sz w:val="22"/>
          <w:szCs w:val="22"/>
        </w:rPr>
      </w:pPr>
      <w:r w:rsidRPr="0068317A">
        <w:rPr>
          <w:rFonts w:ascii="Calibri" w:hAnsi="Calibri"/>
          <w:sz w:val="22"/>
          <w:szCs w:val="22"/>
        </w:rPr>
        <w:t xml:space="preserve">A HVS célkitűzéseinek elérését két fő irányban valósítottuk meg: így a  HVS-ben szereplő, meghirdetett célok eredményeinek értékelése alapján, másrészről a felülvizsgálat során beérkező új projekt ötletek </w:t>
      </w:r>
      <w:r w:rsidRPr="0068317A">
        <w:rPr>
          <w:rFonts w:ascii="Calibri" w:hAnsi="Calibri"/>
          <w:sz w:val="22"/>
          <w:szCs w:val="22"/>
        </w:rPr>
        <w:lastRenderedPageBreak/>
        <w:t xml:space="preserve">alapján, így megvalósult az új célok meghatározása, a régi célrendszer kiegészítése amely </w:t>
      </w:r>
      <w:proofErr w:type="spellStart"/>
      <w:r w:rsidRPr="0068317A">
        <w:rPr>
          <w:rFonts w:ascii="Calibri" w:hAnsi="Calibri"/>
          <w:sz w:val="22"/>
          <w:szCs w:val="22"/>
        </w:rPr>
        <w:t>szinergikusan</w:t>
      </w:r>
      <w:proofErr w:type="spellEnd"/>
      <w:r w:rsidRPr="0068317A">
        <w:rPr>
          <w:rFonts w:ascii="Calibri" w:hAnsi="Calibri"/>
          <w:sz w:val="22"/>
          <w:szCs w:val="22"/>
        </w:rPr>
        <w:t xml:space="preserve"> illeszkedik HVS aktuális célrendszerébe. Ugyanekkor azt is megvizsgáltuk, hogy a már meghirdetett célok alkalmazkodnak e térségünk szükségleti igényeihez, és melyek azok a hiány területek, amelyre nagyobb hangsúlyt kell fektetni.</w:t>
      </w:r>
    </w:p>
    <w:p w14:paraId="40C73B61" w14:textId="77777777" w:rsidR="002665E4" w:rsidRPr="003B4720" w:rsidRDefault="00544C8D" w:rsidP="003B4720">
      <w:pPr>
        <w:jc w:val="both"/>
        <w:rPr>
          <w:lang w:eastAsia="hu-HU"/>
        </w:rPr>
      </w:pPr>
      <w:r w:rsidRPr="0068317A">
        <w:rPr>
          <w:lang w:eastAsia="hu-HU"/>
        </w:rPr>
        <w:t xml:space="preserve">Az alacsony forrás allokáció a Velencei-tó LEADER HACS részére meghatározta az elérendő reális célokat, de egyben megjelölte a  fejlesztési irányokat, abban a reményben, hogy más források felhasználásával kiegészítve  hozzájárulhat  a térség fellendüléséhez. A megalapozott HVS irányai jól összefoglalták a kitörési lehetőségeket, a közösen kialakított és </w:t>
      </w:r>
      <w:proofErr w:type="spellStart"/>
      <w:r w:rsidRPr="0068317A">
        <w:rPr>
          <w:lang w:eastAsia="hu-HU"/>
        </w:rPr>
        <w:t>időszakonként</w:t>
      </w:r>
      <w:proofErr w:type="spellEnd"/>
      <w:r w:rsidRPr="0068317A">
        <w:rPr>
          <w:lang w:eastAsia="hu-HU"/>
        </w:rPr>
        <w:t xml:space="preserve"> aktualizált HVS megalapozta a jövőkép elérését, és nemcsak az Egyesület számára, hanem jó alapokat biztosított az időközbe</w:t>
      </w:r>
      <w:r w:rsidR="008743FD" w:rsidRPr="0068317A">
        <w:rPr>
          <w:lang w:eastAsia="hu-HU"/>
        </w:rPr>
        <w:t>n létrejött TDM-ek számára is.</w:t>
      </w:r>
    </w:p>
    <w:p w14:paraId="363DE0B0" w14:textId="77777777" w:rsidR="00F53604" w:rsidRPr="0068317A" w:rsidRDefault="00544C8D" w:rsidP="00544C8D">
      <w:pPr>
        <w:tabs>
          <w:tab w:val="left" w:pos="3568"/>
        </w:tabs>
        <w:jc w:val="both"/>
      </w:pPr>
      <w:r w:rsidRPr="0068317A">
        <w:rPr>
          <w:b/>
        </w:rPr>
        <w:t>2014-2020 módosítási lehetőség</w:t>
      </w:r>
    </w:p>
    <w:p w14:paraId="7EE1A1B7" w14:textId="77777777" w:rsidR="00544C8D" w:rsidRDefault="00544C8D" w:rsidP="007265EC">
      <w:pPr>
        <w:tabs>
          <w:tab w:val="left" w:pos="3568"/>
        </w:tabs>
        <w:jc w:val="both"/>
      </w:pPr>
      <w:r w:rsidRPr="0068317A">
        <w:t xml:space="preserve"> Az Egyesület folyamatosan aktualizált Helyi Vidékfejlesztési Stratégiája, és az elmúlt 5 évben folytatott területfejlesztési elemzései, a fejlesztési források sikeres kihelyezései megalapozták azt a helyi elvárást, hogy a Velencei-tó térségének egymagában mint turisztikai mintaterület többet és egyediségeket kell felmutatnia további fejlődési potenciálok eléréséhez. Ennek egyik kitörési pontja a saját területről való kilépés, együttműködve a területhez szorosan kapcsolódó </w:t>
      </w:r>
      <w:proofErr w:type="spellStart"/>
      <w:r w:rsidRPr="0068317A">
        <w:t>Váli</w:t>
      </w:r>
      <w:proofErr w:type="spellEnd"/>
      <w:r w:rsidRPr="0068317A">
        <w:t xml:space="preserve">-völgy, Vértes, Székesfehérvár településeivel egy egységes </w:t>
      </w:r>
      <w:proofErr w:type="spellStart"/>
      <w:r w:rsidRPr="0068317A">
        <w:t>ökoturisztikai</w:t>
      </w:r>
      <w:proofErr w:type="spellEnd"/>
      <w:r w:rsidRPr="0068317A">
        <w:t xml:space="preserve"> régió létrehozásában. A Velencei-tó és Térsége, a </w:t>
      </w:r>
      <w:proofErr w:type="spellStart"/>
      <w:r w:rsidRPr="0068317A">
        <w:t>Váli</w:t>
      </w:r>
      <w:proofErr w:type="spellEnd"/>
      <w:r w:rsidRPr="0068317A">
        <w:t xml:space="preserve">-völgy, és a Vértes érintett területe a magyarországi turizmus két legjelentősebb fogadóterülete között - azokat összekötő fővonal– a Budapest – Balaton tengely mellett fekszik. Azoktól azonban jelentősen eltérő és egyediségét jellemző karakterrel rendelkezik. A Velencei-tó természeti és a táji értékeken, és az épített környezet minőségén, a helyi termékeken alapuló turisztikai adottsága, kapcsolódási pontjai, és bejárhatósága miatt önálló, egységes nemzetközi </w:t>
      </w:r>
      <w:r w:rsidR="00BC0724" w:rsidRPr="0068317A">
        <w:t>viszonylatban is</w:t>
      </w:r>
      <w:r w:rsidRPr="0068317A">
        <w:t xml:space="preserve"> ismertté tehető turis</w:t>
      </w:r>
      <w:r w:rsidR="00BC0724" w:rsidRPr="0068317A">
        <w:t xml:space="preserve">ztikai célterületté tehető, </w:t>
      </w:r>
      <w:proofErr w:type="spellStart"/>
      <w:r w:rsidR="00BC0724" w:rsidRPr="0068317A">
        <w:t>öko</w:t>
      </w:r>
      <w:r w:rsidRPr="0068317A">
        <w:t>turisztikai</w:t>
      </w:r>
      <w:proofErr w:type="spellEnd"/>
      <w:r w:rsidRPr="0068317A">
        <w:t xml:space="preserve"> minta területként vizionálható.</w:t>
      </w:r>
    </w:p>
    <w:p w14:paraId="3105EB42" w14:textId="77777777" w:rsidR="00931908" w:rsidRDefault="00FC1D06" w:rsidP="00931908">
      <w:pPr>
        <w:suppressAutoHyphens/>
        <w:jc w:val="both"/>
      </w:pPr>
      <w:r>
        <w:t>A Velencei-tó LEADER térsége HFS 2014-2020-as tervezését nagyban befolyásolja a külső koherencia, és kiegészítő jelleg, az alacsony LEADER fejlesztési források nem biztosítják azt a dinamikus fejlődést, amelyen az előző LEADER időszakban elindult a térség. A LEADER kiegészítő jelleg csak impulzusokat biztosít, miközben az országos tervezési dokumentumok nagyon sok ponton visszautalnak a Velencei-tóra</w:t>
      </w:r>
      <w:r w:rsidRPr="00835A78">
        <w:rPr>
          <w:i/>
        </w:rPr>
        <w:t xml:space="preserve">. </w:t>
      </w:r>
      <w:r>
        <w:t xml:space="preserve">A HACS pályázati lehetőségeit igen korlátozottnak ítéljük meg, </w:t>
      </w:r>
      <w:r w:rsidRPr="00835A78">
        <w:t>a helyi szereplőket forrásh</w:t>
      </w:r>
      <w:r>
        <w:t xml:space="preserve">oz jutását is nehézkesnek látjuk, hiszen </w:t>
      </w:r>
      <w:r w:rsidRPr="00835A78">
        <w:t>290/2014.(XI.26.) Korm. rendelet</w:t>
      </w:r>
      <w:r>
        <w:t xml:space="preserve"> alapján több pályázati területen, vagy az értékelési szempontok alapján is hátrányt élveznek a települések.</w:t>
      </w:r>
    </w:p>
    <w:p w14:paraId="4B1F0D88" w14:textId="77777777" w:rsidR="00FC1D06" w:rsidRDefault="00FC1D06" w:rsidP="00931908">
      <w:pPr>
        <w:suppressAutoHyphens/>
        <w:jc w:val="both"/>
      </w:pPr>
      <w:r>
        <w:t>A LEADER forrásait koncentráltan kívá</w:t>
      </w:r>
      <w:r w:rsidR="00BE6B17">
        <w:t>njuk felhasználni 2014-2020-ban, hogy biztosítsuk az alacsony fejlesztési források hasznosulását a nagyobb térsé</w:t>
      </w:r>
      <w:r w:rsidR="00625670">
        <w:t xml:space="preserve">gi beruházások kiegészítéseként, a HVS konkrét eredményeire és tapasztalataira alapozva. </w:t>
      </w:r>
      <w:r w:rsidR="00625670" w:rsidRPr="00625670">
        <w:rPr>
          <w:i/>
          <w:sz w:val="20"/>
          <w:szCs w:val="20"/>
        </w:rPr>
        <w:t xml:space="preserve"> </w:t>
      </w:r>
    </w:p>
    <w:p w14:paraId="0156E9FC" w14:textId="77777777" w:rsidR="0055009B" w:rsidRPr="00587663" w:rsidRDefault="0055009B" w:rsidP="0055009B">
      <w:pPr>
        <w:pStyle w:val="CM25"/>
        <w:spacing w:after="200" w:line="276" w:lineRule="auto"/>
        <w:jc w:val="both"/>
        <w:rPr>
          <w:rFonts w:ascii="Calibri" w:hAnsi="Calibri" w:cs="Times New Roman"/>
          <w:b/>
          <w:color w:val="000000"/>
          <w:sz w:val="22"/>
          <w:szCs w:val="22"/>
        </w:rPr>
      </w:pPr>
      <w:r w:rsidRPr="00587663">
        <w:rPr>
          <w:rFonts w:ascii="Calibri" w:hAnsi="Calibri" w:cs="Times New Roman"/>
          <w:b/>
          <w:color w:val="000000"/>
          <w:sz w:val="22"/>
          <w:szCs w:val="22"/>
        </w:rPr>
        <w:t xml:space="preserve">Összességében az a cél, hogy elsősorban azok a fejlesztési elképzelések valósuljanak meg, </w:t>
      </w:r>
    </w:p>
    <w:p w14:paraId="7E5B1846" w14:textId="77777777" w:rsidR="0055009B" w:rsidRPr="0068317A" w:rsidRDefault="0055009B" w:rsidP="00363299">
      <w:pPr>
        <w:pStyle w:val="Listaszerbekezds"/>
        <w:numPr>
          <w:ilvl w:val="0"/>
          <w:numId w:val="12"/>
        </w:numPr>
        <w:spacing w:after="0"/>
        <w:ind w:left="714" w:hanging="357"/>
        <w:contextualSpacing w:val="0"/>
        <w:jc w:val="both"/>
        <w:rPr>
          <w:lang w:eastAsia="hu-HU"/>
        </w:rPr>
      </w:pPr>
      <w:r w:rsidRPr="0068317A">
        <w:rPr>
          <w:lang w:eastAsia="hu-HU"/>
        </w:rPr>
        <w:t>amelyek hozzájárulnak az általános célok megvalósításához</w:t>
      </w:r>
    </w:p>
    <w:p w14:paraId="07BF2A53" w14:textId="77777777" w:rsidR="0055009B" w:rsidRPr="0068317A" w:rsidRDefault="0055009B" w:rsidP="00363299">
      <w:pPr>
        <w:pStyle w:val="Listaszerbekezds"/>
        <w:numPr>
          <w:ilvl w:val="0"/>
          <w:numId w:val="12"/>
        </w:numPr>
        <w:spacing w:after="0"/>
        <w:ind w:left="714" w:hanging="357"/>
        <w:contextualSpacing w:val="0"/>
        <w:jc w:val="both"/>
        <w:rPr>
          <w:lang w:eastAsia="hu-HU"/>
        </w:rPr>
      </w:pPr>
      <w:r w:rsidRPr="0068317A">
        <w:rPr>
          <w:lang w:eastAsia="hu-HU"/>
        </w:rPr>
        <w:t>valamilyen módon</w:t>
      </w:r>
      <w:r w:rsidR="00625670">
        <w:rPr>
          <w:lang w:eastAsia="hu-HU"/>
        </w:rPr>
        <w:t xml:space="preserve"> (ráhordás) </w:t>
      </w:r>
      <w:r w:rsidRPr="0068317A">
        <w:rPr>
          <w:lang w:eastAsia="hu-HU"/>
        </w:rPr>
        <w:t xml:space="preserve"> kapcsolódnak a Velencei-tó térségének kijelölt felzárkóztatási programjához, (OTK, Funkcionális térségek, Bejárható Magyarország, Nemzeti Kastélyprogram, stb.)</w:t>
      </w:r>
    </w:p>
    <w:p w14:paraId="4BC75897" w14:textId="77777777" w:rsidR="0055009B" w:rsidRPr="0068317A" w:rsidRDefault="0055009B" w:rsidP="00363299">
      <w:pPr>
        <w:pStyle w:val="Listaszerbekezds"/>
        <w:numPr>
          <w:ilvl w:val="0"/>
          <w:numId w:val="12"/>
        </w:numPr>
        <w:spacing w:after="0"/>
        <w:ind w:left="714" w:hanging="357"/>
        <w:contextualSpacing w:val="0"/>
        <w:jc w:val="both"/>
        <w:rPr>
          <w:lang w:eastAsia="hu-HU"/>
        </w:rPr>
      </w:pPr>
      <w:r w:rsidRPr="0068317A">
        <w:rPr>
          <w:lang w:eastAsia="hu-HU"/>
        </w:rPr>
        <w:lastRenderedPageBreak/>
        <w:t>támogatják a turisztikai termékfejlesztéseket, az egyedi egyedülálló megközelítéseket (sport, rekreáció, aktív, szelíd turizmus, kultúra, stb.)</w:t>
      </w:r>
    </w:p>
    <w:p w14:paraId="399E79AA" w14:textId="77777777" w:rsidR="0055009B" w:rsidRPr="0068317A" w:rsidRDefault="0055009B" w:rsidP="00363299">
      <w:pPr>
        <w:pStyle w:val="Listaszerbekezds"/>
        <w:numPr>
          <w:ilvl w:val="0"/>
          <w:numId w:val="12"/>
        </w:numPr>
        <w:spacing w:after="0"/>
        <w:ind w:left="714" w:hanging="357"/>
        <w:contextualSpacing w:val="0"/>
        <w:jc w:val="both"/>
        <w:rPr>
          <w:lang w:eastAsia="hu-HU"/>
        </w:rPr>
      </w:pPr>
      <w:r w:rsidRPr="0068317A">
        <w:rPr>
          <w:color w:val="000000"/>
        </w:rPr>
        <w:t>amelyek a legrövidebb időszak alatt biztosíthatják</w:t>
      </w:r>
      <w:r w:rsidRPr="0068317A">
        <w:rPr>
          <w:color w:val="365F91"/>
        </w:rPr>
        <w:t xml:space="preserve">: </w:t>
      </w:r>
      <w:r w:rsidRPr="0068317A">
        <w:rPr>
          <w:bCs/>
        </w:rPr>
        <w:t xml:space="preserve">a települések identitásának növelését, </w:t>
      </w:r>
    </w:p>
    <w:p w14:paraId="0FAE3C50" w14:textId="77777777" w:rsidR="0055009B" w:rsidRPr="0068317A" w:rsidRDefault="0055009B" w:rsidP="00363299">
      <w:pPr>
        <w:pStyle w:val="Listaszerbekezds"/>
        <w:numPr>
          <w:ilvl w:val="0"/>
          <w:numId w:val="12"/>
        </w:numPr>
        <w:spacing w:after="0"/>
        <w:ind w:left="714" w:hanging="357"/>
        <w:contextualSpacing w:val="0"/>
        <w:jc w:val="both"/>
        <w:rPr>
          <w:lang w:eastAsia="hu-HU"/>
        </w:rPr>
      </w:pPr>
      <w:r w:rsidRPr="0068317A">
        <w:t xml:space="preserve">a települések </w:t>
      </w:r>
      <w:r w:rsidRPr="0068317A">
        <w:rPr>
          <w:bCs/>
        </w:rPr>
        <w:t>idegenforgalmi bekapcsolódását a turizmusba, a rekreációs lehetőségek széles skáláját biztosítják</w:t>
      </w:r>
    </w:p>
    <w:p w14:paraId="2A4C7C77" w14:textId="77777777" w:rsidR="0055009B" w:rsidRPr="0068317A"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új innovatív szolgáltatások, amelyek hatással vannak a helyi vállalkozások megerősítésére</w:t>
      </w:r>
    </w:p>
    <w:p w14:paraId="534FABEF" w14:textId="77777777" w:rsidR="0055009B" w:rsidRPr="0068317A"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felgyorsítják a háttértelepülések felzárkóztatását mind a gazdasági élet mind az idegenforgalom területén</w:t>
      </w:r>
    </w:p>
    <w:p w14:paraId="3283CD56" w14:textId="77777777" w:rsidR="0055009B" w:rsidRPr="0068317A"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a helyi táj, vonzerő egyediségét, kihasználva erősítik az együttműködéseket</w:t>
      </w:r>
    </w:p>
    <w:p w14:paraId="05692A19" w14:textId="77777777" w:rsidR="0055009B" w:rsidRPr="0068317A"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szervesen kapcsolódnak az elmúlt években létrejött turisztikai attrakciókhoz, új nagyobb beruházásokhoz, kapcsolódnak az elkövetkező évek új fejlesztéseihez, ezzel is elősegítve az élménylánc megvalósulását, kiegészítve új innovatív szolgáltatásokkal</w:t>
      </w:r>
    </w:p>
    <w:p w14:paraId="2E80A9FF" w14:textId="77777777" w:rsidR="0055009B" w:rsidRPr="0068317A"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sz w:val="22"/>
          <w:szCs w:val="22"/>
        </w:rPr>
        <w:t xml:space="preserve">támogatják az egynapos turizmus jövedelem termelőképességét, a </w:t>
      </w:r>
      <w:r w:rsidRPr="0068317A">
        <w:rPr>
          <w:rFonts w:ascii="Calibri" w:hAnsi="Calibri"/>
          <w:color w:val="000000"/>
          <w:sz w:val="22"/>
          <w:szCs w:val="22"/>
        </w:rPr>
        <w:t xml:space="preserve">„négy évszakos” </w:t>
      </w:r>
      <w:r w:rsidRPr="0068317A">
        <w:rPr>
          <w:rFonts w:ascii="Calibri" w:hAnsi="Calibri"/>
          <w:sz w:val="22"/>
          <w:szCs w:val="22"/>
        </w:rPr>
        <w:t xml:space="preserve">turizmus és </w:t>
      </w:r>
      <w:r w:rsidRPr="0068317A">
        <w:rPr>
          <w:rFonts w:ascii="Calibri" w:hAnsi="Calibri"/>
          <w:bCs/>
          <w:sz w:val="22"/>
          <w:szCs w:val="22"/>
        </w:rPr>
        <w:t xml:space="preserve">a szezonhosszabbítás lehetőségét elősegítik, a Tó </w:t>
      </w:r>
      <w:proofErr w:type="spellStart"/>
      <w:r w:rsidRPr="0068317A">
        <w:rPr>
          <w:rFonts w:ascii="Calibri" w:hAnsi="Calibri"/>
          <w:bCs/>
          <w:sz w:val="22"/>
          <w:szCs w:val="22"/>
        </w:rPr>
        <w:t>arculatát</w:t>
      </w:r>
      <w:proofErr w:type="spellEnd"/>
      <w:r w:rsidRPr="0068317A">
        <w:rPr>
          <w:rFonts w:ascii="Calibri" w:hAnsi="Calibri"/>
          <w:bCs/>
          <w:sz w:val="22"/>
          <w:szCs w:val="22"/>
        </w:rPr>
        <w:t xml:space="preserve"> meghatározzák, és a térség ismertségét növelik</w:t>
      </w:r>
    </w:p>
    <w:p w14:paraId="190655DC" w14:textId="77777777" w:rsidR="0055009B" w:rsidRDefault="0055009B"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a helyi termékek, bor, gasztronómia, hagyományőrzés háló</w:t>
      </w:r>
      <w:r>
        <w:rPr>
          <w:rFonts w:ascii="Calibri" w:hAnsi="Calibri"/>
          <w:bCs/>
          <w:sz w:val="22"/>
          <w:szCs w:val="22"/>
        </w:rPr>
        <w:t>zati együttműködését támogatják</w:t>
      </w:r>
    </w:p>
    <w:p w14:paraId="23189192" w14:textId="77777777" w:rsidR="0055009B" w:rsidRPr="0055009B" w:rsidRDefault="0055009B" w:rsidP="00363299">
      <w:pPr>
        <w:pStyle w:val="Listaszerbekezds"/>
        <w:numPr>
          <w:ilvl w:val="0"/>
          <w:numId w:val="12"/>
        </w:numPr>
        <w:jc w:val="both"/>
        <w:rPr>
          <w:b/>
        </w:rPr>
      </w:pPr>
      <w:r w:rsidRPr="0055009B">
        <w:rPr>
          <w:rFonts w:cs="Calibri"/>
          <w:color w:val="000000"/>
        </w:rPr>
        <w:t>kiegészíti</w:t>
      </w:r>
      <w:r w:rsidR="00625670">
        <w:rPr>
          <w:rFonts w:cs="Calibri"/>
          <w:color w:val="000000"/>
        </w:rPr>
        <w:t>k</w:t>
      </w:r>
      <w:r w:rsidRPr="0055009B">
        <w:rPr>
          <w:rFonts w:cs="Calibri"/>
          <w:color w:val="000000"/>
        </w:rPr>
        <w:t xml:space="preserve"> a városi CLLD, az együttműködő LEADER területet.</w:t>
      </w:r>
    </w:p>
    <w:p w14:paraId="00954DCF" w14:textId="77777777" w:rsidR="002B1BF0" w:rsidRPr="002B1BF0" w:rsidRDefault="00C505EA" w:rsidP="00C505EA">
      <w:pPr>
        <w:pStyle w:val="Cmsor2"/>
      </w:pPr>
      <w:bookmarkStart w:id="10" w:name="_Toc453248510"/>
      <w:r>
        <w:t xml:space="preserve">4. 3. </w:t>
      </w:r>
      <w:r w:rsidR="001F3662" w:rsidRPr="007E2C54">
        <w:t>A HFS-t érintő terv</w:t>
      </w:r>
      <w:r w:rsidR="001F3662">
        <w:t>ezés</w:t>
      </w:r>
      <w:r w:rsidR="001F3662" w:rsidRPr="007E2C54">
        <w:t>i előzmények, programok, szolgáltatások</w:t>
      </w:r>
      <w:bookmarkEnd w:id="10"/>
    </w:p>
    <w:p w14:paraId="7AD6A16A" w14:textId="77777777" w:rsidR="002378F4" w:rsidRPr="001F7735" w:rsidRDefault="0058417B" w:rsidP="005720F9">
      <w:pPr>
        <w:spacing w:before="120"/>
        <w:jc w:val="both"/>
      </w:pPr>
      <w:r>
        <w:t xml:space="preserve">A Velencei-tó LEADER HACS esetében a települési igények  mellett a Velencei-tó mint meghatározó tényező meghatározza a fejlesztések irányait, és a tevékenységeket országos szinten is, a HFS fejlesztési kontextusát azok a  fejlesztési prioritások, beavatkozási területek, </w:t>
      </w:r>
      <w:r w:rsidRPr="001F7735">
        <w:t>jelentős projektek</w:t>
      </w:r>
      <w:r>
        <w:t xml:space="preserve"> megfogalmazásai jelölik az irányokat  amelyeket megfogalmazásra kerültek az OP-k és a különböző</w:t>
      </w:r>
      <w:r w:rsidR="00583247">
        <w:t xml:space="preserve">  2014-2020-as tervezési országo</w:t>
      </w:r>
      <w:r>
        <w:t>s, megyei, járási anyagokban.</w:t>
      </w:r>
    </w:p>
    <w:p w14:paraId="16FB4796" w14:textId="77777777" w:rsidR="002378F4" w:rsidRDefault="002378F4" w:rsidP="002378F4">
      <w:pPr>
        <w:pStyle w:val="Default"/>
        <w:spacing w:after="200" w:line="276" w:lineRule="auto"/>
        <w:jc w:val="both"/>
        <w:rPr>
          <w:rFonts w:ascii="Calibri" w:hAnsi="Calibri"/>
          <w:sz w:val="22"/>
          <w:szCs w:val="22"/>
        </w:rPr>
      </w:pPr>
      <w:r w:rsidRPr="00CA01AB">
        <w:rPr>
          <w:rFonts w:ascii="Calibri" w:hAnsi="Calibri"/>
          <w:sz w:val="22"/>
          <w:szCs w:val="22"/>
        </w:rPr>
        <w:t xml:space="preserve">Egyes területeket jelentőségük miatt kiemelten jelenítünk meg a HFS-ben. Ehhez kapcsolódóan háttéranyagokat, elemzéseket, előadás anyagokat, kézikönyveket tettünk fel honlapunkra, amelyeket a tervezés során felhasználtunk, annak érdekében, hogy segítsük a közös </w:t>
      </w:r>
      <w:proofErr w:type="spellStart"/>
      <w:r w:rsidRPr="00CA01AB">
        <w:rPr>
          <w:rFonts w:ascii="Calibri" w:hAnsi="Calibri"/>
          <w:sz w:val="22"/>
          <w:szCs w:val="22"/>
        </w:rPr>
        <w:t>együttgondolkodást</w:t>
      </w:r>
      <w:proofErr w:type="spellEnd"/>
      <w:r w:rsidRPr="00CA01AB">
        <w:rPr>
          <w:rFonts w:ascii="Calibri" w:hAnsi="Calibri"/>
          <w:sz w:val="22"/>
          <w:szCs w:val="22"/>
        </w:rPr>
        <w:t xml:space="preserve"> a térség szereplőivel, hogy a Velencei-tó térségével szembeni megfogalmazott külső elvárásoknak és a Velencei-tó </w:t>
      </w:r>
      <w:proofErr w:type="spellStart"/>
      <w:r w:rsidRPr="00CA01AB">
        <w:rPr>
          <w:rFonts w:ascii="Calibri" w:hAnsi="Calibri"/>
          <w:sz w:val="22"/>
          <w:szCs w:val="22"/>
        </w:rPr>
        <w:t>újrapozicionlásának</w:t>
      </w:r>
      <w:proofErr w:type="spellEnd"/>
      <w:r w:rsidRPr="00CA01AB">
        <w:rPr>
          <w:rFonts w:ascii="Calibri" w:hAnsi="Calibri"/>
          <w:sz w:val="22"/>
          <w:szCs w:val="22"/>
        </w:rPr>
        <w:t xml:space="preserve"> maradéktalanul megfeleljünk</w:t>
      </w:r>
      <w:r>
        <w:rPr>
          <w:rFonts w:ascii="Calibri" w:hAnsi="Calibri"/>
          <w:sz w:val="22"/>
          <w:szCs w:val="22"/>
        </w:rPr>
        <w:t>.</w:t>
      </w:r>
    </w:p>
    <w:p w14:paraId="40F6100C" w14:textId="77777777" w:rsidR="002378F4" w:rsidRPr="002378F4" w:rsidRDefault="002378F4" w:rsidP="002378F4">
      <w:pPr>
        <w:pStyle w:val="Default"/>
        <w:spacing w:after="200" w:line="276" w:lineRule="auto"/>
        <w:jc w:val="both"/>
        <w:rPr>
          <w:rFonts w:asciiTheme="minorHAnsi" w:hAnsiTheme="minorHAnsi"/>
          <w:sz w:val="22"/>
          <w:szCs w:val="22"/>
        </w:rPr>
      </w:pPr>
      <w:r w:rsidRPr="002378F4">
        <w:rPr>
          <w:rStyle w:val="short"/>
          <w:rFonts w:asciiTheme="minorHAnsi" w:hAnsiTheme="minorHAnsi"/>
          <w:sz w:val="22"/>
          <w:szCs w:val="22"/>
        </w:rPr>
        <w:t xml:space="preserve">A Velencei-tó térsége országosan kiemelt jelentőségű idegenforgalmi térség, az </w:t>
      </w:r>
      <w:r w:rsidRPr="002378F4">
        <w:rPr>
          <w:rFonts w:asciiTheme="minorHAnsi" w:hAnsiTheme="minorHAnsi"/>
          <w:sz w:val="22"/>
          <w:szCs w:val="22"/>
        </w:rPr>
        <w:t>érintett terület a magyarországi turizmus két legjelentősebb fogadóterülete között - azokat összekötő fővonal– a Budapest – Balaton tengely mellett fekszik. Azoktól azonban jelentősen eltérő és egyediségét jellemző karakterrel rendelkezik.</w:t>
      </w:r>
    </w:p>
    <w:p w14:paraId="3AD26BEF" w14:textId="77777777" w:rsidR="002378F4" w:rsidRDefault="002378F4" w:rsidP="002378F4">
      <w:pPr>
        <w:pStyle w:val="Default"/>
        <w:spacing w:after="200" w:line="276" w:lineRule="auto"/>
        <w:jc w:val="both"/>
        <w:rPr>
          <w:rFonts w:asciiTheme="minorHAnsi" w:hAnsiTheme="minorHAnsi"/>
          <w:sz w:val="22"/>
          <w:szCs w:val="22"/>
        </w:rPr>
      </w:pPr>
      <w:r w:rsidRPr="002378F4">
        <w:rPr>
          <w:rFonts w:asciiTheme="minorHAnsi" w:hAnsiTheme="minorHAnsi"/>
          <w:sz w:val="22"/>
          <w:szCs w:val="22"/>
        </w:rPr>
        <w:t xml:space="preserve">A természeti és a táji értékeken, és az épített környezet minőségén, a helyi termékeken alapuló turisztikai adottsága, kapcsolódási pontjai, és bejárhatósága miatt önálló, egységes nemzetközi viszonylatban is ismertté tehető turisztikai célterületté tehető, rekreációs, sport, és </w:t>
      </w:r>
      <w:proofErr w:type="spellStart"/>
      <w:r w:rsidRPr="002378F4">
        <w:rPr>
          <w:rFonts w:asciiTheme="minorHAnsi" w:hAnsiTheme="minorHAnsi"/>
          <w:sz w:val="22"/>
          <w:szCs w:val="22"/>
        </w:rPr>
        <w:t>ökoturisztikai</w:t>
      </w:r>
      <w:proofErr w:type="spellEnd"/>
      <w:r w:rsidRPr="002378F4">
        <w:rPr>
          <w:rFonts w:asciiTheme="minorHAnsi" w:hAnsiTheme="minorHAnsi"/>
          <w:sz w:val="22"/>
          <w:szCs w:val="22"/>
        </w:rPr>
        <w:t xml:space="preserve"> minta területként vizionálható.</w:t>
      </w:r>
    </w:p>
    <w:p w14:paraId="358385EB" w14:textId="77777777" w:rsidR="002378F4" w:rsidRPr="00753906" w:rsidRDefault="00753906" w:rsidP="0058417B">
      <w:pPr>
        <w:suppressAutoHyphens/>
        <w:jc w:val="both"/>
      </w:pPr>
      <w:r w:rsidRPr="00E21FBD">
        <w:t xml:space="preserve">A </w:t>
      </w:r>
      <w:r>
        <w:t>térség</w:t>
      </w:r>
      <w:r w:rsidRPr="00E21FBD">
        <w:t xml:space="preserve"> kihasználható </w:t>
      </w:r>
      <w:r>
        <w:t xml:space="preserve">koherens </w:t>
      </w:r>
      <w:r w:rsidRPr="00E21FBD">
        <w:t>erősség</w:t>
      </w:r>
      <w:r>
        <w:t>é</w:t>
      </w:r>
      <w:r w:rsidRPr="00E21FBD">
        <w:t>nek tekintjük</w:t>
      </w:r>
      <w:r>
        <w:t>, hogy a megközelíthetősége, bejárhatósága, közelsége az alternatív közlekedési módokra is alapozva egymáshoz kapcsolhatja a speciális attrakció kínálatokat, csomagokat.</w:t>
      </w:r>
      <w:r w:rsidRPr="00AB631C">
        <w:t xml:space="preserve"> </w:t>
      </w:r>
      <w:r w:rsidRPr="001D7B82">
        <w:t>A Velencei-tó települései a belföldi és nemzetközi turisztikai versenyben akkor lehetnek sikeresek, ha a Velencei-tó, mint komple</w:t>
      </w:r>
      <w:r>
        <w:t>x turisztikai termék is sikeres.</w:t>
      </w:r>
    </w:p>
    <w:p w14:paraId="11B556E6" w14:textId="77777777" w:rsidR="002B1BF0" w:rsidRPr="0032708C" w:rsidRDefault="0099539D" w:rsidP="0058417B">
      <w:pPr>
        <w:suppressAutoHyphens/>
        <w:jc w:val="both"/>
        <w:rPr>
          <w:b/>
        </w:rPr>
      </w:pPr>
      <w:r w:rsidRPr="0032708C">
        <w:rPr>
          <w:b/>
        </w:rPr>
        <w:lastRenderedPageBreak/>
        <w:t>A Velencei-tó térségének fejlődését meghatározó környezet a 2014-2020-as programozási időszakban</w:t>
      </w:r>
      <w:r w:rsidR="00D565C4" w:rsidRPr="0032708C">
        <w:rPr>
          <w:rStyle w:val="Lbjegyzet-hivatkozs"/>
          <w:b/>
        </w:rPr>
        <w:footnoteReference w:id="22"/>
      </w:r>
      <w:r w:rsidRPr="0032708C">
        <w:rPr>
          <w:b/>
        </w:rPr>
        <w:t>:</w:t>
      </w:r>
    </w:p>
    <w:p w14:paraId="74D376D0" w14:textId="77777777" w:rsidR="0058417B" w:rsidRDefault="0058417B" w:rsidP="0058417B">
      <w:pPr>
        <w:spacing w:after="0" w:line="240" w:lineRule="auto"/>
        <w:rPr>
          <w:rStyle w:val="short"/>
        </w:rPr>
      </w:pPr>
    </w:p>
    <w:p w14:paraId="6F8211C8" w14:textId="77777777" w:rsidR="0058417B" w:rsidRPr="00975684" w:rsidRDefault="00475966" w:rsidP="00CC3633">
      <w:pPr>
        <w:spacing w:after="0" w:line="240" w:lineRule="auto"/>
        <w:jc w:val="center"/>
      </w:pPr>
      <w:r>
        <w:rPr>
          <w:noProof/>
          <w:lang w:eastAsia="hu-HU"/>
        </w:rPr>
        <w:drawing>
          <wp:inline distT="0" distB="0" distL="0" distR="0" wp14:anchorId="395C622B" wp14:editId="282EDA5F">
            <wp:extent cx="4558665" cy="4264025"/>
            <wp:effectExtent l="0" t="0" r="0" b="22225"/>
            <wp:docPr id="29" name="Diagram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BF1082F" w14:textId="77777777" w:rsidR="0058417B" w:rsidRDefault="0058417B" w:rsidP="0058417B">
      <w:pPr>
        <w:spacing w:after="0" w:line="240" w:lineRule="auto"/>
        <w:rPr>
          <w:i/>
        </w:rPr>
      </w:pPr>
    </w:p>
    <w:p w14:paraId="18D3EDE2" w14:textId="77777777" w:rsidR="00BA089C" w:rsidRDefault="00BA089C" w:rsidP="00BA089C">
      <w:pPr>
        <w:suppressAutoHyphens/>
        <w:jc w:val="both"/>
      </w:pPr>
      <w:r w:rsidRPr="001D7B82">
        <w:t>A Velencei-tó települései a belföldi és nemzetközi turisztikai versenyben akkor lehetnek sikeresek, ha a Velencei-tó, mint komple</w:t>
      </w:r>
      <w:r>
        <w:t>x turisztikai termék is sikeres.</w:t>
      </w:r>
    </w:p>
    <w:p w14:paraId="1559C5DB" w14:textId="77777777" w:rsidR="00BA089C" w:rsidRPr="00BA089C" w:rsidRDefault="00BA089C" w:rsidP="00BA089C">
      <w:pPr>
        <w:suppressAutoHyphens/>
        <w:jc w:val="both"/>
      </w:pPr>
      <w:r>
        <w:t xml:space="preserve">Utalva a sikeres 2007-2013 közötti sikeres LEADER programra továbbra is meghatározó tényező a </w:t>
      </w:r>
      <w:r w:rsidR="0032708C">
        <w:t xml:space="preserve">HVS bevált alapjaira történő építkezés, a </w:t>
      </w:r>
      <w:r>
        <w:t>szinergia biztosítása és a nagyobb területi fejlesztésekhez való kapcsolódás, hogy a LEADER  fejlesztések ha kisebb mértékben is mint az előző programozási időszakban de biztosíthassák a térség településeinek a fejlődést és a felzárkóztatást.</w:t>
      </w:r>
    </w:p>
    <w:p w14:paraId="3008125D" w14:textId="77777777" w:rsidR="0058417B" w:rsidRPr="0068317A" w:rsidRDefault="0058417B" w:rsidP="005720F9">
      <w:pPr>
        <w:pStyle w:val="Default"/>
        <w:spacing w:after="200" w:line="276" w:lineRule="auto"/>
        <w:rPr>
          <w:rFonts w:ascii="Calibri" w:hAnsi="Calibri"/>
          <w:sz w:val="22"/>
          <w:szCs w:val="22"/>
        </w:rPr>
      </w:pPr>
      <w:r w:rsidRPr="0068317A">
        <w:rPr>
          <w:rFonts w:ascii="Calibri" w:hAnsi="Calibri"/>
          <w:b/>
          <w:bCs/>
          <w:sz w:val="22"/>
          <w:szCs w:val="22"/>
        </w:rPr>
        <w:t xml:space="preserve">Kapcsolódás az Országos Fejlesztési és Területfejlesztési Koncepcióhoz (OFTK) </w:t>
      </w:r>
    </w:p>
    <w:p w14:paraId="40B54F47" w14:textId="77777777" w:rsidR="0058417B" w:rsidRDefault="0058417B" w:rsidP="005720F9">
      <w:pPr>
        <w:pStyle w:val="Default"/>
        <w:spacing w:after="200" w:line="276" w:lineRule="auto"/>
        <w:jc w:val="both"/>
        <w:rPr>
          <w:rFonts w:ascii="Calibri" w:hAnsi="Calibri" w:cs="Calibri"/>
          <w:sz w:val="22"/>
          <w:szCs w:val="22"/>
        </w:rPr>
      </w:pPr>
      <w:r>
        <w:rPr>
          <w:rFonts w:ascii="Calibri" w:hAnsi="Calibri" w:cs="Calibri"/>
          <w:sz w:val="22"/>
          <w:szCs w:val="22"/>
        </w:rPr>
        <w:t>Az Országos Fejlesztési és Területfejlesztési Koncepció (OFTK) az ország társadalmi, gazdasági, valamint ágazati és területi fejlesztési szükségleteiből kiindulva egy hosszú távú jövőképet, valamint</w:t>
      </w:r>
      <w:r w:rsidR="00753906">
        <w:rPr>
          <w:rFonts w:ascii="Calibri" w:hAnsi="Calibri" w:cs="Calibri"/>
          <w:sz w:val="22"/>
          <w:szCs w:val="22"/>
        </w:rPr>
        <w:t xml:space="preserve"> </w:t>
      </w:r>
      <w:r>
        <w:rPr>
          <w:rFonts w:ascii="Calibri" w:hAnsi="Calibri" w:cs="Calibri"/>
          <w:sz w:val="22"/>
          <w:szCs w:val="22"/>
        </w:rPr>
        <w:t xml:space="preserve">fejlesztéspolitikai célokat és elveket határoz meg. </w:t>
      </w:r>
      <w:r w:rsidR="00753906">
        <w:rPr>
          <w:rFonts w:ascii="Calibri" w:hAnsi="Calibri" w:cs="Calibri"/>
          <w:sz w:val="22"/>
          <w:szCs w:val="22"/>
        </w:rPr>
        <w:t xml:space="preserve"> </w:t>
      </w:r>
      <w:r>
        <w:rPr>
          <w:rFonts w:ascii="Calibri" w:hAnsi="Calibri" w:cs="Calibri"/>
          <w:sz w:val="22"/>
          <w:szCs w:val="22"/>
        </w:rPr>
        <w:t xml:space="preserve">Ezek alapján kijelöli a 2014-2020-as fejlesztési időszak nemzeti, szakpolitikai súlypontjait. A Koncepció jövőképe és célrendszere 2030-ig szól. </w:t>
      </w:r>
    </w:p>
    <w:p w14:paraId="06AF3A4D" w14:textId="77777777" w:rsidR="0058417B" w:rsidRPr="005720F9" w:rsidRDefault="005720F9" w:rsidP="00975684">
      <w:pPr>
        <w:pStyle w:val="Default"/>
        <w:jc w:val="both"/>
        <w:rPr>
          <w:rFonts w:ascii="Calibri" w:hAnsi="Calibri" w:cs="Calibri"/>
          <w:b/>
          <w:sz w:val="22"/>
          <w:szCs w:val="20"/>
        </w:rPr>
      </w:pPr>
      <w:r>
        <w:rPr>
          <w:rFonts w:ascii="Calibri" w:hAnsi="Calibri" w:cs="Calibri"/>
          <w:b/>
          <w:i/>
          <w:iCs/>
          <w:sz w:val="22"/>
          <w:szCs w:val="20"/>
        </w:rPr>
        <w:t>Az</w:t>
      </w:r>
      <w:r w:rsidR="0058417B" w:rsidRPr="005720F9">
        <w:rPr>
          <w:rFonts w:ascii="Calibri" w:hAnsi="Calibri" w:cs="Calibri"/>
          <w:b/>
          <w:i/>
          <w:iCs/>
          <w:sz w:val="22"/>
          <w:szCs w:val="20"/>
        </w:rPr>
        <w:t xml:space="preserve"> OFTK célrendszere </w:t>
      </w:r>
      <w:r w:rsidR="00BA089C">
        <w:rPr>
          <w:rStyle w:val="Lbjegyzet-hivatkozs"/>
          <w:rFonts w:ascii="Calibri" w:hAnsi="Calibri"/>
          <w:b/>
          <w:i/>
          <w:iCs/>
          <w:sz w:val="22"/>
          <w:szCs w:val="20"/>
        </w:rPr>
        <w:footnoteReference w:id="23"/>
      </w:r>
    </w:p>
    <w:p w14:paraId="0B5C57D8" w14:textId="77777777" w:rsidR="0058417B" w:rsidRPr="00975684" w:rsidRDefault="0058417B" w:rsidP="00975684">
      <w:pPr>
        <w:spacing w:after="0" w:line="240" w:lineRule="auto"/>
        <w:jc w:val="center"/>
        <w:rPr>
          <w:i/>
        </w:rPr>
      </w:pPr>
    </w:p>
    <w:p w14:paraId="70A2B1F6" w14:textId="77777777" w:rsidR="0058417B" w:rsidRDefault="0058417B" w:rsidP="00135B85">
      <w:pPr>
        <w:jc w:val="both"/>
      </w:pPr>
      <w:r>
        <w:t xml:space="preserve">Országos Fejlesztési- és Területfejlesztési Koncepcióban lehatárolt </w:t>
      </w:r>
      <w:r>
        <w:rPr>
          <w:b/>
          <w:bCs/>
        </w:rPr>
        <w:t xml:space="preserve">funkcionális térségeket </w:t>
      </w:r>
      <w:r>
        <w:t>tekintve a Velencei-tó térsége a turisztikai funkciójú területekhez tartozik.</w:t>
      </w:r>
    </w:p>
    <w:p w14:paraId="2C9228EC" w14:textId="77777777" w:rsidR="0058417B" w:rsidRDefault="00475966" w:rsidP="0058417B">
      <w:r>
        <w:rPr>
          <w:noProof/>
          <w:lang w:eastAsia="hu-HU"/>
        </w:rPr>
        <w:drawing>
          <wp:inline distT="0" distB="0" distL="0" distR="0" wp14:anchorId="287C44AE" wp14:editId="42639CB4">
            <wp:extent cx="2705100" cy="1912620"/>
            <wp:effectExtent l="19050" t="0" r="0" b="0"/>
            <wp:docPr id="31"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3"/>
                    <pic:cNvPicPr>
                      <a:picLocks noChangeAspect="1" noChangeArrowheads="1"/>
                    </pic:cNvPicPr>
                  </pic:nvPicPr>
                  <pic:blipFill>
                    <a:blip r:embed="rId52"/>
                    <a:srcRect/>
                    <a:stretch>
                      <a:fillRect/>
                    </a:stretch>
                  </pic:blipFill>
                  <pic:spPr bwMode="auto">
                    <a:xfrm>
                      <a:off x="0" y="0"/>
                      <a:ext cx="2705100" cy="1912620"/>
                    </a:xfrm>
                    <a:prstGeom prst="rect">
                      <a:avLst/>
                    </a:prstGeom>
                    <a:noFill/>
                    <a:ln w="9525">
                      <a:noFill/>
                      <a:miter lim="800000"/>
                      <a:headEnd/>
                      <a:tailEnd/>
                    </a:ln>
                  </pic:spPr>
                </pic:pic>
              </a:graphicData>
            </a:graphic>
          </wp:inline>
        </w:drawing>
      </w:r>
      <w:r w:rsidR="00975684">
        <w:t xml:space="preserve">  </w:t>
      </w:r>
      <w:r>
        <w:rPr>
          <w:noProof/>
          <w:lang w:eastAsia="hu-HU"/>
        </w:rPr>
        <w:drawing>
          <wp:inline distT="0" distB="0" distL="0" distR="0" wp14:anchorId="027F88E6" wp14:editId="71B39B6B">
            <wp:extent cx="2809875" cy="1955737"/>
            <wp:effectExtent l="0" t="0" r="0" b="6985"/>
            <wp:docPr id="32"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53"/>
                    <a:srcRect/>
                    <a:stretch>
                      <a:fillRect/>
                    </a:stretch>
                  </pic:blipFill>
                  <pic:spPr bwMode="auto">
                    <a:xfrm>
                      <a:off x="0" y="0"/>
                      <a:ext cx="2813530" cy="1958281"/>
                    </a:xfrm>
                    <a:prstGeom prst="rect">
                      <a:avLst/>
                    </a:prstGeom>
                    <a:noFill/>
                    <a:ln w="9525">
                      <a:noFill/>
                      <a:miter lim="800000"/>
                      <a:headEnd/>
                      <a:tailEnd/>
                    </a:ln>
                  </pic:spPr>
                </pic:pic>
              </a:graphicData>
            </a:graphic>
          </wp:inline>
        </w:drawing>
      </w:r>
    </w:p>
    <w:p w14:paraId="7E38B7A1" w14:textId="77777777" w:rsidR="00BA089C" w:rsidRPr="00BA089C" w:rsidRDefault="00BA089C" w:rsidP="0058417B">
      <w:pPr>
        <w:rPr>
          <w:b/>
          <w:sz w:val="20"/>
          <w:szCs w:val="20"/>
        </w:rPr>
      </w:pPr>
      <w:r>
        <w:rPr>
          <w:b/>
          <w:sz w:val="20"/>
          <w:szCs w:val="20"/>
        </w:rPr>
        <w:t xml:space="preserve">Funkcionális Térségek </w:t>
      </w:r>
      <w:proofErr w:type="spellStart"/>
      <w:r>
        <w:rPr>
          <w:b/>
          <w:sz w:val="20"/>
          <w:szCs w:val="20"/>
        </w:rPr>
        <w:t>megjelőlése</w:t>
      </w:r>
      <w:proofErr w:type="spellEnd"/>
      <w:r>
        <w:rPr>
          <w:b/>
          <w:sz w:val="20"/>
          <w:szCs w:val="20"/>
        </w:rPr>
        <w:tab/>
      </w:r>
      <w:r>
        <w:rPr>
          <w:b/>
          <w:sz w:val="20"/>
          <w:szCs w:val="20"/>
        </w:rPr>
        <w:tab/>
      </w:r>
      <w:r>
        <w:rPr>
          <w:b/>
          <w:sz w:val="20"/>
          <w:szCs w:val="20"/>
        </w:rPr>
        <w:tab/>
      </w:r>
      <w:r w:rsidRPr="00BA089C">
        <w:rPr>
          <w:b/>
          <w:sz w:val="20"/>
          <w:szCs w:val="20"/>
        </w:rPr>
        <w:t>Térszerkezeti kapcsolódások</w:t>
      </w:r>
    </w:p>
    <w:p w14:paraId="60E989C8" w14:textId="77777777" w:rsidR="0058417B" w:rsidRPr="0068317A" w:rsidRDefault="0058417B" w:rsidP="00135B85">
      <w:pPr>
        <w:autoSpaceDE w:val="0"/>
        <w:autoSpaceDN w:val="0"/>
        <w:adjustRightInd w:val="0"/>
        <w:jc w:val="both"/>
        <w:rPr>
          <w:rFonts w:cs="Calibri"/>
          <w:color w:val="000000"/>
        </w:rPr>
      </w:pPr>
      <w:r w:rsidRPr="0068317A">
        <w:rPr>
          <w:rFonts w:cs="Calibri"/>
          <w:color w:val="000000"/>
        </w:rPr>
        <w:t xml:space="preserve">Az OFTK-ban meghatározásra került a stratégiai kapcsolatok szerkezete, ami a főváros központúság oldását, az ország vidéki területeinek Budapesttől független összekötését, a főváros körüli gyűrű kialakítását, és az ország keleti és nyugati részén a szomszédos államok irányába az észak-déli kapcsolatok létrehozását szorgalmazza. </w:t>
      </w:r>
    </w:p>
    <w:p w14:paraId="7A57A5E1" w14:textId="77777777" w:rsidR="0058417B" w:rsidRDefault="0058417B" w:rsidP="00135B85">
      <w:pPr>
        <w:jc w:val="both"/>
      </w:pPr>
      <w:r w:rsidRPr="0068317A">
        <w:rPr>
          <w:rFonts w:cs="Calibri"/>
          <w:color w:val="000000"/>
        </w:rPr>
        <w:t xml:space="preserve">Székesfehérvár a Budapest körüli településgyűrű tagjaként került meghatározásra, így a Velencei-tó térségére a megyeszékhely </w:t>
      </w:r>
      <w:proofErr w:type="spellStart"/>
      <w:r w:rsidRPr="0068317A">
        <w:rPr>
          <w:rFonts w:cs="Calibri"/>
          <w:color w:val="000000"/>
        </w:rPr>
        <w:t>gyűrűbeli</w:t>
      </w:r>
      <w:proofErr w:type="spellEnd"/>
      <w:r w:rsidRPr="0068317A">
        <w:rPr>
          <w:rFonts w:cs="Calibri"/>
          <w:color w:val="000000"/>
        </w:rPr>
        <w:t xml:space="preserve"> szerepének segítése hárulhat.</w:t>
      </w:r>
      <w:r w:rsidRPr="00092742">
        <w:t xml:space="preserve"> </w:t>
      </w:r>
      <w:r>
        <w:t>Az OFTK-ban szereplő Fejér megyére vonatkozó fejlesztési irányok részletezése a HFS tervezés mellékletében találhatóak.</w:t>
      </w:r>
    </w:p>
    <w:p w14:paraId="0F839BFB" w14:textId="77777777" w:rsidR="0058417B" w:rsidRDefault="0058417B" w:rsidP="00135B85">
      <w:pPr>
        <w:jc w:val="both"/>
        <w:rPr>
          <w:b/>
          <w:bCs/>
        </w:rPr>
      </w:pPr>
      <w:r>
        <w:rPr>
          <w:b/>
          <w:bCs/>
        </w:rPr>
        <w:t>Kapcsolódás Fejér Megye Területfejlesztési Koncepciójához és Programjához</w:t>
      </w:r>
    </w:p>
    <w:p w14:paraId="4703ADBF" w14:textId="77777777" w:rsidR="00931908" w:rsidRPr="007D688A" w:rsidRDefault="00931908" w:rsidP="00931908">
      <w:pPr>
        <w:pStyle w:val="Nincstrkz"/>
        <w:spacing w:after="200" w:line="276" w:lineRule="auto"/>
        <w:rPr>
          <w:b/>
        </w:rPr>
      </w:pPr>
      <w:r w:rsidRPr="007D688A">
        <w:rPr>
          <w:b/>
        </w:rPr>
        <w:t>Fejér megye koncepciójában meghatározott funkcionális térségek közül a következő háromnak képezi részét a Velencei-tó térsége</w:t>
      </w:r>
      <w:r>
        <w:rPr>
          <w:rStyle w:val="Lbjegyzet-hivatkozs"/>
          <w:b/>
        </w:rPr>
        <w:footnoteReference w:id="24"/>
      </w:r>
      <w:r w:rsidRPr="007D688A">
        <w:rPr>
          <w:b/>
        </w:rPr>
        <w:t xml:space="preserve">: </w:t>
      </w:r>
    </w:p>
    <w:p w14:paraId="732D4FC0" w14:textId="77777777" w:rsidR="00931908" w:rsidRPr="00EC67FA" w:rsidRDefault="00931908" w:rsidP="007B7E18">
      <w:pPr>
        <w:pStyle w:val="Nincstrkz"/>
        <w:spacing w:line="360" w:lineRule="auto"/>
      </w:pPr>
      <w:r w:rsidRPr="00EC67FA">
        <w:rPr>
          <w:rFonts w:ascii="Wingdings" w:hAnsi="Wingdings" w:cs="Wingdings"/>
        </w:rPr>
        <w:t></w:t>
      </w:r>
      <w:r w:rsidRPr="00EC67FA">
        <w:rPr>
          <w:rFonts w:ascii="Wingdings" w:hAnsi="Wingdings" w:cs="Wingdings"/>
        </w:rPr>
        <w:t></w:t>
      </w:r>
      <w:r w:rsidRPr="00EC67FA">
        <w:t xml:space="preserve">Budapesti agglomeráció vonzáskörzete </w:t>
      </w:r>
    </w:p>
    <w:p w14:paraId="2C597103" w14:textId="77777777" w:rsidR="00931908" w:rsidRPr="00EC67FA" w:rsidRDefault="00931908" w:rsidP="007B7E18">
      <w:pPr>
        <w:pStyle w:val="Nincstrkz"/>
        <w:spacing w:line="360" w:lineRule="auto"/>
      </w:pPr>
      <w:r w:rsidRPr="00EC67FA">
        <w:rPr>
          <w:rFonts w:ascii="Wingdings" w:hAnsi="Wingdings" w:cs="Wingdings"/>
        </w:rPr>
        <w:t></w:t>
      </w:r>
      <w:r w:rsidRPr="00EC67FA">
        <w:rPr>
          <w:rFonts w:ascii="Wingdings" w:hAnsi="Wingdings" w:cs="Wingdings"/>
        </w:rPr>
        <w:t></w:t>
      </w:r>
      <w:r w:rsidRPr="00EC67FA">
        <w:t xml:space="preserve">Székesfehérvár vonzáskörzete </w:t>
      </w:r>
    </w:p>
    <w:p w14:paraId="7E514818" w14:textId="77777777" w:rsidR="00753906" w:rsidRDefault="00931908" w:rsidP="007B7E18">
      <w:pPr>
        <w:pStyle w:val="Nincstrkz"/>
        <w:spacing w:after="200" w:line="360" w:lineRule="auto"/>
      </w:pPr>
      <w:r w:rsidRPr="00EC67FA">
        <w:rPr>
          <w:rFonts w:ascii="Wingdings" w:hAnsi="Wingdings" w:cs="Wingdings"/>
        </w:rPr>
        <w:t></w:t>
      </w:r>
      <w:r w:rsidRPr="00EC67FA">
        <w:rPr>
          <w:rFonts w:ascii="Wingdings" w:hAnsi="Wingdings" w:cs="Wingdings"/>
        </w:rPr>
        <w:t></w:t>
      </w:r>
      <w:r w:rsidRPr="00EC67FA">
        <w:t>Velencei-tó és térs</w:t>
      </w:r>
      <w:r>
        <w:t xml:space="preserve">ége, </w:t>
      </w:r>
      <w:proofErr w:type="spellStart"/>
      <w:r>
        <w:t>Váli</w:t>
      </w:r>
      <w:proofErr w:type="spellEnd"/>
      <w:r>
        <w:t>-völgy, Vértes térsége</w:t>
      </w:r>
    </w:p>
    <w:p w14:paraId="0F47AFEA" w14:textId="77777777" w:rsidR="0058417B" w:rsidRPr="00F03DBE" w:rsidRDefault="00931908" w:rsidP="00753906">
      <w:pPr>
        <w:pStyle w:val="Nincstrkz"/>
        <w:spacing w:after="200" w:line="276" w:lineRule="auto"/>
      </w:pPr>
      <w:r w:rsidRPr="0068317A">
        <w:t>Székesfehérvár „hagyomány és innováció a királyok városában” jelszóval a meglevő sikeres húzóágazatai (elektronika, turizmus, gépgyártás, élelmiszeripar) fejlesztése mellett a következő kitörési pontokkal kívánja fejleszteni a jelenleg is erős hazai pozícióját: mechatronika-autóipar, informatika, elektronika, logisztika, innovációs és kreatív gazdasági ágak, specializált turizmus. Mindez nem csorbítja, hanem kiegészíti a város kiemelt térségi fejlesztési központi funkcióit, annak gazdasági megalapozásához járul hozzá. A térség kiterjed a közvetlen városi vonzáskörzeten túl is, pl. Mór és Várpalota-Pétfürdő ipari, a Velencei-tó rekreációs térségére.</w:t>
      </w:r>
      <w:r w:rsidR="00802A89">
        <w:rPr>
          <w:rStyle w:val="Lbjegyzet-hivatkozs"/>
        </w:rPr>
        <w:footnoteReference w:id="25"/>
      </w:r>
    </w:p>
    <w:p w14:paraId="4C346CC3" w14:textId="77777777" w:rsidR="0058417B" w:rsidRPr="0068317A" w:rsidRDefault="0058417B" w:rsidP="00135B85">
      <w:pPr>
        <w:autoSpaceDE w:val="0"/>
        <w:autoSpaceDN w:val="0"/>
        <w:adjustRightInd w:val="0"/>
        <w:jc w:val="both"/>
        <w:rPr>
          <w:rFonts w:cs="Calibri"/>
          <w:color w:val="000000"/>
        </w:rPr>
      </w:pPr>
      <w:r w:rsidRPr="0068317A">
        <w:rPr>
          <w:rFonts w:cs="Calibri"/>
          <w:b/>
          <w:bCs/>
          <w:i/>
          <w:iCs/>
          <w:color w:val="000000"/>
        </w:rPr>
        <w:t>Budapesti agglomeráció vonzáskörzete</w:t>
      </w:r>
    </w:p>
    <w:p w14:paraId="123D5CFE" w14:textId="77777777" w:rsidR="0058417B" w:rsidRPr="0068317A" w:rsidRDefault="0058417B" w:rsidP="00135B85">
      <w:pPr>
        <w:autoSpaceDE w:val="0"/>
        <w:autoSpaceDN w:val="0"/>
        <w:adjustRightInd w:val="0"/>
        <w:jc w:val="both"/>
        <w:rPr>
          <w:rFonts w:cs="Calibri"/>
          <w:color w:val="000000"/>
        </w:rPr>
      </w:pPr>
      <w:r w:rsidRPr="0068317A">
        <w:rPr>
          <w:rFonts w:cs="Calibri"/>
          <w:b/>
          <w:color w:val="000000"/>
        </w:rPr>
        <w:lastRenderedPageBreak/>
        <w:t>A funkcionális térség jövőképe: „Kölcsönösségi alapú kapcsolatrendszer erősítése”</w:t>
      </w:r>
      <w:r w:rsidRPr="0068317A">
        <w:rPr>
          <w:rFonts w:cs="Calibri"/>
          <w:color w:val="000000"/>
        </w:rPr>
        <w:t xml:space="preserve">. Ennek eléréséhez megvalósítandó specifikus célok: </w:t>
      </w:r>
    </w:p>
    <w:p w14:paraId="5725422E" w14:textId="77777777" w:rsidR="0058417B" w:rsidRPr="0068317A" w:rsidRDefault="0058417B" w:rsidP="007265EC">
      <w:pPr>
        <w:autoSpaceDE w:val="0"/>
        <w:autoSpaceDN w:val="0"/>
        <w:adjustRightInd w:val="0"/>
        <w:jc w:val="both"/>
        <w:rPr>
          <w:rFonts w:cs="Calibri"/>
          <w:color w:val="000000"/>
        </w:rPr>
      </w:pPr>
      <w:r w:rsidRPr="0068317A">
        <w:rPr>
          <w:rFonts w:cs="Calibri"/>
          <w:i/>
          <w:iCs/>
          <w:color w:val="000000"/>
        </w:rPr>
        <w:t xml:space="preserve">A főváros közelsége ugyanakkor lehetőséget nyújt a térségnek, hogy mint turisztikai szolgáltató illetve rekreációs térség jelenjen meg az ország egyik legnagyobb turisztikai piacán, illetve hogy az itt letelepedő vállalatok bekapcsolódjanak a központi gazdasági vérkeringésbe. </w:t>
      </w:r>
    </w:p>
    <w:p w14:paraId="4B68CA9B" w14:textId="77777777" w:rsidR="0058417B" w:rsidRPr="0068317A" w:rsidRDefault="0058417B" w:rsidP="007265EC">
      <w:pPr>
        <w:autoSpaceDE w:val="0"/>
        <w:autoSpaceDN w:val="0"/>
        <w:adjustRightInd w:val="0"/>
        <w:jc w:val="both"/>
        <w:rPr>
          <w:rFonts w:cs="Calibri"/>
          <w:color w:val="000000"/>
        </w:rPr>
      </w:pPr>
      <w:r w:rsidRPr="0068317A">
        <w:rPr>
          <w:rFonts w:cs="Calibri"/>
          <w:b/>
          <w:bCs/>
          <w:i/>
          <w:iCs/>
          <w:color w:val="000000"/>
        </w:rPr>
        <w:t xml:space="preserve">Székesfehérvár vonzáskörzete </w:t>
      </w:r>
    </w:p>
    <w:p w14:paraId="0E318BBB" w14:textId="77777777" w:rsidR="0058417B" w:rsidRPr="0068317A" w:rsidRDefault="0058417B" w:rsidP="007265EC">
      <w:pPr>
        <w:autoSpaceDE w:val="0"/>
        <w:autoSpaceDN w:val="0"/>
        <w:adjustRightInd w:val="0"/>
        <w:jc w:val="both"/>
        <w:rPr>
          <w:rFonts w:cs="Calibri"/>
          <w:color w:val="000000"/>
        </w:rPr>
      </w:pPr>
      <w:r w:rsidRPr="0068317A">
        <w:rPr>
          <w:rFonts w:cs="Calibri"/>
          <w:b/>
          <w:color w:val="000000"/>
        </w:rPr>
        <w:t>A funkcionális térség jövőképe: „Élhető kulturális-szakrális központ, innováció-orientált gazdasági fordítókorong”.</w:t>
      </w:r>
      <w:r w:rsidRPr="0068317A">
        <w:rPr>
          <w:rFonts w:cs="Calibri"/>
          <w:color w:val="000000"/>
        </w:rPr>
        <w:t xml:space="preserve"> Ennek eléréséhez megvalósítandó specifikus célok: </w:t>
      </w:r>
    </w:p>
    <w:p w14:paraId="1DCA3C3C" w14:textId="77777777" w:rsidR="002C1007" w:rsidRPr="0068317A" w:rsidRDefault="0058417B" w:rsidP="007265EC">
      <w:pPr>
        <w:pStyle w:val="Default"/>
        <w:spacing w:after="200" w:line="276" w:lineRule="auto"/>
        <w:jc w:val="both"/>
        <w:rPr>
          <w:rFonts w:ascii="Calibri" w:hAnsi="Calibri" w:cs="Calibri"/>
          <w:i/>
          <w:iCs/>
        </w:rPr>
      </w:pPr>
      <w:r w:rsidRPr="0068317A">
        <w:rPr>
          <w:rFonts w:ascii="Calibri" w:hAnsi="Calibri" w:cs="Calibri"/>
          <w:i/>
          <w:iCs/>
          <w:sz w:val="22"/>
          <w:szCs w:val="22"/>
        </w:rPr>
        <w:t>"Széleskörű központi szerepéből adódóan, fejlesztésében rendkívül kiterjedt együttműködést igénylő térség. Emiatt a – már ma is igen sokrétű és fejlett – közlekedési kapcsolatok mellett a ráhordó-elkerülő kapacitások növelése és a multi- és intermodális közösségi közlekedési csomópontok fejlesztése i</w:t>
      </w:r>
      <w:r w:rsidR="002C1007" w:rsidRPr="0068317A">
        <w:rPr>
          <w:rFonts w:ascii="Calibri" w:hAnsi="Calibri" w:cs="Calibri"/>
          <w:i/>
          <w:iCs/>
          <w:sz w:val="22"/>
          <w:szCs w:val="22"/>
        </w:rPr>
        <w:t>gényel hatékony beavatkozásokat</w:t>
      </w:r>
      <w:r w:rsidRPr="0068317A">
        <w:rPr>
          <w:rFonts w:ascii="Calibri" w:hAnsi="Calibri" w:cs="Calibri"/>
          <w:i/>
          <w:iCs/>
          <w:sz w:val="22"/>
          <w:szCs w:val="22"/>
        </w:rPr>
        <w:t xml:space="preserve">. A turizmusfejlesztés terén erőteljes hangsúlyt kell helyezni a magyar államalapításhoz kapcsolódó emlékekre, valamint az arra felfűzhető, az iskolai nevelésben jelentős szerepet játszó patrióta útvonalakra. Ebben a vonzástérség településeinek is jut különböző tematikájú szerep, a falusi- illetve agrárturizmustól a kerékpáros-lovas-, erdei iskolák központjainak láncolatáig. Az ehhez szükséges egészséges élelmiszerek beszállítását a környező agrártérségekből kell biztosítani. E területen együtt kell működni a szomszédos velencei-tavi, balatoni, móri-borvidéki stb. térségekkel egyrészt az infrastrukturális feltételek kialakításával (kerékpárút), másrészt a szolgáltatások, közös marketing, országos </w:t>
      </w:r>
      <w:proofErr w:type="spellStart"/>
      <w:r w:rsidRPr="0068317A">
        <w:rPr>
          <w:rFonts w:ascii="Calibri" w:hAnsi="Calibri" w:cs="Calibri"/>
          <w:i/>
          <w:iCs/>
          <w:sz w:val="22"/>
          <w:szCs w:val="22"/>
        </w:rPr>
        <w:t>brand</w:t>
      </w:r>
      <w:proofErr w:type="spellEnd"/>
      <w:r w:rsidRPr="0068317A">
        <w:rPr>
          <w:rFonts w:ascii="Calibri" w:hAnsi="Calibri" w:cs="Calibri"/>
          <w:i/>
          <w:iCs/>
          <w:sz w:val="22"/>
          <w:szCs w:val="22"/>
        </w:rPr>
        <w:t xml:space="preserve"> építéssel és a TDM rendszerbe illeszkedéssel. </w:t>
      </w:r>
    </w:p>
    <w:p w14:paraId="72757F38" w14:textId="77777777" w:rsidR="0058417B" w:rsidRPr="0068317A" w:rsidRDefault="0058417B" w:rsidP="007265EC">
      <w:pPr>
        <w:autoSpaceDE w:val="0"/>
        <w:autoSpaceDN w:val="0"/>
        <w:adjustRightInd w:val="0"/>
        <w:jc w:val="both"/>
        <w:rPr>
          <w:rFonts w:cs="Calibri"/>
          <w:color w:val="000000"/>
        </w:rPr>
      </w:pPr>
      <w:r w:rsidRPr="0068317A">
        <w:rPr>
          <w:rFonts w:cs="Calibri"/>
          <w:b/>
          <w:bCs/>
          <w:i/>
          <w:iCs/>
          <w:color w:val="000000"/>
        </w:rPr>
        <w:t xml:space="preserve">Velencei-tó és térsége, </w:t>
      </w:r>
      <w:proofErr w:type="spellStart"/>
      <w:r w:rsidRPr="0068317A">
        <w:rPr>
          <w:rFonts w:cs="Calibri"/>
          <w:b/>
          <w:bCs/>
          <w:i/>
          <w:iCs/>
          <w:color w:val="000000"/>
        </w:rPr>
        <w:t>Váli</w:t>
      </w:r>
      <w:proofErr w:type="spellEnd"/>
      <w:r w:rsidRPr="0068317A">
        <w:rPr>
          <w:rFonts w:cs="Calibri"/>
          <w:b/>
          <w:bCs/>
          <w:i/>
          <w:iCs/>
          <w:color w:val="000000"/>
        </w:rPr>
        <w:t xml:space="preserve">-völgy, Vértes térsége </w:t>
      </w:r>
    </w:p>
    <w:p w14:paraId="209E74BE" w14:textId="77777777" w:rsidR="0058417B" w:rsidRPr="0068317A" w:rsidRDefault="0058417B" w:rsidP="007265EC">
      <w:pPr>
        <w:autoSpaceDE w:val="0"/>
        <w:autoSpaceDN w:val="0"/>
        <w:adjustRightInd w:val="0"/>
        <w:jc w:val="both"/>
        <w:rPr>
          <w:rFonts w:cs="Calibri"/>
          <w:color w:val="000000"/>
        </w:rPr>
      </w:pPr>
      <w:r w:rsidRPr="0068317A">
        <w:rPr>
          <w:rFonts w:cs="Calibri"/>
          <w:b/>
          <w:color w:val="000000"/>
        </w:rPr>
        <w:t>A funkcionális térség jövőképe: „</w:t>
      </w:r>
      <w:proofErr w:type="spellStart"/>
      <w:r w:rsidRPr="0068317A">
        <w:rPr>
          <w:rFonts w:cs="Calibri"/>
          <w:b/>
          <w:color w:val="000000"/>
        </w:rPr>
        <w:t>Ökoturisztikai</w:t>
      </w:r>
      <w:proofErr w:type="spellEnd"/>
      <w:r w:rsidRPr="0068317A">
        <w:rPr>
          <w:rFonts w:cs="Calibri"/>
          <w:b/>
          <w:color w:val="000000"/>
        </w:rPr>
        <w:t xml:space="preserve"> paradicsom”.</w:t>
      </w:r>
      <w:r w:rsidRPr="0068317A">
        <w:rPr>
          <w:rFonts w:cs="Calibri"/>
          <w:color w:val="000000"/>
        </w:rPr>
        <w:t xml:space="preserve"> Ennek eléréséhez megvalósítandó specifikus célok: </w:t>
      </w:r>
    </w:p>
    <w:p w14:paraId="79F157FD" w14:textId="77777777" w:rsidR="0058417B" w:rsidRPr="0068317A" w:rsidRDefault="0058417B" w:rsidP="007265EC">
      <w:pPr>
        <w:autoSpaceDE w:val="0"/>
        <w:autoSpaceDN w:val="0"/>
        <w:adjustRightInd w:val="0"/>
        <w:jc w:val="both"/>
        <w:rPr>
          <w:rFonts w:cs="Calibri"/>
          <w:color w:val="000000"/>
        </w:rPr>
      </w:pPr>
      <w:r w:rsidRPr="0068317A">
        <w:rPr>
          <w:rFonts w:cs="Calibri"/>
          <w:i/>
          <w:iCs/>
          <w:color w:val="000000"/>
        </w:rPr>
        <w:t xml:space="preserve">"Az egységesen </w:t>
      </w:r>
      <w:proofErr w:type="spellStart"/>
      <w:r w:rsidRPr="0068317A">
        <w:rPr>
          <w:rFonts w:cs="Calibri"/>
          <w:i/>
          <w:iCs/>
          <w:color w:val="000000"/>
        </w:rPr>
        <w:t>ökoturisztikai</w:t>
      </w:r>
      <w:proofErr w:type="spellEnd"/>
      <w:r w:rsidRPr="0068317A">
        <w:rPr>
          <w:rFonts w:cs="Calibri"/>
          <w:i/>
          <w:iCs/>
          <w:color w:val="000000"/>
        </w:rPr>
        <w:t xml:space="preserve"> célterületté alakítható térség ideális fekvése lehetővé teszi, hogy elsősorban a fővárosi, illetve közeli nagyvárosi lakosok számára éppen a legszükségesebb egészséges, csendes, nyugodt környezetet biztosítsa, sokrétű adottságaival. Ez a Velencei-tó környékén elsősorban a minőséget javító fejlesztéseket kell, hogy jelentse a tó komplex (partfal- és vízvédelem, kotrások) rekonstrukciójával, a felszíni vízelvezetés megoldásával, strandok felújításával, fejlesztésével, attrakciófejlesztéssel (műemlékek felújítása, állagmegóvása, élményt nyújtó közlekedési módok (szárazföldi és vízi), látogatóközpont kialakítása). </w:t>
      </w:r>
    </w:p>
    <w:p w14:paraId="3AC9833D" w14:textId="77777777" w:rsidR="0058417B" w:rsidRPr="0068317A" w:rsidRDefault="0058417B" w:rsidP="007265EC">
      <w:pPr>
        <w:autoSpaceDE w:val="0"/>
        <w:autoSpaceDN w:val="0"/>
        <w:adjustRightInd w:val="0"/>
        <w:jc w:val="both"/>
        <w:rPr>
          <w:rFonts w:cs="Calibri"/>
          <w:color w:val="000000"/>
        </w:rPr>
      </w:pPr>
      <w:r w:rsidRPr="0068317A">
        <w:rPr>
          <w:rFonts w:cs="Calibri"/>
          <w:i/>
          <w:iCs/>
          <w:color w:val="000000"/>
        </w:rPr>
        <w:t xml:space="preserve">Bár a térségben az utóbbi időben jelentős beruházások történtek a szezonhosszabbítás céljából a turizmus továbbra is szezonális, hasonlóan az országos trendekhez, és csak kiegészítő jövedelemforrás a legtöbb település számára. Ezért erősíteni kell az egyéb ipari-, agrár- és szolgáltatási jellegű gazdasági vállalkozásokat a diverzifikáció és versenyképesség érdekében. Fontos lenne ez azért is, mert erős a térség átfedése a fővárosi agglomeráció vonzástérségével, és ezért szüksége van az önálló identitású gazdaságra, amelynek – természetesen – az </w:t>
      </w:r>
      <w:proofErr w:type="spellStart"/>
      <w:r w:rsidRPr="0068317A">
        <w:rPr>
          <w:rFonts w:cs="Calibri"/>
          <w:i/>
          <w:iCs/>
          <w:color w:val="000000"/>
        </w:rPr>
        <w:t>ökoturisztikai</w:t>
      </w:r>
      <w:proofErr w:type="spellEnd"/>
      <w:r w:rsidRPr="0068317A">
        <w:rPr>
          <w:rFonts w:cs="Calibri"/>
          <w:i/>
          <w:iCs/>
          <w:color w:val="000000"/>
        </w:rPr>
        <w:t xml:space="preserve"> profilhoz illeszkedően, a szigorú környezetvédelmi követelményeknek is meg kell felelnie. </w:t>
      </w:r>
    </w:p>
    <w:p w14:paraId="5FBC9E97" w14:textId="77777777" w:rsidR="0058417B" w:rsidRPr="0068317A" w:rsidRDefault="0058417B" w:rsidP="007265EC">
      <w:pPr>
        <w:jc w:val="both"/>
        <w:rPr>
          <w:b/>
        </w:rPr>
      </w:pPr>
      <w:r w:rsidRPr="0068317A">
        <w:rPr>
          <w:b/>
        </w:rPr>
        <w:t>BEJÁRHATÓ MAGYARORSZÁG PROGRAM</w:t>
      </w:r>
    </w:p>
    <w:p w14:paraId="621CE21E" w14:textId="77777777" w:rsidR="006E4EA5" w:rsidRPr="0068317A" w:rsidRDefault="0058417B" w:rsidP="007265EC">
      <w:pPr>
        <w:autoSpaceDE w:val="0"/>
        <w:autoSpaceDN w:val="0"/>
        <w:adjustRightInd w:val="0"/>
        <w:jc w:val="both"/>
        <w:rPr>
          <w:color w:val="000000"/>
        </w:rPr>
      </w:pPr>
      <w:r w:rsidRPr="0068317A">
        <w:rPr>
          <w:color w:val="000000"/>
        </w:rPr>
        <w:lastRenderedPageBreak/>
        <w:t xml:space="preserve">A Bejárható Magyarország program legfőbb célkitűzése az ország minél részletesebb turisztikai megismertetése a potenciális célcsoportokkal, aktív szabadidős sporttevékenységeken keresztül. </w:t>
      </w:r>
      <w:r w:rsidRPr="0068317A">
        <w:rPr>
          <w:color w:val="000000"/>
        </w:rPr>
        <w:br/>
        <w:t xml:space="preserve">A megismertetés alapját a különféle környezetkímélő szabadidős tevékenységekre alapozott 5 </w:t>
      </w:r>
      <w:proofErr w:type="spellStart"/>
      <w:r w:rsidRPr="0068317A">
        <w:rPr>
          <w:color w:val="000000"/>
        </w:rPr>
        <w:t>jármód</w:t>
      </w:r>
      <w:proofErr w:type="spellEnd"/>
      <w:r w:rsidRPr="0068317A">
        <w:rPr>
          <w:color w:val="000000"/>
        </w:rPr>
        <w:t xml:space="preserve"> (természetjárás, kerékpározás, lovaglás, vitorlázás és </w:t>
      </w:r>
      <w:proofErr w:type="spellStart"/>
      <w:r w:rsidRPr="0068317A">
        <w:rPr>
          <w:color w:val="000000"/>
        </w:rPr>
        <w:t>túrakenuzás</w:t>
      </w:r>
      <w:proofErr w:type="spellEnd"/>
      <w:r w:rsidRPr="0068317A">
        <w:rPr>
          <w:color w:val="000000"/>
        </w:rPr>
        <w:t xml:space="preserve">) biztosítja. Ezek a szabadidős sporttevékenységek valóban szinte minden célcsoport számára biztosítani tudják az ország megismerhetővé, bejárhatóvá tételét, hiszen földrajzi adottságaink alapján minden </w:t>
      </w:r>
      <w:proofErr w:type="spellStart"/>
      <w:r w:rsidRPr="0068317A">
        <w:rPr>
          <w:color w:val="000000"/>
        </w:rPr>
        <w:t>jármód</w:t>
      </w:r>
      <w:proofErr w:type="spellEnd"/>
      <w:r w:rsidRPr="0068317A">
        <w:rPr>
          <w:color w:val="000000"/>
        </w:rPr>
        <w:t xml:space="preserve"> biztonságosan elsajátítható, és különleges erőfes</w:t>
      </w:r>
      <w:r w:rsidR="006E4EA5" w:rsidRPr="0068317A">
        <w:rPr>
          <w:color w:val="000000"/>
        </w:rPr>
        <w:t xml:space="preserve">zítések nélkül megvalósítható </w:t>
      </w:r>
      <w:r w:rsidRPr="0068317A">
        <w:rPr>
          <w:color w:val="000000"/>
        </w:rPr>
        <w:t xml:space="preserve">A fejlesztések során tekintettel kell lenni arra a körülményre is, hogy az azonos motiváció más-más igényeket takar: az eltérő </w:t>
      </w:r>
      <w:r w:rsidRPr="0068317A">
        <w:t xml:space="preserve">következtében ugyanaz az igény eltérő turisztikai kínálattal elégíthető ki, amire az 5 </w:t>
      </w:r>
      <w:proofErr w:type="spellStart"/>
      <w:r w:rsidRPr="0068317A">
        <w:t>jármód</w:t>
      </w:r>
      <w:proofErr w:type="spellEnd"/>
      <w:r w:rsidRPr="0068317A">
        <w:t xml:space="preserve"> eltérő kínálati adottságai megfelelő választ kínálnak.</w:t>
      </w:r>
      <w:r w:rsidR="00587663">
        <w:rPr>
          <w:color w:val="000000"/>
        </w:rPr>
        <w:t xml:space="preserve"> </w:t>
      </w:r>
      <w:r w:rsidR="006E4EA5" w:rsidRPr="0068317A">
        <w:t xml:space="preserve">Egyesületünk már a tervezési szakaszokban felvette a kapcsolatot a program központi megvalósítóval, térségünk mind az öt </w:t>
      </w:r>
      <w:proofErr w:type="spellStart"/>
      <w:r w:rsidR="006E4EA5" w:rsidRPr="0068317A">
        <w:t>jármódban</w:t>
      </w:r>
      <w:proofErr w:type="spellEnd"/>
      <w:r w:rsidR="006E4EA5" w:rsidRPr="0068317A">
        <w:t xml:space="preserve"> érdekelt. Reményeink szerint térségünk szolgáltatói kiegészítő forrásokhoz jutnak a programban, a LEADER intézkedések pedig szorgalmazzák az egyéb kiegészítő ráhordást a programokhoz.</w:t>
      </w:r>
    </w:p>
    <w:p w14:paraId="091B7BE2" w14:textId="77777777" w:rsidR="00135B85" w:rsidRPr="0068317A" w:rsidRDefault="007D688A" w:rsidP="00135B85">
      <w:pPr>
        <w:jc w:val="both"/>
      </w:pPr>
      <w:r w:rsidRPr="0068317A">
        <w:rPr>
          <w:b/>
        </w:rPr>
        <w:t>Nemzeti Kastélyprogram</w:t>
      </w:r>
      <w:r w:rsidR="00A176F3" w:rsidRPr="0068317A">
        <w:rPr>
          <w:b/>
        </w:rPr>
        <w:t xml:space="preserve">, </w:t>
      </w:r>
      <w:r w:rsidR="00A176F3" w:rsidRPr="0068317A">
        <w:t>Nemzeti kast</w:t>
      </w:r>
      <w:r w:rsidR="00135B85" w:rsidRPr="0068317A">
        <w:t>ély és vár Program</w:t>
      </w:r>
    </w:p>
    <w:p w14:paraId="7E6C3E8D" w14:textId="77777777" w:rsidR="00A176F3" w:rsidRPr="0068317A" w:rsidRDefault="00A176F3" w:rsidP="00135B85">
      <w:pPr>
        <w:jc w:val="both"/>
      </w:pPr>
      <w:r w:rsidRPr="00A176F3">
        <w:t>GINOP 7.1.1 intézkedésként indult pályázati lehetőség a Nemzeti Kastélyprogramban, illetve a</w:t>
      </w:r>
      <w:r w:rsidR="00135B85">
        <w:t xml:space="preserve"> </w:t>
      </w:r>
      <w:r w:rsidRPr="00A176F3">
        <w:t xml:space="preserve">Nemzeti Várprogramban szereplő kastély és vár helyszínek kijelölt projektgazdái részére (így a </w:t>
      </w:r>
      <w:proofErr w:type="spellStart"/>
      <w:r w:rsidRPr="00A176F3">
        <w:t>Forster</w:t>
      </w:r>
      <w:proofErr w:type="spellEnd"/>
      <w:r w:rsidR="00135B85">
        <w:t xml:space="preserve"> </w:t>
      </w:r>
      <w:r w:rsidRPr="00A176F3">
        <w:t>Gyula Nemzeti Örökségvédelmi és Vagyongazdálkodási Központ, költségvetési szervek, nonprofit</w:t>
      </w:r>
      <w:r w:rsidR="00135B85">
        <w:t xml:space="preserve"> </w:t>
      </w:r>
      <w:r w:rsidRPr="00A176F3">
        <w:t>szervezetek és önkormányzatok és konzorciumaik számára), a tartós állami tulajdonban lévő</w:t>
      </w:r>
      <w:r w:rsidR="00135B85">
        <w:t xml:space="preserve"> </w:t>
      </w:r>
      <w:r w:rsidRPr="00A176F3">
        <w:t>kastélyok, várak védelme, megőrzése és turi</w:t>
      </w:r>
      <w:r w:rsidR="005720F9">
        <w:t>sztikai hasznosítása érdekében.</w:t>
      </w:r>
      <w:r w:rsidR="00BC0724">
        <w:t xml:space="preserve"> </w:t>
      </w:r>
      <w:r w:rsidRPr="00A176F3">
        <w:t>Támogatási kérelmet</w:t>
      </w:r>
      <w:r w:rsidR="00135B85">
        <w:t xml:space="preserve"> nyújthat be: </w:t>
      </w:r>
      <w:proofErr w:type="spellStart"/>
      <w:r w:rsidRPr="00A176F3">
        <w:t>Forster</w:t>
      </w:r>
      <w:proofErr w:type="spellEnd"/>
      <w:r w:rsidRPr="00A176F3">
        <w:t xml:space="preserve"> Gyula Nemzeti Örökségvédelmi és Vagyongazdálkodási Központ, valamint az</w:t>
      </w:r>
      <w:r w:rsidR="00135B85">
        <w:t xml:space="preserve"> </w:t>
      </w:r>
      <w:r w:rsidRPr="00A176F3">
        <w:t xml:space="preserve">általuk vezetett konzorciumok. </w:t>
      </w:r>
      <w:r w:rsidR="00C62A51">
        <w:rPr>
          <w:rStyle w:val="Lbjegyzet-hivatkozs"/>
        </w:rPr>
        <w:footnoteReference w:id="26"/>
      </w:r>
      <w:r w:rsidR="00587663">
        <w:t xml:space="preserve"> </w:t>
      </w:r>
      <w:r w:rsidR="00DA5FDA" w:rsidRPr="0068317A">
        <w:rPr>
          <w:rFonts w:eastAsia="Times New Roman"/>
          <w:lang w:eastAsia="hu-HU"/>
        </w:rPr>
        <w:t>A kastélyok és várak sajátos és kiemelten jelentős szerepet töltenek be a turizmusban, mivel - egyedi vonzerőként - egy-egy térség történelmi értékeinek együttes megjelenítését nyújtják</w:t>
      </w:r>
      <w:r w:rsidR="00DA5FDA" w:rsidRPr="0068317A">
        <w:t xml:space="preserve">. </w:t>
      </w:r>
      <w:r w:rsidRPr="0068317A">
        <w:t>T</w:t>
      </w:r>
      <w:r w:rsidR="00C62A51" w:rsidRPr="0068317A">
        <w:t>érségek K</w:t>
      </w:r>
      <w:r w:rsidRPr="0068317A">
        <w:t xml:space="preserve">özötti Együttműködés keretében szeretnénk </w:t>
      </w:r>
      <w:r w:rsidR="00BC0724" w:rsidRPr="0068317A">
        <w:t>kapcsolódni a programhoz, a „Megő</w:t>
      </w:r>
      <w:r w:rsidR="00DA5FDA" w:rsidRPr="0068317A">
        <w:t xml:space="preserve">rzendő örökség” tematikus programmal. A program keretében meglévő értékeink bemutatásával a két kastély majd később más </w:t>
      </w:r>
      <w:proofErr w:type="spellStart"/>
      <w:r w:rsidR="00DA5FDA" w:rsidRPr="0068317A">
        <w:t>fejér</w:t>
      </w:r>
      <w:proofErr w:type="spellEnd"/>
      <w:r w:rsidR="00DA5FDA" w:rsidRPr="0068317A">
        <w:t xml:space="preserve"> megyei kasté</w:t>
      </w:r>
      <w:r w:rsidR="00BC0724" w:rsidRPr="0068317A">
        <w:t>lyok bevonásával olyan értékmegő</w:t>
      </w:r>
      <w:r w:rsidR="00DA5FDA" w:rsidRPr="0068317A">
        <w:t xml:space="preserve">rző programot szeretnénk megvalósítani, amely </w:t>
      </w:r>
      <w:r w:rsidR="00085CD1" w:rsidRPr="0068317A">
        <w:t>a két térség bemutathatóságát támogatja. A</w:t>
      </w:r>
      <w:r w:rsidR="00C62A51" w:rsidRPr="0068317A">
        <w:t xml:space="preserve"> </w:t>
      </w:r>
      <w:r w:rsidR="00491586">
        <w:rPr>
          <w:rStyle w:val="st"/>
        </w:rPr>
        <w:t xml:space="preserve"> </w:t>
      </w:r>
      <w:proofErr w:type="spellStart"/>
      <w:r w:rsidR="00491586">
        <w:rPr>
          <w:rStyle w:val="Kiemels"/>
        </w:rPr>
        <w:t>dégi</w:t>
      </w:r>
      <w:proofErr w:type="spellEnd"/>
      <w:r w:rsidR="00491586">
        <w:rPr>
          <w:rStyle w:val="st"/>
        </w:rPr>
        <w:t xml:space="preserve"> Festetics-</w:t>
      </w:r>
      <w:r w:rsidR="00491586">
        <w:rPr>
          <w:rStyle w:val="Kiemels"/>
        </w:rPr>
        <w:t>kastély</w:t>
      </w:r>
      <w:r w:rsidR="00491586">
        <w:rPr>
          <w:rStyle w:val="st"/>
        </w:rPr>
        <w:t xml:space="preserve"> </w:t>
      </w:r>
      <w:r w:rsidR="00C62A51">
        <w:rPr>
          <w:rStyle w:val="st"/>
        </w:rPr>
        <w:t xml:space="preserve">amely </w:t>
      </w:r>
      <w:r w:rsidR="00491586">
        <w:rPr>
          <w:rStyle w:val="st"/>
        </w:rPr>
        <w:t>Magyarország egyetlen látogatható klasszicista kastélya Fejér megyében, amelyet hazánk le</w:t>
      </w:r>
      <w:r w:rsidR="00C62A51">
        <w:rPr>
          <w:rStyle w:val="st"/>
        </w:rPr>
        <w:t xml:space="preserve">gnagyobb angolparkja vesz körül és a </w:t>
      </w:r>
      <w:r w:rsidR="00491586">
        <w:t>kápolnásnyéki Dabasi Halász-kastély európai uniós forrásokból megvalósuló felújítását követően olyan kulturális-</w:t>
      </w:r>
      <w:r w:rsidR="00085CD1">
        <w:t>idegenforgalmi központ</w:t>
      </w:r>
      <w:r w:rsidR="00491586">
        <w:t>, amely kiállításoknak és közösségi rendezvénye</w:t>
      </w:r>
      <w:r w:rsidR="00C62A51">
        <w:t xml:space="preserve">knek egyaránt otthont ad és a fejlesztés révén </w:t>
      </w:r>
      <w:r w:rsidR="00491586">
        <w:t xml:space="preserve"> </w:t>
      </w:r>
      <w:r w:rsidR="00085CD1">
        <w:t>modern látogatóközponttá alakul, olyan turisztikai termékfejlesztési lehetőséget nyújt amelyek élményláncba fűzve a két térség egészére húzóerőként hathat.</w:t>
      </w:r>
    </w:p>
    <w:p w14:paraId="19A8A2EF" w14:textId="77777777" w:rsidR="007D688A" w:rsidRPr="0068317A" w:rsidRDefault="003A7B42" w:rsidP="007265EC">
      <w:pPr>
        <w:rPr>
          <w:b/>
        </w:rPr>
      </w:pPr>
      <w:r w:rsidRPr="0068317A">
        <w:rPr>
          <w:b/>
        </w:rPr>
        <w:t>TDM</w:t>
      </w:r>
    </w:p>
    <w:p w14:paraId="757F5A1A" w14:textId="77777777" w:rsidR="0058417B" w:rsidRDefault="003A7B42" w:rsidP="005720F9">
      <w:pPr>
        <w:jc w:val="both"/>
      </w:pPr>
      <w:r w:rsidRPr="0068317A">
        <w:t xml:space="preserve">A Velencei-tó térségében </w:t>
      </w:r>
      <w:r w:rsidR="00517DD0" w:rsidRPr="0068317A">
        <w:t xml:space="preserve">Egyesületünk folyamatos kapcsolatot tartott eddig is a három működő TDM szervezettel, sőt tagja a szervezeteknek. Magas színvonalú TDM szervezeti háttér biztosítja  a térségben a turisztikai marketing folyamatokat, turisztikai termékfejlesztéseket a vonzerőkre alapozott termékutak kidolgozását, és a megfelelő célcsoportokhoz az egyes termékcsomagok eljuttatását. </w:t>
      </w:r>
      <w:r w:rsidR="001C24AB" w:rsidRPr="0068317A">
        <w:t xml:space="preserve">A LEADER pályázatokban szorgalmaztuk pályázóink együttműködését a TDM szervezetekkel. Fejlesztési igény a szolgáltatók részéről, hogy a TDM-ek nagyobb segítséget nyújtsanak a megvalósult projektek PR munkáiban, és szolgáltatásaik népszerűsítésében.   </w:t>
      </w:r>
      <w:r w:rsidR="00517DD0" w:rsidRPr="0068317A">
        <w:t>Egyesületün</w:t>
      </w:r>
      <w:r w:rsidR="00393A0B" w:rsidRPr="0068317A">
        <w:t>k</w:t>
      </w:r>
      <w:r w:rsidR="00BC0724" w:rsidRPr="0068317A">
        <w:t>,</w:t>
      </w:r>
      <w:r w:rsidR="00393A0B" w:rsidRPr="0068317A">
        <w:t xml:space="preserve"> mint </w:t>
      </w:r>
      <w:r w:rsidR="00517DD0" w:rsidRPr="0068317A">
        <w:t xml:space="preserve">koordináló köztes </w:t>
      </w:r>
      <w:r w:rsidR="00393A0B" w:rsidRPr="0068317A">
        <w:t xml:space="preserve">szervezet, </w:t>
      </w:r>
      <w:r w:rsidR="00393A0B" w:rsidRPr="0068317A">
        <w:lastRenderedPageBreak/>
        <w:t>továbbra is segíti a szolgáltatók, pályá</w:t>
      </w:r>
      <w:r w:rsidR="008B1EE8" w:rsidRPr="0068317A">
        <w:t xml:space="preserve">zók és a TDM-ek együttműködését, háttéranyagokkal, igényfelmérésekkel támogatva a szakmai munkát. </w:t>
      </w:r>
    </w:p>
    <w:p w14:paraId="31B088E3" w14:textId="77777777" w:rsidR="007A519E" w:rsidRPr="007A519E" w:rsidRDefault="007A519E" w:rsidP="005720F9">
      <w:pPr>
        <w:jc w:val="both"/>
        <w:rPr>
          <w:b/>
        </w:rPr>
      </w:pPr>
      <w:r w:rsidRPr="007A519E">
        <w:rPr>
          <w:b/>
        </w:rPr>
        <w:t>Vidékfejlesztési Program</w:t>
      </w:r>
      <w:r>
        <w:rPr>
          <w:b/>
        </w:rPr>
        <w:t xml:space="preserve"> 2014-2020</w:t>
      </w:r>
    </w:p>
    <w:p w14:paraId="5C80469A"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A helyi gazdaságfejlesztés és a helyi infrastruktúra- és szolgáltatásfejlesztés tekintetében a következő intézkedések keretében fontos a projektek generálása és megvalósításuk ösztönzése, amelyek fő pillérek lehetnek a HFS LEADER intézkedéseihez: </w:t>
      </w:r>
    </w:p>
    <w:p w14:paraId="40216F7E"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Mezőgazdasági kisüzemek fejlesztése (6.3.1.) </w:t>
      </w:r>
    </w:p>
    <w:p w14:paraId="5DBEFDAD"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Nem mezőgazdasági tevékenységek elindítása (6.2.1.) </w:t>
      </w:r>
    </w:p>
    <w:p w14:paraId="0316CBF0"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Nem mezőgazdasági tevékenységek fejlesztése (6.4.1.) </w:t>
      </w:r>
    </w:p>
    <w:p w14:paraId="1C9A73DB"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Kis gazdasági szereplők együttműködései (16.3.1.) </w:t>
      </w:r>
    </w:p>
    <w:p w14:paraId="6C5B5ED7"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Szolidáris gazdálkodás együttműködései (16.9.1.) </w:t>
      </w:r>
    </w:p>
    <w:p w14:paraId="08525D7D"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Kisméretű infrastruktúrák fejlesztése a vidéki térségekben (7.2.1.) </w:t>
      </w:r>
    </w:p>
    <w:p w14:paraId="5AD92FCB" w14:textId="77777777" w:rsidR="007A519E" w:rsidRPr="009A50AB" w:rsidRDefault="007A519E" w:rsidP="007A519E">
      <w:pPr>
        <w:pStyle w:val="Default"/>
        <w:spacing w:line="276" w:lineRule="auto"/>
        <w:jc w:val="both"/>
        <w:rPr>
          <w:rFonts w:ascii="Calibri" w:hAnsi="Calibri"/>
          <w:sz w:val="22"/>
          <w:szCs w:val="22"/>
        </w:rPr>
      </w:pPr>
      <w:r w:rsidRPr="009A50AB">
        <w:rPr>
          <w:rFonts w:ascii="Calibri" w:hAnsi="Calibri"/>
          <w:sz w:val="22"/>
          <w:szCs w:val="22"/>
        </w:rPr>
        <w:t xml:space="preserve">Alapvető szolgáltatások fejlesztése a vidéki térségeken (7.4.1.) </w:t>
      </w:r>
    </w:p>
    <w:p w14:paraId="590B5F1A" w14:textId="77777777" w:rsidR="007A519E" w:rsidRPr="0068317A" w:rsidRDefault="007A519E" w:rsidP="005720F9">
      <w:pPr>
        <w:jc w:val="both"/>
      </w:pPr>
      <w:r w:rsidRPr="009A50AB">
        <w:t>Helyi szereplőknek a "Bemutató üzemi programok" (1.2.1.) és a "Szakmai tanulmányutak, csereprogramok és gyakornoki programok" (1.3.1.) jelenthetnek lehetőséget arra, hogy akár bemutatkozó üzemként csatlakozzanak a programhoz és ehhez kapcsolódó fejlesztést hajtsanak végre, illetve szakmai tudásukat bővítsék tanulmányutak, csereprogramok kapcsán</w:t>
      </w:r>
      <w:r>
        <w:t xml:space="preserve">. </w:t>
      </w:r>
      <w:r w:rsidRPr="009A50AB">
        <w:t xml:space="preserve">A HFS szempontjából a "Mezőgazdasági termékek feldolgozásának fejlesztése" (4.2.1.), az „állattenyésztési ágazat fejlesztése” (4.1.1.) az „élelmiszer feldolgozó kkv-k versenyképességét célzó fejlesztések” (4.2.20.), a "Termelői csoportok létrehozása" (9.1.1.) intézkedések jelentenek releváns kapcsolódási pontokat. Fontos a nagyobb mezőgazdasági termékfeldolgozást célzó pályázatok a VP ezen intézkedéseinek forrásainak felhasználásában. Akik pedig kisebb léptékű </w:t>
      </w:r>
      <w:proofErr w:type="spellStart"/>
      <w:r w:rsidRPr="009A50AB">
        <w:t>hálózatosodáson</w:t>
      </w:r>
      <w:proofErr w:type="spellEnd"/>
      <w:r w:rsidRPr="009A50AB">
        <w:t xml:space="preserve"> alapuló fejlesztéseket kívánnak megvalósítani, azoknak LEADER forrásból biztosítható legyen a támogatás. A LEADER </w:t>
      </w:r>
      <w:proofErr w:type="spellStart"/>
      <w:r w:rsidRPr="009A50AB">
        <w:t>vidékfejlesztési</w:t>
      </w:r>
      <w:proofErr w:type="spellEnd"/>
      <w:r w:rsidRPr="009A50AB">
        <w:t xml:space="preserve"> csoport hálózatszervező munkájával és a kialakított </w:t>
      </w:r>
      <w:proofErr w:type="spellStart"/>
      <w:r w:rsidRPr="009A50AB">
        <w:t>vidékfejlesztési</w:t>
      </w:r>
      <w:proofErr w:type="spellEnd"/>
      <w:r w:rsidRPr="009A50AB">
        <w:t xml:space="preserve"> bázisok közreműködésével segíteni tudja termelői csoportok létrehozását és ezek tevékenységének koordinálását.</w:t>
      </w:r>
    </w:p>
    <w:p w14:paraId="244C58EA" w14:textId="77777777" w:rsidR="002A24BD" w:rsidRDefault="001F3662" w:rsidP="0037796F">
      <w:pPr>
        <w:pStyle w:val="Cmsor2"/>
        <w:spacing w:after="120"/>
      </w:pPr>
      <w:bookmarkStart w:id="11" w:name="_Toc453248511"/>
      <w:r>
        <w:t>4.4</w:t>
      </w:r>
      <w:r w:rsidR="00805C8D">
        <w:t>.</w:t>
      </w:r>
      <w:r>
        <w:t xml:space="preserve"> SWOT</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2A24BD" w:rsidRPr="00E15627" w14:paraId="11A52C44" w14:textId="77777777" w:rsidTr="0068317A">
        <w:tc>
          <w:tcPr>
            <w:tcW w:w="4531" w:type="dxa"/>
            <w:shd w:val="clear" w:color="auto" w:fill="auto"/>
          </w:tcPr>
          <w:p w14:paraId="1FFBD523" w14:textId="77777777" w:rsidR="002A24BD" w:rsidRPr="0068317A" w:rsidRDefault="002A24BD" w:rsidP="0068317A">
            <w:pPr>
              <w:jc w:val="center"/>
              <w:rPr>
                <w:b/>
              </w:rPr>
            </w:pPr>
            <w:r w:rsidRPr="0068317A">
              <w:rPr>
                <w:b/>
              </w:rPr>
              <w:t>Erősségek</w:t>
            </w:r>
          </w:p>
        </w:tc>
        <w:tc>
          <w:tcPr>
            <w:tcW w:w="4531" w:type="dxa"/>
            <w:shd w:val="clear" w:color="auto" w:fill="auto"/>
          </w:tcPr>
          <w:p w14:paraId="1B2C682C" w14:textId="77777777" w:rsidR="002A24BD" w:rsidRPr="0068317A" w:rsidRDefault="002A24BD" w:rsidP="0068317A">
            <w:pPr>
              <w:jc w:val="center"/>
              <w:rPr>
                <w:b/>
              </w:rPr>
            </w:pPr>
            <w:r w:rsidRPr="0068317A">
              <w:rPr>
                <w:b/>
              </w:rPr>
              <w:t>Gyengeségek</w:t>
            </w:r>
          </w:p>
        </w:tc>
      </w:tr>
      <w:tr w:rsidR="002A24BD" w14:paraId="40705E37" w14:textId="77777777" w:rsidTr="0068317A">
        <w:tc>
          <w:tcPr>
            <w:tcW w:w="4531" w:type="dxa"/>
            <w:shd w:val="clear" w:color="auto" w:fill="auto"/>
          </w:tcPr>
          <w:p w14:paraId="089FDCBC"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A Velencei-tó mint speciális egyedi térségi vonzerő</w:t>
            </w:r>
          </w:p>
          <w:p w14:paraId="77E3DC54"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rStyle w:val="st"/>
                <w:color w:val="0D0D0D"/>
              </w:rPr>
            </w:pPr>
            <w:r w:rsidRPr="001205A9">
              <w:rPr>
                <w:rStyle w:val="Kiemels"/>
              </w:rPr>
              <w:t>Velencei</w:t>
            </w:r>
            <w:r w:rsidRPr="001205A9">
              <w:rPr>
                <w:rStyle w:val="st"/>
              </w:rPr>
              <w:t>-</w:t>
            </w:r>
            <w:r w:rsidRPr="001205A9">
              <w:rPr>
                <w:rStyle w:val="Kiemels"/>
              </w:rPr>
              <w:t>tó</w:t>
            </w:r>
            <w:r w:rsidRPr="001205A9">
              <w:rPr>
                <w:rStyle w:val="st"/>
              </w:rPr>
              <w:t xml:space="preserve"> jóváhagyott kiemelt </w:t>
            </w:r>
            <w:r w:rsidRPr="001205A9">
              <w:rPr>
                <w:rStyle w:val="Kiemels"/>
              </w:rPr>
              <w:t>jelentőségű</w:t>
            </w:r>
            <w:r w:rsidRPr="001205A9">
              <w:rPr>
                <w:rStyle w:val="st"/>
              </w:rPr>
              <w:t xml:space="preserve"> természet-megőrzési terület, szikes tó</w:t>
            </w:r>
          </w:p>
          <w:p w14:paraId="7B888004"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1E1890">
              <w:rPr>
                <w:rStyle w:val="Kiemels21"/>
                <w:b w:val="0"/>
              </w:rPr>
              <w:t>Országos jelentőségű, egyedi jogszabállyal védett természeti terület</w:t>
            </w:r>
            <w:r w:rsidRPr="001205A9">
              <w:rPr>
                <w:rStyle w:val="Kiemels21"/>
              </w:rPr>
              <w:t xml:space="preserve"> (</w:t>
            </w:r>
            <w:r w:rsidRPr="00F23307">
              <w:t>Duna–Ipoly Nemzeti Park)</w:t>
            </w:r>
          </w:p>
          <w:p w14:paraId="3EA4233F"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Egyedi változatos természeti adottságok, velencei hegység</w:t>
            </w:r>
          </w:p>
          <w:p w14:paraId="39E9033A"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Természeti és épített környezeti értékek területi koncentrációja magas</w:t>
            </w:r>
          </w:p>
          <w:p w14:paraId="3B2D8BA8"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kultúrtörténeti értékek, történelmi, irodalmi országos ismertségű hagyományok</w:t>
            </w:r>
          </w:p>
          <w:p w14:paraId="5D537FBA"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proofErr w:type="spellStart"/>
            <w:r w:rsidRPr="0068317A">
              <w:rPr>
                <w:color w:val="0D0D0D"/>
              </w:rPr>
              <w:t>Gyógy</w:t>
            </w:r>
            <w:proofErr w:type="spellEnd"/>
            <w:r w:rsidRPr="0068317A">
              <w:rPr>
                <w:color w:val="0D0D0D"/>
              </w:rPr>
              <w:t>, és  wellness lehetőségek</w:t>
            </w:r>
          </w:p>
          <w:p w14:paraId="6757D849"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lastRenderedPageBreak/>
              <w:t>Rekreációs, és szabadidős sport és extrém sport turizmus nagyszámú lehetősége</w:t>
            </w:r>
          </w:p>
          <w:p w14:paraId="301160EE"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Kerékpáros térségi centrum</w:t>
            </w:r>
          </w:p>
          <w:p w14:paraId="25C06055"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 xml:space="preserve">Pozitív demográfiai tendencia </w:t>
            </w:r>
          </w:p>
          <w:p w14:paraId="603C567F"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közép és kisvállalkozások magas száma;</w:t>
            </w:r>
          </w:p>
          <w:p w14:paraId="05CF3A21"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rPr>
                <w:color w:val="0D0D0D"/>
              </w:rPr>
            </w:pPr>
            <w:r w:rsidRPr="0068317A">
              <w:rPr>
                <w:color w:val="0D0D0D"/>
              </w:rPr>
              <w:t xml:space="preserve">Kulturális élet gazdagsága </w:t>
            </w:r>
          </w:p>
          <w:p w14:paraId="79F5BE5B"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rPr>
                <w:color w:val="0D0D0D"/>
              </w:rPr>
            </w:pPr>
            <w:r w:rsidRPr="0068317A">
              <w:rPr>
                <w:color w:val="0D0D0D"/>
              </w:rPr>
              <w:t>Térségi és helyi TDM szervezetek jelenléte;</w:t>
            </w:r>
          </w:p>
          <w:p w14:paraId="63949601"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Erősödő civil összefogás, szerepvállalás</w:t>
            </w:r>
          </w:p>
          <w:p w14:paraId="564B8266"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 xml:space="preserve"> Folyamatosan kiszélesedő regionális turisztikai együttműködésekben való részvétel</w:t>
            </w:r>
          </w:p>
          <w:p w14:paraId="29D65B52" w14:textId="77777777" w:rsidR="002A24BD" w:rsidRPr="0068317A"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 xml:space="preserve"> A kulturális örökségek és a rekreáció együttes kínálata komplex turisztikai terméket alkothat</w:t>
            </w:r>
          </w:p>
          <w:p w14:paraId="1F7A3195" w14:textId="77777777" w:rsidR="002A24BD" w:rsidRDefault="002A24BD" w:rsidP="00363299">
            <w:pPr>
              <w:pStyle w:val="Listaszerbekezds"/>
              <w:numPr>
                <w:ilvl w:val="0"/>
                <w:numId w:val="5"/>
              </w:numPr>
              <w:autoSpaceDE w:val="0"/>
              <w:autoSpaceDN w:val="0"/>
              <w:adjustRightInd w:val="0"/>
              <w:spacing w:after="0" w:line="240" w:lineRule="auto"/>
              <w:contextualSpacing w:val="0"/>
              <w:jc w:val="both"/>
              <w:rPr>
                <w:color w:val="0D0D0D"/>
              </w:rPr>
            </w:pPr>
            <w:r w:rsidRPr="0068317A">
              <w:rPr>
                <w:color w:val="0D0D0D"/>
              </w:rPr>
              <w:t>Erős térségi identitás, együttműködési készség</w:t>
            </w:r>
          </w:p>
          <w:p w14:paraId="2DCCDDF9" w14:textId="77777777" w:rsidR="00FC6B1C" w:rsidRPr="0068317A" w:rsidRDefault="00FC6B1C" w:rsidP="00363299">
            <w:pPr>
              <w:pStyle w:val="Listaszerbekezds"/>
              <w:numPr>
                <w:ilvl w:val="0"/>
                <w:numId w:val="5"/>
              </w:numPr>
              <w:autoSpaceDE w:val="0"/>
              <w:autoSpaceDN w:val="0"/>
              <w:adjustRightInd w:val="0"/>
              <w:spacing w:after="0" w:line="240" w:lineRule="auto"/>
              <w:jc w:val="both"/>
              <w:rPr>
                <w:color w:val="000000"/>
              </w:rPr>
            </w:pPr>
            <w:r w:rsidRPr="0068317A">
              <w:rPr>
                <w:color w:val="0D0D0D"/>
              </w:rPr>
              <w:t>A Tó elhelyezkedése és jó megközelíthetősége (A Velencei-tó Magyarország két legjelentősebb turisztikai desztinációja – Budapest, Balaton – között helyezkedik el. Kiváló megközelíthetőséggel: M7-es autópálya</w:t>
            </w:r>
          </w:p>
          <w:p w14:paraId="276C5FD1" w14:textId="77777777" w:rsidR="00FC6B1C" w:rsidRPr="0068317A" w:rsidRDefault="00F3053C" w:rsidP="00363299">
            <w:pPr>
              <w:pStyle w:val="Listaszerbekezds"/>
              <w:numPr>
                <w:ilvl w:val="0"/>
                <w:numId w:val="5"/>
              </w:numPr>
              <w:autoSpaceDE w:val="0"/>
              <w:autoSpaceDN w:val="0"/>
              <w:adjustRightInd w:val="0"/>
              <w:spacing w:after="0" w:line="240" w:lineRule="auto"/>
              <w:contextualSpacing w:val="0"/>
              <w:jc w:val="both"/>
              <w:rPr>
                <w:color w:val="0D0D0D"/>
              </w:rPr>
            </w:pPr>
            <w:r>
              <w:rPr>
                <w:color w:val="0D0D0D"/>
              </w:rPr>
              <w:t>meglévő természeti adottságokhoz igazítható ökoturizmus</w:t>
            </w:r>
          </w:p>
          <w:p w14:paraId="03A49DE9" w14:textId="77777777" w:rsidR="002A24BD" w:rsidRPr="0068317A" w:rsidRDefault="002A24BD" w:rsidP="009217F6">
            <w:pPr>
              <w:rPr>
                <w:sz w:val="24"/>
                <w:szCs w:val="24"/>
              </w:rPr>
            </w:pPr>
          </w:p>
          <w:p w14:paraId="5D4AA3F9" w14:textId="77777777" w:rsidR="002A24BD" w:rsidRDefault="002A24BD" w:rsidP="009217F6"/>
        </w:tc>
        <w:tc>
          <w:tcPr>
            <w:tcW w:w="4531" w:type="dxa"/>
            <w:shd w:val="clear" w:color="auto" w:fill="auto"/>
          </w:tcPr>
          <w:p w14:paraId="1381675E"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lastRenderedPageBreak/>
              <w:t>Tó környéki műemlékek nagy része erősen leromlott műszaki állapottal rendelkezik, felújításra szorulnak;</w:t>
            </w:r>
          </w:p>
          <w:p w14:paraId="666747CE"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405855">
              <w:t>szezonális turisztikai terhelés</w:t>
            </w:r>
          </w:p>
          <w:p w14:paraId="233A8EB1"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405855">
              <w:t>kevés közösségi tér a Velencei-tó partján</w:t>
            </w:r>
          </w:p>
          <w:p w14:paraId="1880E283"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405855">
              <w:t>túlzott mértékben szabályozott felszíni vizek</w:t>
            </w:r>
          </w:p>
          <w:p w14:paraId="237E76A3"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405855">
              <w:t>Velencei-tó parti sávjának közvetlen beépítése, korlátozott megközelíthetősége</w:t>
            </w:r>
          </w:p>
          <w:p w14:paraId="459A03C9"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405855">
              <w:t>szennyezésre érzékeny sekély tó (Velencei-tó)</w:t>
            </w:r>
          </w:p>
          <w:p w14:paraId="4090152E" w14:textId="77777777" w:rsidR="002A24BD" w:rsidRPr="006D5588" w:rsidRDefault="002A24BD" w:rsidP="0068317A">
            <w:pPr>
              <w:ind w:left="261"/>
            </w:pPr>
            <w:r w:rsidRPr="00405855">
              <w:t>rossz állapotú partvédőművek</w:t>
            </w:r>
          </w:p>
          <w:p w14:paraId="72895369"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Természeti környezet egyes területeinek kezelője más-más szervezet, mely nagyban megnehezíti a Velencei-tó körüli természeti környezet egységes fejlesztési projektjeinek megvalósítását;</w:t>
            </w:r>
          </w:p>
          <w:p w14:paraId="1951CAD9"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lastRenderedPageBreak/>
              <w:t>Rossz műszaki állapotban lévő partfalak;</w:t>
            </w:r>
          </w:p>
          <w:p w14:paraId="71DFA94A"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Rossz műszaki állapotú hajó és csónakkikötők, valamint strandok;</w:t>
            </w:r>
          </w:p>
          <w:p w14:paraId="2C6E8082"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Gyenge infrastruktúrájú </w:t>
            </w:r>
            <w:proofErr w:type="spellStart"/>
            <w:r w:rsidRPr="0068317A">
              <w:rPr>
                <w:color w:val="0D0D0D"/>
              </w:rPr>
              <w:t>retro</w:t>
            </w:r>
            <w:proofErr w:type="spellEnd"/>
            <w:r w:rsidRPr="0068317A">
              <w:rPr>
                <w:color w:val="0D0D0D"/>
              </w:rPr>
              <w:t xml:space="preserve"> strandok száma magas</w:t>
            </w:r>
          </w:p>
          <w:p w14:paraId="2644C230"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Turista útvonalak kiépítettlensége, mely miatt számos természeti kincs nem bejárható </w:t>
            </w:r>
          </w:p>
          <w:p w14:paraId="36DA5F70"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 vendégéjszakák száma alacsony; egynapos turisták</w:t>
            </w:r>
          </w:p>
          <w:p w14:paraId="728C27C6"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Kevés a vonzó, korszerű turisztikai attrakció;</w:t>
            </w:r>
          </w:p>
          <w:p w14:paraId="05DEB9D7"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Szálláshelyek (ifjúsági, középkategóriás) hiánya</w:t>
            </w:r>
          </w:p>
          <w:p w14:paraId="4C8C1797"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Vendéglátóhelyek száma és minősége alacsony; nincs elegendő gasztronómiai vonzerő</w:t>
            </w:r>
          </w:p>
          <w:p w14:paraId="3571D552"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A helyi (élelmiszergazdasági) termékek még nem eléggé </w:t>
            </w:r>
            <w:proofErr w:type="spellStart"/>
            <w:r w:rsidRPr="0068317A">
              <w:rPr>
                <w:color w:val="0D0D0D"/>
              </w:rPr>
              <w:t>meghatározóak</w:t>
            </w:r>
            <w:proofErr w:type="spellEnd"/>
            <w:r w:rsidRPr="0068317A">
              <w:rPr>
                <w:color w:val="0D0D0D"/>
              </w:rPr>
              <w:t>, emellett kevés a helyi, speciális kézműves termék</w:t>
            </w:r>
          </w:p>
          <w:p w14:paraId="6B117FFB"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 felszíni vízelvezetés megoldatlanság a veszélyezteti a tó vízminőségét, ökológiai egyensúlyát;</w:t>
            </w:r>
          </w:p>
          <w:p w14:paraId="1967AE2E"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 szezonalitás miatt a vállalkozások sérülékenyek</w:t>
            </w:r>
          </w:p>
          <w:p w14:paraId="3991E710"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közösségi közlekedés hiányos</w:t>
            </w:r>
          </w:p>
          <w:p w14:paraId="2D5A2E2D"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alacsony és elégtelen az információ áramlás mind az itt élők, mind a turizmus résztvevői számára</w:t>
            </w:r>
          </w:p>
          <w:p w14:paraId="77AA3442"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az egyedi arculatú innovatív vonzerők, szállások, vendéglátó helyek száma kevés</w:t>
            </w:r>
          </w:p>
          <w:p w14:paraId="57A3C5DB"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A kommunikáció hiányosságai (települések ismertsége, </w:t>
            </w:r>
            <w:proofErr w:type="spellStart"/>
            <w:r w:rsidRPr="0068317A">
              <w:rPr>
                <w:color w:val="0D0D0D"/>
              </w:rPr>
              <w:t>arculata</w:t>
            </w:r>
            <w:proofErr w:type="spellEnd"/>
            <w:r w:rsidRPr="0068317A">
              <w:rPr>
                <w:color w:val="0D0D0D"/>
              </w:rPr>
              <w:t>, rendezvényei)</w:t>
            </w:r>
          </w:p>
          <w:p w14:paraId="40EA4264"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Hiányos marketing (nincs egységes marketingstratégia, nincs térségi marketing  koncepció</w:t>
            </w:r>
          </w:p>
          <w:p w14:paraId="7601DC61" w14:textId="77777777" w:rsidR="002A24BD" w:rsidRDefault="002A24BD" w:rsidP="00363299">
            <w:pPr>
              <w:pStyle w:val="Listaszerbekezds"/>
              <w:numPr>
                <w:ilvl w:val="0"/>
                <w:numId w:val="5"/>
              </w:numPr>
              <w:autoSpaceDE w:val="0"/>
              <w:autoSpaceDN w:val="0"/>
              <w:adjustRightInd w:val="0"/>
              <w:spacing w:after="0" w:line="240" w:lineRule="auto"/>
              <w:ind w:left="261" w:hanging="261"/>
              <w:contextualSpacing w:val="0"/>
              <w:jc w:val="both"/>
            </w:pPr>
            <w:r w:rsidRPr="0068317A">
              <w:rPr>
                <w:color w:val="0D0D0D"/>
              </w:rPr>
              <w:t>bor</w:t>
            </w:r>
            <w:r w:rsidR="00F3053C">
              <w:rPr>
                <w:color w:val="0D0D0D"/>
              </w:rPr>
              <w:t xml:space="preserve"> ismertség hiánya</w:t>
            </w:r>
          </w:p>
        </w:tc>
      </w:tr>
      <w:tr w:rsidR="002A24BD" w:rsidRPr="00E15627" w14:paraId="7C2019D6" w14:textId="77777777" w:rsidTr="0068317A">
        <w:tc>
          <w:tcPr>
            <w:tcW w:w="4531" w:type="dxa"/>
            <w:shd w:val="clear" w:color="auto" w:fill="auto"/>
          </w:tcPr>
          <w:p w14:paraId="31DB29E4" w14:textId="77777777" w:rsidR="002A24BD" w:rsidRPr="0068317A" w:rsidRDefault="002A24BD" w:rsidP="0068317A">
            <w:pPr>
              <w:pStyle w:val="Listaszerbekezds"/>
              <w:spacing w:after="0" w:line="240" w:lineRule="auto"/>
              <w:jc w:val="center"/>
              <w:rPr>
                <w:b/>
                <w:sz w:val="24"/>
                <w:szCs w:val="24"/>
              </w:rPr>
            </w:pPr>
            <w:r w:rsidRPr="0068317A">
              <w:rPr>
                <w:b/>
                <w:sz w:val="24"/>
                <w:szCs w:val="24"/>
              </w:rPr>
              <w:lastRenderedPageBreak/>
              <w:t>Lehetőségek</w:t>
            </w:r>
          </w:p>
        </w:tc>
        <w:tc>
          <w:tcPr>
            <w:tcW w:w="4531" w:type="dxa"/>
            <w:shd w:val="clear" w:color="auto" w:fill="auto"/>
          </w:tcPr>
          <w:p w14:paraId="3FE2D55D" w14:textId="77777777" w:rsidR="002A24BD" w:rsidRPr="0068317A" w:rsidRDefault="002A24BD" w:rsidP="0068317A">
            <w:pPr>
              <w:jc w:val="center"/>
              <w:rPr>
                <w:b/>
              </w:rPr>
            </w:pPr>
            <w:r w:rsidRPr="0068317A">
              <w:rPr>
                <w:b/>
              </w:rPr>
              <w:t>Veszélyek</w:t>
            </w:r>
          </w:p>
        </w:tc>
      </w:tr>
      <w:tr w:rsidR="002A24BD" w:rsidRPr="00C02684" w14:paraId="7600BA48" w14:textId="77777777" w:rsidTr="0068317A">
        <w:tc>
          <w:tcPr>
            <w:tcW w:w="4531" w:type="dxa"/>
            <w:shd w:val="clear" w:color="auto" w:fill="auto"/>
          </w:tcPr>
          <w:p w14:paraId="768C2AC3" w14:textId="77777777" w:rsidR="002A24BD" w:rsidRPr="0068317A" w:rsidRDefault="002A24BD" w:rsidP="00363299">
            <w:pPr>
              <w:pStyle w:val="Listaszerbekezds"/>
              <w:numPr>
                <w:ilvl w:val="0"/>
                <w:numId w:val="7"/>
              </w:numPr>
              <w:autoSpaceDE w:val="0"/>
              <w:autoSpaceDN w:val="0"/>
              <w:adjustRightInd w:val="0"/>
              <w:spacing w:after="66" w:line="240" w:lineRule="auto"/>
              <w:jc w:val="both"/>
              <w:rPr>
                <w:color w:val="000000"/>
              </w:rPr>
            </w:pPr>
            <w:r w:rsidRPr="0068317A">
              <w:rPr>
                <w:color w:val="000000"/>
              </w:rPr>
              <w:t xml:space="preserve">Velencei-tó mint funkcionális térség: </w:t>
            </w:r>
          </w:p>
          <w:p w14:paraId="7A517D23" w14:textId="77777777" w:rsidR="00103631" w:rsidRPr="0068317A" w:rsidRDefault="002A24BD" w:rsidP="0068317A">
            <w:pPr>
              <w:pStyle w:val="Listaszerbekezds"/>
              <w:numPr>
                <w:ilvl w:val="0"/>
                <w:numId w:val="1"/>
              </w:numPr>
              <w:autoSpaceDE w:val="0"/>
              <w:autoSpaceDN w:val="0"/>
              <w:adjustRightInd w:val="0"/>
              <w:jc w:val="both"/>
              <w:rPr>
                <w:rFonts w:cs="Calibri"/>
                <w:color w:val="000000"/>
              </w:rPr>
            </w:pPr>
            <w:r w:rsidRPr="0068317A">
              <w:rPr>
                <w:color w:val="000000"/>
              </w:rPr>
              <w:t>Budape</w:t>
            </w:r>
            <w:r w:rsidR="00103631" w:rsidRPr="0068317A">
              <w:rPr>
                <w:color w:val="000000"/>
              </w:rPr>
              <w:t>sti agglomeráció vonzáskörzete</w:t>
            </w:r>
          </w:p>
          <w:p w14:paraId="233AA320" w14:textId="77777777" w:rsidR="00103631" w:rsidRPr="0068317A" w:rsidRDefault="002A24BD" w:rsidP="0068317A">
            <w:pPr>
              <w:pStyle w:val="Listaszerbekezds"/>
              <w:numPr>
                <w:ilvl w:val="0"/>
                <w:numId w:val="1"/>
              </w:numPr>
              <w:autoSpaceDE w:val="0"/>
              <w:autoSpaceDN w:val="0"/>
              <w:adjustRightInd w:val="0"/>
              <w:jc w:val="both"/>
              <w:rPr>
                <w:rFonts w:cs="Calibri"/>
                <w:color w:val="000000"/>
              </w:rPr>
            </w:pPr>
            <w:r w:rsidRPr="0068317A">
              <w:rPr>
                <w:rFonts w:cs="Calibri"/>
                <w:color w:val="000000"/>
              </w:rPr>
              <w:t>Székesfehérvár vonzáskörzete</w:t>
            </w:r>
            <w:r w:rsidRPr="0068317A">
              <w:rPr>
                <w:color w:val="000000"/>
              </w:rPr>
              <w:t>,</w:t>
            </w:r>
          </w:p>
          <w:p w14:paraId="1B90BC66" w14:textId="77777777" w:rsidR="002A24BD" w:rsidRPr="0068317A" w:rsidRDefault="002A24BD" w:rsidP="0068317A">
            <w:pPr>
              <w:pStyle w:val="Listaszerbekezds"/>
              <w:numPr>
                <w:ilvl w:val="0"/>
                <w:numId w:val="1"/>
              </w:numPr>
              <w:autoSpaceDE w:val="0"/>
              <w:autoSpaceDN w:val="0"/>
              <w:adjustRightInd w:val="0"/>
              <w:jc w:val="both"/>
              <w:rPr>
                <w:rFonts w:cs="Calibri"/>
                <w:color w:val="000000"/>
              </w:rPr>
            </w:pPr>
            <w:r w:rsidRPr="0068317A">
              <w:rPr>
                <w:rFonts w:cs="Calibri"/>
                <w:bCs/>
                <w:i/>
                <w:iCs/>
                <w:color w:val="000000"/>
              </w:rPr>
              <w:t xml:space="preserve">Velencei-tó és térsége, </w:t>
            </w:r>
            <w:proofErr w:type="spellStart"/>
            <w:r w:rsidRPr="0068317A">
              <w:rPr>
                <w:rFonts w:cs="Calibri"/>
                <w:bCs/>
                <w:i/>
                <w:iCs/>
                <w:color w:val="000000"/>
              </w:rPr>
              <w:t>Váli</w:t>
            </w:r>
            <w:proofErr w:type="spellEnd"/>
            <w:r w:rsidRPr="0068317A">
              <w:rPr>
                <w:rFonts w:cs="Calibri"/>
                <w:bCs/>
                <w:i/>
                <w:iCs/>
                <w:color w:val="000000"/>
              </w:rPr>
              <w:t xml:space="preserve">-völgy, Vértes térsége </w:t>
            </w:r>
            <w:r w:rsidRPr="0068317A">
              <w:rPr>
                <w:rFonts w:cs="Calibri"/>
                <w:color w:val="000000"/>
              </w:rPr>
              <w:t xml:space="preserve">: </w:t>
            </w:r>
            <w:r w:rsidRPr="0068317A">
              <w:rPr>
                <w:color w:val="000000"/>
              </w:rPr>
              <w:t>„</w:t>
            </w:r>
            <w:proofErr w:type="spellStart"/>
            <w:r w:rsidRPr="0068317A">
              <w:rPr>
                <w:color w:val="000000"/>
              </w:rPr>
              <w:t>Ökoturisztikai</w:t>
            </w:r>
            <w:proofErr w:type="spellEnd"/>
            <w:r w:rsidRPr="0068317A">
              <w:rPr>
                <w:color w:val="000000"/>
              </w:rPr>
              <w:t xml:space="preserve"> paradicsom</w:t>
            </w:r>
            <w:r w:rsidR="00103631" w:rsidRPr="0068317A">
              <w:rPr>
                <w:color w:val="000000"/>
              </w:rPr>
              <w:t>”</w:t>
            </w:r>
          </w:p>
          <w:p w14:paraId="1A984A42" w14:textId="77777777" w:rsidR="002A24BD" w:rsidRPr="0068317A" w:rsidRDefault="002A24BD" w:rsidP="00363299">
            <w:pPr>
              <w:pStyle w:val="Listaszerbekezds"/>
              <w:numPr>
                <w:ilvl w:val="0"/>
                <w:numId w:val="6"/>
              </w:numPr>
              <w:autoSpaceDE w:val="0"/>
              <w:autoSpaceDN w:val="0"/>
              <w:adjustRightInd w:val="0"/>
              <w:spacing w:after="0" w:line="240" w:lineRule="auto"/>
              <w:jc w:val="both"/>
              <w:rPr>
                <w:color w:val="000000"/>
              </w:rPr>
            </w:pPr>
            <w:r w:rsidRPr="0068317A">
              <w:rPr>
                <w:color w:val="0D0D0D"/>
              </w:rPr>
              <w:t>Budapest-Balaton kiépülő kerékpárút</w:t>
            </w:r>
          </w:p>
          <w:p w14:paraId="5F65781A" w14:textId="77777777" w:rsidR="002A24BD" w:rsidRPr="0068317A" w:rsidRDefault="002A24BD" w:rsidP="00363299">
            <w:pPr>
              <w:pStyle w:val="Listaszerbekezds"/>
              <w:numPr>
                <w:ilvl w:val="0"/>
                <w:numId w:val="6"/>
              </w:numPr>
              <w:autoSpaceDE w:val="0"/>
              <w:autoSpaceDN w:val="0"/>
              <w:adjustRightInd w:val="0"/>
              <w:spacing w:after="0" w:line="240" w:lineRule="auto"/>
              <w:jc w:val="both"/>
              <w:rPr>
                <w:color w:val="000000"/>
              </w:rPr>
            </w:pPr>
            <w:r w:rsidRPr="0068317A">
              <w:rPr>
                <w:color w:val="0D0D0D"/>
              </w:rPr>
              <w:t>Új kerékpárutak- Budapest-</w:t>
            </w:r>
            <w:proofErr w:type="spellStart"/>
            <w:r w:rsidRPr="0068317A">
              <w:rPr>
                <w:color w:val="0D0D0D"/>
              </w:rPr>
              <w:t>Váli</w:t>
            </w:r>
            <w:proofErr w:type="spellEnd"/>
            <w:r w:rsidRPr="0068317A">
              <w:rPr>
                <w:color w:val="0D0D0D"/>
              </w:rPr>
              <w:t xml:space="preserve"> Völgy átjárhatóság</w:t>
            </w:r>
          </w:p>
          <w:p w14:paraId="52BD6B24" w14:textId="77777777" w:rsidR="002A24BD" w:rsidRPr="00C02684" w:rsidRDefault="002A24BD" w:rsidP="00363299">
            <w:pPr>
              <w:pStyle w:val="Listaszerbekezds"/>
              <w:numPr>
                <w:ilvl w:val="0"/>
                <w:numId w:val="6"/>
              </w:numPr>
              <w:spacing w:before="120" w:after="120" w:line="240" w:lineRule="auto"/>
              <w:jc w:val="both"/>
            </w:pPr>
            <w:r w:rsidRPr="00C02684">
              <w:t>BEJÁRHATÓ MAGYARORSZÁG PROGRAM</w:t>
            </w:r>
          </w:p>
          <w:p w14:paraId="47C41AEB" w14:textId="77777777" w:rsidR="002A24BD" w:rsidRPr="0068317A" w:rsidRDefault="002A24BD" w:rsidP="00363299">
            <w:pPr>
              <w:pStyle w:val="Listaszerbekezds"/>
              <w:numPr>
                <w:ilvl w:val="0"/>
                <w:numId w:val="6"/>
              </w:numPr>
              <w:autoSpaceDE w:val="0"/>
              <w:autoSpaceDN w:val="0"/>
              <w:adjustRightInd w:val="0"/>
              <w:spacing w:after="0" w:line="240" w:lineRule="auto"/>
              <w:contextualSpacing w:val="0"/>
              <w:jc w:val="both"/>
              <w:rPr>
                <w:color w:val="0D0D0D"/>
              </w:rPr>
            </w:pPr>
            <w:r w:rsidRPr="0068317A">
              <w:rPr>
                <w:color w:val="0D0D0D"/>
              </w:rPr>
              <w:t>(2014-2020) uniós költségvetési periódusban rendelkezésre álló támogatási keretek kihasználása;</w:t>
            </w:r>
          </w:p>
          <w:p w14:paraId="49499737" w14:textId="77777777" w:rsidR="002A24BD" w:rsidRPr="0068317A" w:rsidRDefault="002A24BD" w:rsidP="00363299">
            <w:pPr>
              <w:pStyle w:val="Listaszerbekezds"/>
              <w:numPr>
                <w:ilvl w:val="0"/>
                <w:numId w:val="6"/>
              </w:numPr>
              <w:autoSpaceDE w:val="0"/>
              <w:autoSpaceDN w:val="0"/>
              <w:adjustRightInd w:val="0"/>
              <w:spacing w:after="0" w:line="240" w:lineRule="auto"/>
              <w:jc w:val="both"/>
              <w:rPr>
                <w:color w:val="000000"/>
              </w:rPr>
            </w:pPr>
            <w:r w:rsidRPr="0068317A">
              <w:rPr>
                <w:color w:val="000000"/>
              </w:rPr>
              <w:lastRenderedPageBreak/>
              <w:t>Nemzeti Kastélyprogram</w:t>
            </w:r>
          </w:p>
          <w:p w14:paraId="273AFDC3" w14:textId="77777777" w:rsidR="002A24BD" w:rsidRPr="0068317A" w:rsidRDefault="002A24BD" w:rsidP="00363299">
            <w:pPr>
              <w:pStyle w:val="Listaszerbekezds"/>
              <w:numPr>
                <w:ilvl w:val="0"/>
                <w:numId w:val="6"/>
              </w:numPr>
              <w:autoSpaceDE w:val="0"/>
              <w:autoSpaceDN w:val="0"/>
              <w:adjustRightInd w:val="0"/>
              <w:spacing w:after="0" w:line="240" w:lineRule="auto"/>
              <w:jc w:val="both"/>
              <w:rPr>
                <w:color w:val="000000"/>
              </w:rPr>
            </w:pPr>
            <w:r w:rsidRPr="0068317A">
              <w:rPr>
                <w:color w:val="000000"/>
              </w:rPr>
              <w:t>Új meghatározó nagy beruházások létrejötte a térségben</w:t>
            </w:r>
          </w:p>
          <w:p w14:paraId="1D25E115" w14:textId="77777777" w:rsidR="002A24BD" w:rsidRPr="00C02684" w:rsidRDefault="002A24BD" w:rsidP="00363299">
            <w:pPr>
              <w:pStyle w:val="Listaszerbekezds"/>
              <w:numPr>
                <w:ilvl w:val="0"/>
                <w:numId w:val="6"/>
              </w:numPr>
              <w:spacing w:after="0" w:line="240" w:lineRule="auto"/>
              <w:jc w:val="both"/>
            </w:pPr>
            <w:r w:rsidRPr="00C02684">
              <w:t>meglévő természeti adottságokhoz igazítható ökoturizmus, rekreációs fejlesztés</w:t>
            </w:r>
          </w:p>
          <w:p w14:paraId="5138A1CB" w14:textId="77777777" w:rsidR="002A24BD" w:rsidRPr="00C02684" w:rsidRDefault="002A24BD" w:rsidP="00363299">
            <w:pPr>
              <w:pStyle w:val="Listaszerbekezds"/>
              <w:numPr>
                <w:ilvl w:val="0"/>
                <w:numId w:val="6"/>
              </w:numPr>
              <w:spacing w:after="0" w:line="240" w:lineRule="auto"/>
              <w:jc w:val="both"/>
            </w:pPr>
            <w:r w:rsidRPr="00C02684">
              <w:t>háttértelepülések intenzívebb bevonása a turisztikai fejlesztésekbe</w:t>
            </w:r>
          </w:p>
          <w:p w14:paraId="04A3C74F" w14:textId="77777777" w:rsidR="002A24BD" w:rsidRPr="00C02684" w:rsidRDefault="002A24BD" w:rsidP="00363299">
            <w:pPr>
              <w:pStyle w:val="Listaszerbekezds"/>
              <w:numPr>
                <w:ilvl w:val="0"/>
                <w:numId w:val="6"/>
              </w:numPr>
              <w:spacing w:after="0" w:line="240" w:lineRule="auto"/>
              <w:jc w:val="both"/>
            </w:pPr>
            <w:r w:rsidRPr="00C02684">
              <w:t>Partvédelem megvalósulás, tópart ökológiai szemléletű rehabilitációja</w:t>
            </w:r>
          </w:p>
          <w:p w14:paraId="1A21DE05" w14:textId="77777777" w:rsidR="002A24BD" w:rsidRPr="0068317A" w:rsidRDefault="002A24BD" w:rsidP="00363299">
            <w:pPr>
              <w:pStyle w:val="Listaszerbekezds"/>
              <w:numPr>
                <w:ilvl w:val="0"/>
                <w:numId w:val="6"/>
              </w:numPr>
              <w:autoSpaceDE w:val="0"/>
              <w:autoSpaceDN w:val="0"/>
              <w:adjustRightInd w:val="0"/>
              <w:spacing w:after="0" w:line="240" w:lineRule="auto"/>
              <w:contextualSpacing w:val="0"/>
              <w:jc w:val="both"/>
              <w:rPr>
                <w:color w:val="0D0D0D"/>
              </w:rPr>
            </w:pPr>
            <w:r w:rsidRPr="0068317A">
              <w:rPr>
                <w:color w:val="0D0D0D"/>
              </w:rPr>
              <w:t>Székesfehérvár, mint turisztikai központ közelsége;</w:t>
            </w:r>
          </w:p>
          <w:p w14:paraId="204F21C3" w14:textId="77777777" w:rsidR="002A24BD" w:rsidRDefault="002A24BD" w:rsidP="00363299">
            <w:pPr>
              <w:pStyle w:val="Listaszerbekezds"/>
              <w:numPr>
                <w:ilvl w:val="0"/>
                <w:numId w:val="6"/>
              </w:numPr>
              <w:autoSpaceDE w:val="0"/>
              <w:autoSpaceDN w:val="0"/>
              <w:adjustRightInd w:val="0"/>
              <w:spacing w:after="0" w:line="240" w:lineRule="auto"/>
              <w:contextualSpacing w:val="0"/>
              <w:jc w:val="both"/>
            </w:pPr>
            <w:r w:rsidRPr="00C02684">
              <w:t>Nagyobb meghatározó vállalkozások betelepülése</w:t>
            </w:r>
          </w:p>
          <w:p w14:paraId="16CEF54F" w14:textId="77777777" w:rsidR="002A24BD" w:rsidRDefault="002A24BD" w:rsidP="00363299">
            <w:pPr>
              <w:pStyle w:val="Listaszerbekezds"/>
              <w:numPr>
                <w:ilvl w:val="0"/>
                <w:numId w:val="6"/>
              </w:numPr>
              <w:autoSpaceDE w:val="0"/>
              <w:autoSpaceDN w:val="0"/>
              <w:adjustRightInd w:val="0"/>
              <w:spacing w:after="0" w:line="240" w:lineRule="auto"/>
              <w:contextualSpacing w:val="0"/>
              <w:jc w:val="both"/>
            </w:pPr>
            <w:r>
              <w:t>Egész évben működő minőségi szolgáltatások, vállalkozások működése</w:t>
            </w:r>
          </w:p>
          <w:p w14:paraId="1CA58568" w14:textId="77777777" w:rsidR="002A24BD" w:rsidRDefault="002A24BD" w:rsidP="00363299">
            <w:pPr>
              <w:pStyle w:val="Listaszerbekezds"/>
              <w:numPr>
                <w:ilvl w:val="0"/>
                <w:numId w:val="6"/>
              </w:numPr>
              <w:autoSpaceDE w:val="0"/>
              <w:autoSpaceDN w:val="0"/>
              <w:adjustRightInd w:val="0"/>
              <w:spacing w:after="0" w:line="240" w:lineRule="auto"/>
              <w:contextualSpacing w:val="0"/>
              <w:jc w:val="both"/>
            </w:pPr>
            <w:r>
              <w:t>Térségi minta értékű együttműködések</w:t>
            </w:r>
          </w:p>
          <w:p w14:paraId="14FBB8FB" w14:textId="77777777" w:rsidR="002A24BD" w:rsidRPr="00C02684" w:rsidRDefault="002A24BD" w:rsidP="00363299">
            <w:pPr>
              <w:pStyle w:val="Listaszerbekezds"/>
              <w:numPr>
                <w:ilvl w:val="0"/>
                <w:numId w:val="6"/>
              </w:numPr>
              <w:autoSpaceDE w:val="0"/>
              <w:autoSpaceDN w:val="0"/>
              <w:adjustRightInd w:val="0"/>
              <w:spacing w:after="0" w:line="240" w:lineRule="auto"/>
              <w:contextualSpacing w:val="0"/>
              <w:jc w:val="both"/>
            </w:pPr>
            <w:r>
              <w:t>Nemzetközi kapcsolatok erősödése</w:t>
            </w:r>
          </w:p>
        </w:tc>
        <w:tc>
          <w:tcPr>
            <w:tcW w:w="4531" w:type="dxa"/>
            <w:shd w:val="clear" w:color="auto" w:fill="auto"/>
          </w:tcPr>
          <w:p w14:paraId="17F432A1" w14:textId="77777777" w:rsidR="002A24BD" w:rsidRPr="00C02684"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lastRenderedPageBreak/>
              <w:t>természeti értékek károsítása</w:t>
            </w:r>
          </w:p>
          <w:p w14:paraId="0E46FBDF" w14:textId="77777777" w:rsidR="002A24BD" w:rsidRPr="00C02684"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t>tájkarakter átalakulása, hagyományos építészeti karakter eltűnése</w:t>
            </w:r>
          </w:p>
          <w:p w14:paraId="54394206" w14:textId="77777777" w:rsidR="002A24BD" w:rsidRPr="00C02684"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t>parti sáv túlzott mértékű beépítése</w:t>
            </w:r>
          </w:p>
          <w:p w14:paraId="33A6B9DF" w14:textId="77777777" w:rsidR="002A24BD" w:rsidRPr="00C02684"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t>tovább fokozódó közlekedési eredetű környezetterhelés</w:t>
            </w:r>
          </w:p>
          <w:p w14:paraId="1E3563C0" w14:textId="77777777" w:rsidR="002A24BD" w:rsidRPr="00C02684"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t>nádas</w:t>
            </w:r>
            <w:r>
              <w:t xml:space="preserve"> </w:t>
            </w:r>
            <w:r w:rsidRPr="00C02684">
              <w:t>állományok további degradációja</w:t>
            </w:r>
          </w:p>
          <w:p w14:paraId="01407806" w14:textId="77777777" w:rsidR="002A24BD" w:rsidRPr="00F6252A" w:rsidRDefault="002A24BD" w:rsidP="00363299">
            <w:pPr>
              <w:pStyle w:val="Listaszerbekezds"/>
              <w:numPr>
                <w:ilvl w:val="0"/>
                <w:numId w:val="4"/>
              </w:numPr>
              <w:autoSpaceDE w:val="0"/>
              <w:autoSpaceDN w:val="0"/>
              <w:adjustRightInd w:val="0"/>
              <w:spacing w:after="0" w:line="240" w:lineRule="auto"/>
              <w:ind w:left="261" w:hanging="261"/>
              <w:contextualSpacing w:val="0"/>
              <w:jc w:val="both"/>
            </w:pPr>
            <w:r w:rsidRPr="00C02684">
              <w:t>éghajlatváltozás kedvezőtlen hatásai a vízkészletekre</w:t>
            </w:r>
            <w:r w:rsidRPr="00F6252A">
              <w:t xml:space="preserve"> </w:t>
            </w:r>
          </w:p>
          <w:p w14:paraId="2149254B" w14:textId="77777777" w:rsidR="002A24BD" w:rsidRPr="0068317A" w:rsidRDefault="002A24BD" w:rsidP="00363299">
            <w:pPr>
              <w:pStyle w:val="Listaszerbekezds"/>
              <w:numPr>
                <w:ilvl w:val="0"/>
                <w:numId w:val="4"/>
              </w:numPr>
              <w:autoSpaceDE w:val="0"/>
              <w:autoSpaceDN w:val="0"/>
              <w:adjustRightInd w:val="0"/>
              <w:spacing w:after="0" w:line="240" w:lineRule="auto"/>
              <w:ind w:left="261" w:hanging="261"/>
              <w:contextualSpacing w:val="0"/>
              <w:jc w:val="both"/>
              <w:rPr>
                <w:color w:val="0D0D0D"/>
              </w:rPr>
            </w:pPr>
            <w:r w:rsidRPr="0068317A">
              <w:rPr>
                <w:color w:val="0D0D0D"/>
              </w:rPr>
              <w:t xml:space="preserve">Az önkormányzatok fejlesztési forrásai korlátozottak; </w:t>
            </w:r>
          </w:p>
          <w:p w14:paraId="0E28810C"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A következő (2014-2020) uniós költségvetési periódusban rendelkezésre álló támogatási források mértéke az előző ciklushoz mérten </w:t>
            </w:r>
            <w:r w:rsidRPr="0068317A">
              <w:rPr>
                <w:color w:val="0D0D0D"/>
              </w:rPr>
              <w:lastRenderedPageBreak/>
              <w:t>várhatóan lecsökken a vidéki kistelepüléseken</w:t>
            </w:r>
          </w:p>
          <w:p w14:paraId="42EB5D53"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Versenyhátrány az OP-k elérhetőségében</w:t>
            </w:r>
          </w:p>
          <w:p w14:paraId="5A67FE92"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 VP támogatási intenzitásai a civil szervezetek és önkormányzatok számára előnytelenek a városokkal szemben</w:t>
            </w:r>
          </w:p>
          <w:p w14:paraId="629E1F39"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Tőkehiányos makrogazdasági környezet;</w:t>
            </w:r>
          </w:p>
          <w:p w14:paraId="6720B508"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alacsony LEADER forrás</w:t>
            </w:r>
          </w:p>
          <w:p w14:paraId="6CCDE040"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a társadalmi együttműködés nem megfelelő a térségben</w:t>
            </w:r>
          </w:p>
          <w:p w14:paraId="3120EA1E" w14:textId="77777777" w:rsidR="002A24BD" w:rsidRPr="0068317A" w:rsidRDefault="002A24BD" w:rsidP="00363299">
            <w:pPr>
              <w:pStyle w:val="Listaszerbekezds"/>
              <w:numPr>
                <w:ilvl w:val="0"/>
                <w:numId w:val="5"/>
              </w:numPr>
              <w:autoSpaceDE w:val="0"/>
              <w:autoSpaceDN w:val="0"/>
              <w:adjustRightInd w:val="0"/>
              <w:spacing w:after="0" w:line="240" w:lineRule="auto"/>
              <w:ind w:left="261" w:hanging="261"/>
              <w:contextualSpacing w:val="0"/>
              <w:jc w:val="both"/>
              <w:rPr>
                <w:color w:val="0D0D0D"/>
              </w:rPr>
            </w:pPr>
            <w:r w:rsidRPr="0068317A">
              <w:rPr>
                <w:color w:val="0D0D0D"/>
              </w:rPr>
              <w:t xml:space="preserve">az épített és természeti </w:t>
            </w:r>
            <w:r w:rsidR="00F3053C">
              <w:rPr>
                <w:color w:val="0D0D0D"/>
              </w:rPr>
              <w:t>örökségek felújítása elmarad</w:t>
            </w:r>
          </w:p>
          <w:p w14:paraId="56C245E8" w14:textId="77777777" w:rsidR="002A24BD" w:rsidRPr="00C02684" w:rsidRDefault="002A24BD" w:rsidP="009217F6"/>
        </w:tc>
      </w:tr>
    </w:tbl>
    <w:p w14:paraId="14F756AB" w14:textId="77777777" w:rsidR="003B4720" w:rsidRDefault="003B4720" w:rsidP="00F6252A">
      <w:pPr>
        <w:pStyle w:val="Cmsor2"/>
      </w:pPr>
      <w:bookmarkStart w:id="12" w:name="_Toc453248512"/>
    </w:p>
    <w:p w14:paraId="6FC490FF" w14:textId="77777777" w:rsidR="00D13BD4" w:rsidRDefault="001F3662" w:rsidP="00F6252A">
      <w:pPr>
        <w:pStyle w:val="Cmsor2"/>
      </w:pPr>
      <w:r>
        <w:t>4.5</w:t>
      </w:r>
      <w:r w:rsidR="00805C8D">
        <w:t>.</w:t>
      </w:r>
      <w:r>
        <w:t xml:space="preserve"> Fejlesztési szükségletek azonosítása</w:t>
      </w:r>
      <w:bookmarkEnd w:id="12"/>
    </w:p>
    <w:p w14:paraId="62FB6D49" w14:textId="77777777" w:rsidR="00795AE7" w:rsidRDefault="00E57096" w:rsidP="00F6252A">
      <w:pPr>
        <w:spacing w:before="120"/>
        <w:jc w:val="both"/>
      </w:pPr>
      <w:r>
        <w:t>A Velencei-tó LEADER Helyi Fejlesztési Stratégiájának kialakításánál két fő szempont a meghatározó elem:</w:t>
      </w:r>
    </w:p>
    <w:p w14:paraId="629C8407" w14:textId="77777777" w:rsidR="007526F9" w:rsidRDefault="007526F9" w:rsidP="00F6252A">
      <w:pPr>
        <w:pStyle w:val="Listaszerbekezds"/>
        <w:numPr>
          <w:ilvl w:val="0"/>
          <w:numId w:val="1"/>
        </w:numPr>
        <w:jc w:val="both"/>
      </w:pPr>
      <w:r>
        <w:t>A HFS megvalósítására a V</w:t>
      </w:r>
      <w:r w:rsidR="00E57096">
        <w:t>elencei-tó térségében a LEADER fejlesztési források</w:t>
      </w:r>
      <w:r w:rsidR="008D0499">
        <w:t xml:space="preserve"> tervezett összege 204 </w:t>
      </w:r>
      <w:r>
        <w:t>millió Ft.</w:t>
      </w:r>
      <w:r w:rsidR="00E57096">
        <w:t xml:space="preserve"> </w:t>
      </w:r>
      <w:r>
        <w:t>A térség országos jelentőségéhez képest ez nagyon alacsony forrás allokáció</w:t>
      </w:r>
      <w:r w:rsidR="00E72D89">
        <w:t xml:space="preserve"> (2007-2013 </w:t>
      </w:r>
      <w:r w:rsidR="00E72D89" w:rsidRPr="0068317A">
        <w:t xml:space="preserve">között </w:t>
      </w:r>
      <w:r w:rsidR="00B52833" w:rsidRPr="00B52833">
        <w:rPr>
          <w:rFonts w:eastAsia="Times New Roman"/>
          <w:bCs/>
          <w:color w:val="000000"/>
          <w:lang w:eastAsia="hu-HU"/>
        </w:rPr>
        <w:t>1 019 993 908.</w:t>
      </w:r>
      <w:r w:rsidR="00B52833">
        <w:rPr>
          <w:rFonts w:eastAsia="Times New Roman"/>
          <w:bCs/>
          <w:color w:val="000000"/>
          <w:lang w:eastAsia="hu-HU"/>
        </w:rPr>
        <w:t>- forint állt rendelkezésre</w:t>
      </w:r>
      <w:r w:rsidR="00B52833" w:rsidRPr="00B52833">
        <w:rPr>
          <w:rFonts w:eastAsia="Times New Roman"/>
          <w:bCs/>
          <w:color w:val="000000"/>
          <w:lang w:eastAsia="hu-HU"/>
        </w:rPr>
        <w:t>)</w:t>
      </w:r>
      <w:r w:rsidR="00B52833" w:rsidRPr="00B52833">
        <w:t>.</w:t>
      </w:r>
      <w:r w:rsidR="00B52833">
        <w:t xml:space="preserve"> </w:t>
      </w:r>
      <w:r>
        <w:t>A tervezés során beérkezett igények 245 projekt javaslat, több milliárdos fejlesztést fogalmaztak meg.</w:t>
      </w:r>
      <w:r w:rsidR="00E72D89">
        <w:t xml:space="preserve"> A LEADER nem tud mindenre megoldást kínálni, de mint kiegészítő jelleg a ráhordást egyéb pályázati és fejlesztési programok esetében elősegíthetik.</w:t>
      </w:r>
    </w:p>
    <w:p w14:paraId="2981D9B6" w14:textId="77777777" w:rsidR="007526F9" w:rsidRDefault="007526F9" w:rsidP="00F6252A">
      <w:pPr>
        <w:pStyle w:val="Listaszerbekezds"/>
        <w:numPr>
          <w:ilvl w:val="0"/>
          <w:numId w:val="1"/>
        </w:numPr>
        <w:jc w:val="both"/>
      </w:pPr>
      <w:r>
        <w:t>A LEADER forrásból a fejlesztések akkor tudnak igazán hasznosulni, ha ráépülnek a térséget meghatározó nagyobb beruházásokra, kapcsolódnak azokhoz a fejlesztésekhez, amelyek húzóerőként elősegítik a dinamikus fejlődést.</w:t>
      </w:r>
    </w:p>
    <w:p w14:paraId="7589D46F" w14:textId="77777777" w:rsidR="007526F9" w:rsidRDefault="007C785D" w:rsidP="00866524">
      <w:pPr>
        <w:jc w:val="both"/>
      </w:pPr>
      <w:r>
        <w:t xml:space="preserve">A </w:t>
      </w:r>
      <w:proofErr w:type="spellStart"/>
      <w:r>
        <w:t>Swot</w:t>
      </w:r>
      <w:proofErr w:type="spellEnd"/>
      <w:r>
        <w:t xml:space="preserve"> </w:t>
      </w:r>
      <w:r w:rsidR="00BC0724">
        <w:t>analízis</w:t>
      </w:r>
      <w:r>
        <w:t xml:space="preserve"> és a helyzet elemzés i</w:t>
      </w:r>
      <w:r w:rsidR="007526F9">
        <w:t>gyekezett feltárni az</w:t>
      </w:r>
      <w:r>
        <w:t xml:space="preserve">t a </w:t>
      </w:r>
      <w:r w:rsidR="007526F9">
        <w:t>sok</w:t>
      </w:r>
      <w:r>
        <w:t>színűséget</w:t>
      </w:r>
      <w:r w:rsidR="00BC0724">
        <w:t>,</w:t>
      </w:r>
      <w:r>
        <w:t xml:space="preserve"> amely jellemzi a térséget. </w:t>
      </w:r>
      <w:r w:rsidR="00866524">
        <w:t xml:space="preserve">Tudomásul kell vennünk, hogy tanuló közösségként működünk, hiszen csak az utóbbi évek nagy beruházásai ébresztették fel az alvó Velencei-tavat, reményt adva, hogy a fejlesztések újra országos idegenforgalom meghatározó szereplőjévé emelik a térség településeit, a kiváló és </w:t>
      </w:r>
      <w:proofErr w:type="spellStart"/>
      <w:r w:rsidR="00866524">
        <w:t>méltatlanul</w:t>
      </w:r>
      <w:proofErr w:type="spellEnd"/>
      <w:r w:rsidR="00866524">
        <w:t xml:space="preserve"> háttérbe szorított egyedi környezeti adottságaival együtt, és elérhetővé válik minden idelátogató számára.</w:t>
      </w:r>
    </w:p>
    <w:p w14:paraId="43A7A4CE" w14:textId="77777777" w:rsidR="0032708C" w:rsidRDefault="00CA2EAB" w:rsidP="00931908">
      <w:pPr>
        <w:pStyle w:val="Norml1"/>
        <w:suppressAutoHyphens w:val="0"/>
        <w:autoSpaceDE/>
        <w:spacing w:after="200" w:line="276" w:lineRule="auto"/>
        <w:rPr>
          <w:rFonts w:asciiTheme="minorHAnsi" w:hAnsiTheme="minorHAnsi" w:cs="Times New Roman"/>
          <w:b/>
          <w:color w:val="auto"/>
          <w:sz w:val="22"/>
          <w:szCs w:val="22"/>
        </w:rPr>
      </w:pPr>
      <w:r w:rsidRPr="0032708C">
        <w:rPr>
          <w:rFonts w:asciiTheme="minorHAnsi" w:hAnsiTheme="minorHAnsi"/>
          <w:sz w:val="22"/>
          <w:szCs w:val="22"/>
        </w:rPr>
        <w:t xml:space="preserve">A fejlesztési szükségletek beazonosítása elsősorban a LEADER kereteire koncentrálnak, de utalnak a szinergiára, hiszen a feltétel rendszer alapeleme </w:t>
      </w:r>
      <w:r w:rsidR="00CF3412" w:rsidRPr="0032708C">
        <w:rPr>
          <w:rFonts w:asciiTheme="minorHAnsi" w:hAnsiTheme="minorHAnsi"/>
          <w:sz w:val="22"/>
          <w:szCs w:val="22"/>
        </w:rPr>
        <w:t xml:space="preserve">a hálózati együttműködés. Emellett egyes fejlesztési szükséglet megfogalmazásában </w:t>
      </w:r>
      <w:r w:rsidR="00E72D89" w:rsidRPr="0032708C">
        <w:rPr>
          <w:rFonts w:asciiTheme="minorHAnsi" w:hAnsiTheme="minorHAnsi"/>
          <w:sz w:val="22"/>
          <w:szCs w:val="22"/>
        </w:rPr>
        <w:t>a figyelmet szeretnénk felhívni a fejlesztendő területekre, térségi hiányosságokra.</w:t>
      </w:r>
      <w:r w:rsidR="00931908" w:rsidRPr="0032708C">
        <w:rPr>
          <w:rFonts w:asciiTheme="minorHAnsi" w:hAnsiTheme="minorHAnsi" w:cs="Times New Roman"/>
          <w:b/>
          <w:color w:val="auto"/>
          <w:sz w:val="22"/>
          <w:szCs w:val="22"/>
        </w:rPr>
        <w:t xml:space="preserve"> </w:t>
      </w:r>
    </w:p>
    <w:p w14:paraId="116A3DB1" w14:textId="77777777" w:rsidR="006A5980" w:rsidRPr="003B4720" w:rsidRDefault="00F97705" w:rsidP="003B4720">
      <w:pPr>
        <w:pStyle w:val="Norml1"/>
        <w:suppressAutoHyphens w:val="0"/>
        <w:autoSpaceDE/>
        <w:spacing w:after="200" w:line="276" w:lineRule="auto"/>
        <w:rPr>
          <w:rFonts w:asciiTheme="minorHAnsi" w:hAnsiTheme="minorHAnsi" w:cs="Times New Roman"/>
          <w:b/>
          <w:color w:val="auto"/>
          <w:sz w:val="22"/>
          <w:szCs w:val="22"/>
        </w:rPr>
      </w:pPr>
      <w:r>
        <w:rPr>
          <w:rFonts w:asciiTheme="minorHAnsi" w:hAnsiTheme="minorHAnsi" w:cs="Times New Roman"/>
          <w:b/>
          <w:color w:val="auto"/>
          <w:sz w:val="22"/>
          <w:szCs w:val="22"/>
        </w:rPr>
        <w:lastRenderedPageBreak/>
        <w:t>SWOT Mátrix</w:t>
      </w:r>
    </w:p>
    <w:p w14:paraId="33CD7463" w14:textId="77777777" w:rsidR="00AD1816" w:rsidRDefault="00AD1816" w:rsidP="00F6252A">
      <w:pPr>
        <w:jc w:val="both"/>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4507"/>
        <w:gridCol w:w="4252"/>
      </w:tblGrid>
      <w:tr w:rsidR="00D13BD4" w:rsidRPr="007E7BC0" w14:paraId="07C5B7F5" w14:textId="77777777" w:rsidTr="0068317A">
        <w:trPr>
          <w:trHeight w:val="160"/>
        </w:trPr>
        <w:tc>
          <w:tcPr>
            <w:tcW w:w="421" w:type="dxa"/>
            <w:shd w:val="clear" w:color="auto" w:fill="D9D9D9"/>
          </w:tcPr>
          <w:p w14:paraId="6BF6BF92" w14:textId="77777777" w:rsidR="00D13BD4" w:rsidRPr="0068317A" w:rsidRDefault="00D13BD4" w:rsidP="0068317A">
            <w:pPr>
              <w:pStyle w:val="Norml1"/>
              <w:jc w:val="center"/>
              <w:rPr>
                <w:rFonts w:ascii="Calibri" w:hAnsi="Calibri" w:cs="Times New Roman"/>
                <w:color w:val="auto"/>
                <w:sz w:val="22"/>
                <w:szCs w:val="22"/>
              </w:rPr>
            </w:pPr>
          </w:p>
        </w:tc>
        <w:tc>
          <w:tcPr>
            <w:tcW w:w="4507" w:type="dxa"/>
            <w:shd w:val="clear" w:color="auto" w:fill="D9D9D9"/>
            <w:hideMark/>
          </w:tcPr>
          <w:p w14:paraId="74203A6C" w14:textId="77777777" w:rsidR="00D13BD4" w:rsidRPr="0068317A" w:rsidRDefault="00D13BD4" w:rsidP="0068317A">
            <w:pPr>
              <w:pStyle w:val="Norml1"/>
              <w:jc w:val="center"/>
              <w:rPr>
                <w:rFonts w:ascii="Calibri" w:hAnsi="Calibri" w:cs="Times New Roman"/>
                <w:color w:val="auto"/>
                <w:sz w:val="22"/>
                <w:szCs w:val="22"/>
              </w:rPr>
            </w:pPr>
            <w:r w:rsidRPr="0068317A">
              <w:rPr>
                <w:rFonts w:ascii="Calibri" w:hAnsi="Calibri" w:cs="Times New Roman"/>
                <w:color w:val="auto"/>
                <w:sz w:val="22"/>
                <w:szCs w:val="22"/>
              </w:rPr>
              <w:t>Belső erősségek</w:t>
            </w:r>
          </w:p>
        </w:tc>
        <w:tc>
          <w:tcPr>
            <w:tcW w:w="4252" w:type="dxa"/>
            <w:shd w:val="clear" w:color="auto" w:fill="D9D9D9"/>
            <w:hideMark/>
          </w:tcPr>
          <w:p w14:paraId="136E4124" w14:textId="77777777" w:rsidR="00D13BD4" w:rsidRPr="0068317A" w:rsidRDefault="00D13BD4" w:rsidP="0068317A">
            <w:pPr>
              <w:pStyle w:val="Norml1"/>
              <w:jc w:val="center"/>
              <w:rPr>
                <w:rFonts w:ascii="Calibri" w:hAnsi="Calibri" w:cs="Times New Roman"/>
                <w:color w:val="auto"/>
                <w:sz w:val="22"/>
                <w:szCs w:val="22"/>
              </w:rPr>
            </w:pPr>
            <w:r w:rsidRPr="0068317A">
              <w:rPr>
                <w:rFonts w:ascii="Calibri" w:hAnsi="Calibri" w:cs="Times New Roman"/>
                <w:color w:val="auto"/>
                <w:sz w:val="22"/>
                <w:szCs w:val="22"/>
              </w:rPr>
              <w:t>Belső gyengeségek</w:t>
            </w:r>
          </w:p>
        </w:tc>
      </w:tr>
      <w:tr w:rsidR="00D13BD4" w:rsidRPr="007E7BC0" w14:paraId="7BE11C83" w14:textId="77777777" w:rsidTr="0068317A">
        <w:trPr>
          <w:cantSplit/>
          <w:trHeight w:val="1134"/>
        </w:trPr>
        <w:tc>
          <w:tcPr>
            <w:tcW w:w="421" w:type="dxa"/>
            <w:shd w:val="clear" w:color="auto" w:fill="D9D9D9"/>
            <w:textDirection w:val="btLr"/>
          </w:tcPr>
          <w:p w14:paraId="472ED61F" w14:textId="77777777" w:rsidR="00D13BD4" w:rsidRPr="0068317A" w:rsidRDefault="00D13BD4" w:rsidP="0068317A">
            <w:pPr>
              <w:pStyle w:val="Norml1"/>
              <w:ind w:left="113" w:right="113"/>
              <w:jc w:val="center"/>
              <w:rPr>
                <w:rFonts w:ascii="Calibri" w:hAnsi="Calibri" w:cs="Times New Roman"/>
                <w:b/>
                <w:color w:val="auto"/>
                <w:sz w:val="22"/>
                <w:szCs w:val="22"/>
              </w:rPr>
            </w:pPr>
            <w:r w:rsidRPr="0068317A">
              <w:rPr>
                <w:rFonts w:ascii="Calibri" w:hAnsi="Calibri" w:cs="Times New Roman"/>
                <w:b/>
                <w:color w:val="auto"/>
                <w:sz w:val="22"/>
                <w:szCs w:val="22"/>
              </w:rPr>
              <w:t>Belső tényezők</w:t>
            </w:r>
          </w:p>
        </w:tc>
        <w:tc>
          <w:tcPr>
            <w:tcW w:w="4507" w:type="dxa"/>
            <w:shd w:val="clear" w:color="auto" w:fill="auto"/>
            <w:hideMark/>
          </w:tcPr>
          <w:p w14:paraId="6AD92BDD" w14:textId="77777777" w:rsidR="00B87C51" w:rsidRPr="00041BD6" w:rsidRDefault="007726DF" w:rsidP="007726DF">
            <w:pPr>
              <w:pStyle w:val="Norml1"/>
              <w:spacing w:before="120" w:after="120"/>
              <w:jc w:val="center"/>
              <w:rPr>
                <w:rFonts w:ascii="Calibri" w:hAnsi="Calibri" w:cs="Times New Roman"/>
                <w:b/>
                <w:color w:val="auto"/>
                <w:sz w:val="22"/>
                <w:szCs w:val="22"/>
              </w:rPr>
            </w:pPr>
            <w:r w:rsidRPr="00041BD6">
              <w:rPr>
                <w:rFonts w:ascii="Calibri" w:hAnsi="Calibri" w:cs="Times New Roman"/>
                <w:b/>
                <w:color w:val="auto"/>
                <w:sz w:val="22"/>
                <w:szCs w:val="22"/>
              </w:rPr>
              <w:t>Offenzív stratégia</w:t>
            </w:r>
          </w:p>
          <w:p w14:paraId="2874BDDD" w14:textId="77777777" w:rsidR="00DA6204" w:rsidRPr="00DA6204" w:rsidRDefault="00B87C51" w:rsidP="00DA6204">
            <w:pPr>
              <w:pStyle w:val="Norml1"/>
              <w:numPr>
                <w:ilvl w:val="0"/>
                <w:numId w:val="1"/>
              </w:numPr>
              <w:suppressAutoHyphens w:val="0"/>
              <w:autoSpaceDE/>
              <w:spacing w:after="200" w:line="276" w:lineRule="auto"/>
              <w:rPr>
                <w:rFonts w:ascii="Calibri" w:hAnsi="Calibri" w:cs="Times New Roman"/>
                <w:color w:val="auto"/>
                <w:sz w:val="22"/>
                <w:szCs w:val="22"/>
              </w:rPr>
            </w:pPr>
            <w:r w:rsidRPr="00DA6204">
              <w:rPr>
                <w:rFonts w:ascii="Calibri" w:hAnsi="Calibri" w:cs="Times New Roman"/>
                <w:color w:val="auto"/>
                <w:sz w:val="22"/>
                <w:szCs w:val="22"/>
              </w:rPr>
              <w:t>Innováció-orientált vállalkozások erősítése, új minőségi szolgáltatások megjelenése</w:t>
            </w:r>
          </w:p>
          <w:p w14:paraId="21A49570" w14:textId="77777777" w:rsidR="00B87C51" w:rsidRPr="00DA6204" w:rsidRDefault="00B87C51" w:rsidP="00DA6204">
            <w:pPr>
              <w:pStyle w:val="Norml1"/>
              <w:numPr>
                <w:ilvl w:val="0"/>
                <w:numId w:val="1"/>
              </w:numPr>
              <w:suppressAutoHyphens w:val="0"/>
              <w:autoSpaceDE/>
              <w:spacing w:after="200" w:line="276" w:lineRule="auto"/>
              <w:rPr>
                <w:rFonts w:ascii="Calibri" w:hAnsi="Calibri" w:cs="Times New Roman"/>
                <w:color w:val="auto"/>
                <w:sz w:val="22"/>
                <w:szCs w:val="22"/>
              </w:rPr>
            </w:pPr>
            <w:r w:rsidRPr="00DA6204">
              <w:rPr>
                <w:rFonts w:ascii="Calibri" w:hAnsi="Calibri" w:cs="Times New Roman"/>
                <w:color w:val="auto"/>
                <w:sz w:val="22"/>
                <w:szCs w:val="22"/>
              </w:rPr>
              <w:t>Helyi termékek, szolgáltatások, értékek hálózati együttműködésének erősítése</w:t>
            </w:r>
          </w:p>
          <w:p w14:paraId="4205AE79" w14:textId="77777777" w:rsidR="00B87C51" w:rsidRPr="00DA6204" w:rsidRDefault="00B87C51" w:rsidP="00DA6204">
            <w:pPr>
              <w:pStyle w:val="Norml1"/>
              <w:numPr>
                <w:ilvl w:val="0"/>
                <w:numId w:val="14"/>
              </w:numPr>
              <w:suppressAutoHyphens w:val="0"/>
              <w:autoSpaceDE/>
              <w:spacing w:after="200" w:line="276" w:lineRule="auto"/>
              <w:rPr>
                <w:rFonts w:ascii="Calibri" w:hAnsi="Calibri" w:cs="Times New Roman"/>
                <w:color w:val="auto"/>
                <w:sz w:val="22"/>
                <w:szCs w:val="22"/>
              </w:rPr>
            </w:pPr>
            <w:r w:rsidRPr="00DA6204">
              <w:rPr>
                <w:rFonts w:ascii="Calibri" w:hAnsi="Calibri" w:cs="Times New Roman"/>
                <w:color w:val="auto"/>
                <w:sz w:val="22"/>
                <w:szCs w:val="22"/>
              </w:rPr>
              <w:t>célcsoport orientált turisztikai fejlesztések</w:t>
            </w:r>
          </w:p>
          <w:p w14:paraId="6F03280E" w14:textId="77777777" w:rsidR="00D13BD4" w:rsidRPr="00DA6204" w:rsidRDefault="00D13BD4" w:rsidP="00DA6204">
            <w:pPr>
              <w:pStyle w:val="Norml1"/>
              <w:numPr>
                <w:ilvl w:val="0"/>
                <w:numId w:val="14"/>
              </w:numPr>
              <w:suppressAutoHyphens w:val="0"/>
              <w:autoSpaceDE/>
              <w:spacing w:line="276" w:lineRule="auto"/>
              <w:ind w:left="675" w:hanging="357"/>
              <w:jc w:val="both"/>
              <w:rPr>
                <w:rFonts w:ascii="Calibri" w:hAnsi="Calibri" w:cs="Times New Roman"/>
                <w:color w:val="auto"/>
                <w:sz w:val="22"/>
                <w:szCs w:val="22"/>
              </w:rPr>
            </w:pPr>
            <w:r w:rsidRPr="00DA6204">
              <w:rPr>
                <w:rFonts w:ascii="Calibri" w:hAnsi="Calibri" w:cs="Times New Roman"/>
                <w:color w:val="auto"/>
                <w:sz w:val="22"/>
                <w:szCs w:val="22"/>
              </w:rPr>
              <w:t>Rekreá</w:t>
            </w:r>
            <w:r w:rsidR="00B87C51" w:rsidRPr="00DA6204">
              <w:rPr>
                <w:rFonts w:ascii="Calibri" w:hAnsi="Calibri" w:cs="Times New Roman"/>
                <w:color w:val="auto"/>
                <w:sz w:val="22"/>
                <w:szCs w:val="22"/>
              </w:rPr>
              <w:t>ciós és sport centrum egyedi kialakítása</w:t>
            </w:r>
          </w:p>
          <w:p w14:paraId="67248197" w14:textId="77777777" w:rsidR="00B87C51" w:rsidRPr="00DA6204" w:rsidRDefault="00B87C51" w:rsidP="00DA6204">
            <w:pPr>
              <w:pStyle w:val="Norml1"/>
              <w:numPr>
                <w:ilvl w:val="0"/>
                <w:numId w:val="14"/>
              </w:numPr>
              <w:suppressAutoHyphens w:val="0"/>
              <w:autoSpaceDE/>
              <w:spacing w:line="276" w:lineRule="auto"/>
              <w:ind w:left="675" w:hanging="357"/>
              <w:jc w:val="both"/>
              <w:rPr>
                <w:rFonts w:ascii="Calibri" w:hAnsi="Calibri" w:cs="Times New Roman"/>
                <w:color w:val="auto"/>
                <w:sz w:val="22"/>
                <w:szCs w:val="22"/>
              </w:rPr>
            </w:pPr>
            <w:r w:rsidRPr="00DA6204">
              <w:rPr>
                <w:rFonts w:ascii="Calibri" w:hAnsi="Calibri" w:cs="Times New Roman"/>
                <w:color w:val="auto"/>
                <w:sz w:val="22"/>
                <w:szCs w:val="22"/>
              </w:rPr>
              <w:t>Bor-gasztronómiai kínálat</w:t>
            </w:r>
          </w:p>
          <w:p w14:paraId="7E8C7C42" w14:textId="77777777" w:rsidR="00D13BD4" w:rsidRPr="00DA6204" w:rsidRDefault="00D13BD4" w:rsidP="00DA6204">
            <w:pPr>
              <w:pStyle w:val="Norml1"/>
              <w:numPr>
                <w:ilvl w:val="0"/>
                <w:numId w:val="14"/>
              </w:numPr>
              <w:suppressAutoHyphens w:val="0"/>
              <w:autoSpaceDE/>
              <w:spacing w:line="276" w:lineRule="auto"/>
              <w:ind w:left="675" w:hanging="357"/>
              <w:jc w:val="both"/>
              <w:rPr>
                <w:rFonts w:ascii="Calibri" w:hAnsi="Calibri" w:cs="Times New Roman"/>
                <w:color w:val="auto"/>
                <w:sz w:val="22"/>
                <w:szCs w:val="22"/>
              </w:rPr>
            </w:pPr>
            <w:r w:rsidRPr="00DA6204">
              <w:rPr>
                <w:rFonts w:ascii="Calibri" w:hAnsi="Calibri" w:cs="Times New Roman"/>
                <w:color w:val="auto"/>
                <w:sz w:val="22"/>
                <w:szCs w:val="22"/>
              </w:rPr>
              <w:t>„Velencei-tó a Természetes Egészség” széles turisztikai kínálat</w:t>
            </w:r>
          </w:p>
          <w:p w14:paraId="6E87DA39" w14:textId="77777777" w:rsidR="00D13BD4" w:rsidRPr="0068317A" w:rsidRDefault="004941D1" w:rsidP="00DA6204">
            <w:pPr>
              <w:pStyle w:val="Norml1"/>
              <w:numPr>
                <w:ilvl w:val="0"/>
                <w:numId w:val="14"/>
              </w:numPr>
              <w:suppressAutoHyphens w:val="0"/>
              <w:autoSpaceDE/>
              <w:spacing w:line="276" w:lineRule="auto"/>
              <w:ind w:left="675" w:hanging="357"/>
              <w:jc w:val="both"/>
              <w:rPr>
                <w:rFonts w:ascii="Calibri" w:hAnsi="Calibri" w:cs="Times New Roman"/>
                <w:color w:val="auto"/>
                <w:sz w:val="22"/>
                <w:szCs w:val="22"/>
              </w:rPr>
            </w:pPr>
            <w:r w:rsidRPr="00DA6204">
              <w:rPr>
                <w:rFonts w:ascii="Calibri" w:hAnsi="Calibri" w:cs="Times New Roman"/>
                <w:color w:val="auto"/>
                <w:sz w:val="22"/>
                <w:szCs w:val="22"/>
              </w:rPr>
              <w:t>K</w:t>
            </w:r>
            <w:r w:rsidR="00D13BD4" w:rsidRPr="00DA6204">
              <w:rPr>
                <w:rFonts w:ascii="Calibri" w:hAnsi="Calibri" w:cs="Times New Roman"/>
                <w:color w:val="auto"/>
                <w:sz w:val="22"/>
                <w:szCs w:val="22"/>
              </w:rPr>
              <w:t>arakterisztikus fejlődő települések</w:t>
            </w:r>
          </w:p>
        </w:tc>
        <w:tc>
          <w:tcPr>
            <w:tcW w:w="4252" w:type="dxa"/>
            <w:shd w:val="clear" w:color="auto" w:fill="auto"/>
            <w:hideMark/>
          </w:tcPr>
          <w:p w14:paraId="6CCBAC6C" w14:textId="77777777" w:rsidR="00D13BD4" w:rsidRPr="00041BD6" w:rsidRDefault="00D13BD4" w:rsidP="0068317A">
            <w:pPr>
              <w:pStyle w:val="Norml1"/>
              <w:spacing w:before="120" w:after="120"/>
              <w:jc w:val="center"/>
              <w:rPr>
                <w:rFonts w:ascii="Calibri" w:hAnsi="Calibri" w:cs="Times New Roman"/>
                <w:b/>
                <w:color w:val="auto"/>
                <w:sz w:val="22"/>
                <w:szCs w:val="22"/>
              </w:rPr>
            </w:pPr>
            <w:r w:rsidRPr="00041BD6">
              <w:rPr>
                <w:rFonts w:ascii="Calibri" w:hAnsi="Calibri" w:cs="Times New Roman"/>
                <w:b/>
                <w:color w:val="auto"/>
                <w:sz w:val="22"/>
                <w:szCs w:val="22"/>
              </w:rPr>
              <w:t>Fejlesztő stratégia</w:t>
            </w:r>
          </w:p>
          <w:p w14:paraId="5CA2A4D7" w14:textId="77777777" w:rsidR="00D13BD4" w:rsidRPr="0068317A" w:rsidRDefault="00D13BD4"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sidRPr="0068317A">
              <w:rPr>
                <w:rFonts w:ascii="Calibri" w:hAnsi="Calibri" w:cs="Times New Roman"/>
                <w:color w:val="auto"/>
                <w:sz w:val="22"/>
                <w:szCs w:val="22"/>
              </w:rPr>
              <w:t>Helyi termékek, szolgáltatások, értékek hálózati együttműködésének erősítése</w:t>
            </w:r>
          </w:p>
          <w:p w14:paraId="669AC4D0" w14:textId="77777777" w:rsidR="00D13BD4" w:rsidRPr="0068317A" w:rsidRDefault="00D13BD4"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sidRPr="0068317A">
              <w:rPr>
                <w:rFonts w:ascii="Calibri" w:hAnsi="Calibri" w:cs="Times New Roman"/>
                <w:color w:val="auto"/>
                <w:sz w:val="22"/>
                <w:szCs w:val="22"/>
              </w:rPr>
              <w:t>Környezeti felelősségvállalás, szemlélet formálás erősítése</w:t>
            </w:r>
          </w:p>
          <w:p w14:paraId="5A7D514D" w14:textId="77777777" w:rsidR="00D13BD4" w:rsidRPr="0068317A" w:rsidRDefault="00D13BD4"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sidRPr="0068317A">
              <w:rPr>
                <w:rFonts w:ascii="Calibri" w:hAnsi="Calibri" w:cs="Times New Roman"/>
                <w:color w:val="auto"/>
                <w:sz w:val="22"/>
                <w:szCs w:val="22"/>
              </w:rPr>
              <w:t>Turisztikai termékfejlesztések rendszerezése, információ és marketing fejlesztés</w:t>
            </w:r>
          </w:p>
          <w:p w14:paraId="14A4ECD6" w14:textId="77777777" w:rsidR="00D13BD4" w:rsidRPr="0068317A" w:rsidRDefault="00D13BD4"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sidRPr="0068317A">
              <w:rPr>
                <w:rFonts w:ascii="Calibri" w:hAnsi="Calibri" w:cs="Times New Roman"/>
                <w:color w:val="auto"/>
                <w:sz w:val="22"/>
                <w:szCs w:val="22"/>
              </w:rPr>
              <w:t>Innováció-orientált vállalkozások erősítése, új minőségi szolgáltatások megjelenése</w:t>
            </w:r>
          </w:p>
          <w:p w14:paraId="161E9CDF" w14:textId="77777777" w:rsidR="00D13BD4" w:rsidRDefault="00D13BD4"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sidRPr="0068317A">
              <w:rPr>
                <w:rFonts w:ascii="Calibri" w:hAnsi="Calibri" w:cs="Times New Roman"/>
                <w:color w:val="auto"/>
                <w:sz w:val="22"/>
                <w:szCs w:val="22"/>
              </w:rPr>
              <w:t>Helyi foglalkoztatás</w:t>
            </w:r>
            <w:r w:rsidR="00B87C51">
              <w:rPr>
                <w:rFonts w:ascii="Calibri" w:hAnsi="Calibri" w:cs="Times New Roman"/>
                <w:color w:val="auto"/>
                <w:sz w:val="22"/>
                <w:szCs w:val="22"/>
              </w:rPr>
              <w:t xml:space="preserve"> elősegítése</w:t>
            </w:r>
          </w:p>
          <w:p w14:paraId="2F74C34C" w14:textId="77777777" w:rsidR="00B87C51" w:rsidRDefault="00B87C51"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Pr>
                <w:rFonts w:ascii="Calibri" w:hAnsi="Calibri" w:cs="Times New Roman"/>
                <w:color w:val="auto"/>
                <w:sz w:val="22"/>
                <w:szCs w:val="22"/>
              </w:rPr>
              <w:t>Egyéb OP programokkal szinergia</w:t>
            </w:r>
          </w:p>
          <w:p w14:paraId="2D74FB80" w14:textId="77777777" w:rsidR="00B87C51" w:rsidRPr="0068317A" w:rsidRDefault="00B87C51" w:rsidP="00363299">
            <w:pPr>
              <w:pStyle w:val="Norml1"/>
              <w:numPr>
                <w:ilvl w:val="0"/>
                <w:numId w:val="13"/>
              </w:numPr>
              <w:suppressAutoHyphens w:val="0"/>
              <w:autoSpaceDE/>
              <w:spacing w:line="276" w:lineRule="auto"/>
              <w:ind w:left="346" w:hanging="357"/>
              <w:jc w:val="both"/>
              <w:rPr>
                <w:rFonts w:ascii="Calibri" w:hAnsi="Calibri" w:cs="Times New Roman"/>
                <w:color w:val="auto"/>
                <w:sz w:val="22"/>
                <w:szCs w:val="22"/>
              </w:rPr>
            </w:pPr>
            <w:r>
              <w:rPr>
                <w:rFonts w:ascii="Calibri" w:hAnsi="Calibri" w:cs="Times New Roman"/>
                <w:color w:val="auto"/>
                <w:sz w:val="22"/>
                <w:szCs w:val="22"/>
              </w:rPr>
              <w:t>Nagyobb beruházásokhoz kapcsolódás, ráhordás</w:t>
            </w:r>
          </w:p>
        </w:tc>
      </w:tr>
      <w:tr w:rsidR="00D13BD4" w:rsidRPr="007E7BC0" w14:paraId="5152A06B" w14:textId="77777777" w:rsidTr="0068317A">
        <w:trPr>
          <w:cantSplit/>
          <w:trHeight w:val="1134"/>
        </w:trPr>
        <w:tc>
          <w:tcPr>
            <w:tcW w:w="421" w:type="dxa"/>
            <w:shd w:val="clear" w:color="auto" w:fill="D9D9D9"/>
            <w:textDirection w:val="btLr"/>
          </w:tcPr>
          <w:p w14:paraId="060FC494" w14:textId="77777777" w:rsidR="00D13BD4" w:rsidRPr="0068317A" w:rsidRDefault="00D13BD4" w:rsidP="0068317A">
            <w:pPr>
              <w:pStyle w:val="Norml1"/>
              <w:ind w:left="113" w:right="113"/>
              <w:jc w:val="center"/>
              <w:rPr>
                <w:rFonts w:ascii="Calibri" w:hAnsi="Calibri" w:cs="Times New Roman"/>
                <w:b/>
                <w:color w:val="auto"/>
                <w:sz w:val="22"/>
                <w:szCs w:val="22"/>
              </w:rPr>
            </w:pPr>
            <w:r w:rsidRPr="0068317A">
              <w:rPr>
                <w:rFonts w:ascii="Calibri" w:hAnsi="Calibri" w:cs="Times New Roman"/>
                <w:b/>
                <w:color w:val="auto"/>
                <w:sz w:val="22"/>
                <w:szCs w:val="22"/>
              </w:rPr>
              <w:t>Külső tényezők</w:t>
            </w:r>
          </w:p>
        </w:tc>
        <w:tc>
          <w:tcPr>
            <w:tcW w:w="4507" w:type="dxa"/>
            <w:shd w:val="clear" w:color="auto" w:fill="auto"/>
            <w:hideMark/>
          </w:tcPr>
          <w:p w14:paraId="25F52654" w14:textId="77777777" w:rsidR="00D13BD4" w:rsidRPr="00041BD6" w:rsidRDefault="00D13BD4" w:rsidP="0068317A">
            <w:pPr>
              <w:pStyle w:val="Norml1"/>
              <w:spacing w:before="120" w:after="120"/>
              <w:jc w:val="center"/>
              <w:rPr>
                <w:rFonts w:ascii="Calibri" w:hAnsi="Calibri" w:cs="Times New Roman"/>
                <w:b/>
                <w:color w:val="auto"/>
                <w:sz w:val="22"/>
                <w:szCs w:val="22"/>
              </w:rPr>
            </w:pPr>
            <w:r w:rsidRPr="00041BD6">
              <w:rPr>
                <w:rFonts w:ascii="Calibri" w:hAnsi="Calibri" w:cs="Times New Roman"/>
                <w:b/>
                <w:color w:val="auto"/>
                <w:sz w:val="22"/>
                <w:szCs w:val="22"/>
              </w:rPr>
              <w:t>Külső Lehetőségek</w:t>
            </w:r>
          </w:p>
          <w:p w14:paraId="48CC1FB5" w14:textId="77777777" w:rsidR="00DA6204" w:rsidRPr="00DA6204" w:rsidRDefault="00DA620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sidRPr="00DA6204">
              <w:rPr>
                <w:rFonts w:ascii="Calibri" w:hAnsi="Calibri" w:cs="Times New Roman"/>
                <w:sz w:val="22"/>
                <w:szCs w:val="22"/>
              </w:rPr>
              <w:t xml:space="preserve">Kedvező vállalkozói környezet kialakítása és mentorálása (a vállalkozási kedv motiválása céljából), </w:t>
            </w:r>
          </w:p>
          <w:p w14:paraId="59E94FA0" w14:textId="77777777" w:rsidR="00DA6204" w:rsidRDefault="00DA620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sidRPr="00DA6204">
              <w:rPr>
                <w:rFonts w:ascii="Calibri" w:hAnsi="Calibri" w:cs="Times New Roman"/>
                <w:sz w:val="22"/>
                <w:szCs w:val="22"/>
              </w:rPr>
              <w:t>valamint a vállalkozók közötti együttműködések elősegítése, támogatása</w:t>
            </w:r>
            <w:r w:rsidRPr="0068317A">
              <w:rPr>
                <w:rFonts w:ascii="Calibri" w:hAnsi="Calibri" w:cs="Times New Roman"/>
                <w:color w:val="auto"/>
                <w:sz w:val="22"/>
                <w:szCs w:val="22"/>
              </w:rPr>
              <w:t xml:space="preserve"> </w:t>
            </w:r>
          </w:p>
          <w:p w14:paraId="66A0840A" w14:textId="77777777" w:rsidR="00D13BD4" w:rsidRPr="0068317A" w:rsidRDefault="00D13BD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sidRPr="0068317A">
              <w:rPr>
                <w:rFonts w:ascii="Calibri" w:hAnsi="Calibri" w:cs="Times New Roman"/>
                <w:color w:val="auto"/>
                <w:sz w:val="22"/>
                <w:szCs w:val="22"/>
              </w:rPr>
              <w:t>Velencei-tó part rehabilitáció</w:t>
            </w:r>
            <w:r w:rsidR="00DA6204">
              <w:rPr>
                <w:rFonts w:ascii="Calibri" w:hAnsi="Calibri" w:cs="Times New Roman"/>
                <w:color w:val="auto"/>
                <w:sz w:val="22"/>
                <w:szCs w:val="22"/>
              </w:rPr>
              <w:t xml:space="preserve"> lehetőségeinek vizsgálata HFS értékelés</w:t>
            </w:r>
          </w:p>
          <w:p w14:paraId="36F66872" w14:textId="77777777" w:rsidR="00D13BD4" w:rsidRPr="0068317A" w:rsidRDefault="00D13BD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sidRPr="0068317A">
              <w:rPr>
                <w:rFonts w:ascii="Calibri" w:hAnsi="Calibri" w:cs="Times New Roman"/>
                <w:color w:val="auto"/>
                <w:sz w:val="22"/>
                <w:szCs w:val="22"/>
              </w:rPr>
              <w:t xml:space="preserve">Kedvező pályázati lehetőségek </w:t>
            </w:r>
            <w:r w:rsidR="00DA6204">
              <w:rPr>
                <w:rFonts w:ascii="Calibri" w:hAnsi="Calibri" w:cs="Times New Roman"/>
                <w:color w:val="auto"/>
                <w:sz w:val="22"/>
                <w:szCs w:val="22"/>
              </w:rPr>
              <w:t>felkutatása</w:t>
            </w:r>
          </w:p>
        </w:tc>
        <w:tc>
          <w:tcPr>
            <w:tcW w:w="4252" w:type="dxa"/>
            <w:shd w:val="clear" w:color="auto" w:fill="auto"/>
            <w:hideMark/>
          </w:tcPr>
          <w:p w14:paraId="2611BE13" w14:textId="77777777" w:rsidR="00D13BD4" w:rsidRPr="00041BD6" w:rsidRDefault="00D13BD4" w:rsidP="0068317A">
            <w:pPr>
              <w:pStyle w:val="Norml1"/>
              <w:spacing w:before="120" w:after="120"/>
              <w:jc w:val="center"/>
              <w:rPr>
                <w:rFonts w:ascii="Calibri" w:hAnsi="Calibri" w:cs="Times New Roman"/>
                <w:b/>
                <w:color w:val="auto"/>
                <w:sz w:val="22"/>
                <w:szCs w:val="22"/>
              </w:rPr>
            </w:pPr>
            <w:r w:rsidRPr="00041BD6">
              <w:rPr>
                <w:rFonts w:ascii="Calibri" w:hAnsi="Calibri" w:cs="Times New Roman"/>
                <w:b/>
                <w:color w:val="auto"/>
                <w:sz w:val="22"/>
                <w:szCs w:val="22"/>
              </w:rPr>
              <w:t>Külső Fenyegetések</w:t>
            </w:r>
          </w:p>
          <w:p w14:paraId="11B59E85" w14:textId="77777777" w:rsidR="00DA6204" w:rsidRDefault="00DA620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sidRPr="00DA6204">
              <w:rPr>
                <w:rFonts w:ascii="Calibri" w:hAnsi="Calibri"/>
                <w:bCs/>
                <w:color w:val="auto"/>
                <w:sz w:val="22"/>
                <w:szCs w:val="22"/>
              </w:rPr>
              <w:t>a fiatalok otthonteremtésének előse</w:t>
            </w:r>
            <w:r>
              <w:rPr>
                <w:rFonts w:ascii="Calibri" w:hAnsi="Calibri"/>
                <w:bCs/>
                <w:color w:val="auto"/>
                <w:sz w:val="22"/>
                <w:szCs w:val="22"/>
              </w:rPr>
              <w:t>gítése</w:t>
            </w:r>
            <w:r w:rsidRPr="00DA6204">
              <w:rPr>
                <w:rFonts w:ascii="Calibri" w:hAnsi="Calibri"/>
                <w:bCs/>
                <w:color w:val="auto"/>
                <w:sz w:val="22"/>
                <w:szCs w:val="22"/>
              </w:rPr>
              <w:t xml:space="preserve"> melyhez a térségi identitásba való bekapcsolódást várnánk el, ezzel is elősegítve a könnyebb beilleszkedést, a hagyományok ápolását</w:t>
            </w:r>
            <w:r w:rsidRPr="00DA6204">
              <w:rPr>
                <w:rFonts w:ascii="Calibri" w:hAnsi="Calibri" w:cs="Times New Roman"/>
                <w:color w:val="auto"/>
                <w:sz w:val="22"/>
                <w:szCs w:val="22"/>
              </w:rPr>
              <w:t xml:space="preserve"> </w:t>
            </w:r>
          </w:p>
          <w:p w14:paraId="7F8F0FF5" w14:textId="77777777" w:rsidR="00DA6204" w:rsidRDefault="00DA6204"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Pr>
                <w:rFonts w:ascii="Calibri" w:hAnsi="Calibri" w:cs="Times New Roman"/>
                <w:color w:val="auto"/>
                <w:sz w:val="22"/>
                <w:szCs w:val="22"/>
              </w:rPr>
              <w:t>Vállakozói kultúra kialakítása</w:t>
            </w:r>
          </w:p>
          <w:p w14:paraId="2E641A53" w14:textId="77777777" w:rsidR="00D13BD4" w:rsidRPr="0068317A" w:rsidRDefault="007726DF" w:rsidP="00363299">
            <w:pPr>
              <w:pStyle w:val="Norml1"/>
              <w:numPr>
                <w:ilvl w:val="0"/>
                <w:numId w:val="13"/>
              </w:numPr>
              <w:suppressAutoHyphens w:val="0"/>
              <w:autoSpaceDE/>
              <w:spacing w:line="276" w:lineRule="auto"/>
              <w:ind w:left="714" w:hanging="357"/>
              <w:jc w:val="both"/>
              <w:rPr>
                <w:rFonts w:ascii="Calibri" w:hAnsi="Calibri" w:cs="Times New Roman"/>
                <w:color w:val="auto"/>
                <w:sz w:val="22"/>
                <w:szCs w:val="22"/>
              </w:rPr>
            </w:pPr>
            <w:r>
              <w:rPr>
                <w:rFonts w:ascii="Calibri" w:hAnsi="Calibri" w:cs="Times New Roman"/>
                <w:color w:val="auto"/>
                <w:sz w:val="22"/>
                <w:szCs w:val="22"/>
              </w:rPr>
              <w:t>HFS felülvizsgálat, monitoring</w:t>
            </w:r>
          </w:p>
        </w:tc>
      </w:tr>
    </w:tbl>
    <w:p w14:paraId="69E10089" w14:textId="77777777" w:rsidR="00CF3412" w:rsidRDefault="00CF3412" w:rsidP="00CF3412">
      <w:pPr>
        <w:pStyle w:val="Norml1"/>
        <w:suppressAutoHyphens w:val="0"/>
        <w:autoSpaceDE/>
        <w:rPr>
          <w:rFonts w:ascii="Calibri" w:hAnsi="Calibri" w:cs="Times New Roman"/>
          <w:b/>
          <w:color w:val="auto"/>
          <w:sz w:val="22"/>
          <w:szCs w:val="22"/>
        </w:rPr>
      </w:pPr>
    </w:p>
    <w:p w14:paraId="77DE7589" w14:textId="77777777" w:rsidR="00041BD6" w:rsidRPr="0032708C" w:rsidRDefault="00041BD6" w:rsidP="00041BD6">
      <w:pPr>
        <w:pStyle w:val="Norml1"/>
        <w:suppressAutoHyphens w:val="0"/>
        <w:autoSpaceDE/>
        <w:spacing w:after="200" w:line="276" w:lineRule="auto"/>
        <w:rPr>
          <w:rFonts w:asciiTheme="minorHAnsi" w:hAnsiTheme="minorHAnsi" w:cs="Times New Roman"/>
          <w:b/>
          <w:color w:val="auto"/>
          <w:sz w:val="22"/>
          <w:szCs w:val="22"/>
        </w:rPr>
      </w:pPr>
      <w:r w:rsidRPr="0032708C">
        <w:rPr>
          <w:rFonts w:asciiTheme="minorHAnsi" w:hAnsiTheme="minorHAnsi" w:cs="Times New Roman"/>
          <w:b/>
          <w:color w:val="auto"/>
          <w:sz w:val="22"/>
          <w:szCs w:val="22"/>
        </w:rPr>
        <w:t>Innováció-orientált vállalkozások erősítése, új minőségi szolgáltatások megjelenése</w:t>
      </w:r>
    </w:p>
    <w:p w14:paraId="2C500CF2" w14:textId="77777777" w:rsidR="00AD1816" w:rsidRPr="0068317A" w:rsidRDefault="00041BD6" w:rsidP="00041BD6">
      <w:pPr>
        <w:jc w:val="both"/>
      </w:pPr>
      <w:r w:rsidRPr="0068317A">
        <w:t xml:space="preserve">A Velencei-tó térségében sok vállalkozás csak a turisztikai főszezonban nyújt szolgáltatást, és jellemzően nem helyi vállalkozók által. A térségben alacsony az egész évben folyamatosan stabilan működő helyi vállalkozások száma, hiányos a minőségi szolgáltatási paletta. A helyi vállalkozások többségére jellemző: </w:t>
      </w:r>
      <w:proofErr w:type="spellStart"/>
      <w:r w:rsidRPr="0068317A">
        <w:t>mikrovállalkozás</w:t>
      </w:r>
      <w:proofErr w:type="spellEnd"/>
      <w:r w:rsidRPr="0068317A">
        <w:t xml:space="preserve">, önfoglalkoztatás, kényszervállalkozás, pályázati inaktivitás, tőkehiány. A meglévő munkahelyek megtartása mellett új munkahelyek létesítése, a vállalkozások termék/szolgáltatás minőségi kínálatának bővítése, egész éves kiegyenlített bevétel elérése, és ezzel további tőke bevonás lenne a cél. Szükséges az induló </w:t>
      </w:r>
      <w:proofErr w:type="spellStart"/>
      <w:r w:rsidRPr="0068317A">
        <w:t>mikrovállalkozások</w:t>
      </w:r>
      <w:proofErr w:type="spellEnd"/>
      <w:r w:rsidRPr="0068317A">
        <w:t xml:space="preserve"> beindítása, különösen a térség szempontjából fontos hiányterületeken. Az innováció jelentősége az egyediség kialakításában és ezzel a fenntarthatóság biztosításának lenne fontos.</w:t>
      </w:r>
    </w:p>
    <w:p w14:paraId="160D6347" w14:textId="77777777" w:rsidR="00041BD6" w:rsidRPr="004941D1" w:rsidRDefault="00041BD6" w:rsidP="00041BD6">
      <w:pPr>
        <w:pStyle w:val="Norml1"/>
        <w:suppressAutoHyphens w:val="0"/>
        <w:autoSpaceDE/>
        <w:spacing w:after="200" w:line="276" w:lineRule="auto"/>
        <w:rPr>
          <w:rFonts w:ascii="Calibri" w:hAnsi="Calibri" w:cs="Times New Roman"/>
          <w:b/>
          <w:color w:val="auto"/>
          <w:sz w:val="22"/>
          <w:szCs w:val="22"/>
        </w:rPr>
      </w:pPr>
      <w:r w:rsidRPr="004941D1">
        <w:rPr>
          <w:rFonts w:ascii="Calibri" w:hAnsi="Calibri" w:cs="Times New Roman"/>
          <w:b/>
          <w:color w:val="auto"/>
          <w:sz w:val="22"/>
          <w:szCs w:val="22"/>
        </w:rPr>
        <w:lastRenderedPageBreak/>
        <w:t>Helyi termékek, szolgáltatások, értékek hálóz</w:t>
      </w:r>
      <w:r>
        <w:rPr>
          <w:rFonts w:ascii="Calibri" w:hAnsi="Calibri" w:cs="Times New Roman"/>
          <w:b/>
          <w:color w:val="auto"/>
          <w:sz w:val="22"/>
          <w:szCs w:val="22"/>
        </w:rPr>
        <w:t>ati együttműködésének erősítése</w:t>
      </w:r>
    </w:p>
    <w:p w14:paraId="1AA65996" w14:textId="77777777" w:rsidR="00041BD6" w:rsidRPr="00041BD6" w:rsidRDefault="00041BD6" w:rsidP="00041BD6">
      <w:pPr>
        <w:jc w:val="both"/>
      </w:pPr>
      <w:r w:rsidRPr="0068317A">
        <w:t>A helyi termelők elszigetelten jelennek meg, alacsony az együttműködési hajlandóság, annak ellenére, hogy a térség jó mezőgazdasági adottságai alapján biztosított a jó minőségű alapanyag ellátás. A hálózati együttműködés révén már elindult a szolgáltatók egymásra épülése, ezt a jöv</w:t>
      </w:r>
      <w:r>
        <w:t xml:space="preserve">őben tovább kell szorgalmazni. </w:t>
      </w:r>
    </w:p>
    <w:p w14:paraId="7AC78B35" w14:textId="77777777" w:rsidR="004941D1" w:rsidRDefault="004941D1" w:rsidP="00F6252A">
      <w:pPr>
        <w:pStyle w:val="Norml1"/>
        <w:suppressAutoHyphens w:val="0"/>
        <w:autoSpaceDE/>
        <w:spacing w:after="200" w:line="276" w:lineRule="auto"/>
        <w:rPr>
          <w:rFonts w:ascii="Calibri" w:hAnsi="Calibri" w:cs="Times New Roman"/>
          <w:color w:val="auto"/>
          <w:sz w:val="22"/>
          <w:szCs w:val="22"/>
        </w:rPr>
      </w:pPr>
      <w:r w:rsidRPr="004661DB">
        <w:rPr>
          <w:rFonts w:ascii="Calibri" w:hAnsi="Calibri" w:cs="Times New Roman"/>
          <w:b/>
          <w:color w:val="auto"/>
          <w:sz w:val="22"/>
          <w:szCs w:val="22"/>
        </w:rPr>
        <w:t>Turisztikai termékfejlesztések rendszerezése,</w:t>
      </w:r>
      <w:r>
        <w:rPr>
          <w:rFonts w:ascii="Calibri" w:hAnsi="Calibri" w:cs="Times New Roman"/>
          <w:color w:val="auto"/>
          <w:sz w:val="22"/>
          <w:szCs w:val="22"/>
        </w:rPr>
        <w:t xml:space="preserve"> inf</w:t>
      </w:r>
      <w:r w:rsidR="00F6252A">
        <w:rPr>
          <w:rFonts w:ascii="Calibri" w:hAnsi="Calibri" w:cs="Times New Roman"/>
          <w:color w:val="auto"/>
          <w:sz w:val="22"/>
          <w:szCs w:val="22"/>
        </w:rPr>
        <w:t>ormáció és marketing fejlesztés</w:t>
      </w:r>
    </w:p>
    <w:p w14:paraId="5434678A" w14:textId="77777777" w:rsidR="004661DB" w:rsidRPr="00C14A2C" w:rsidRDefault="00143905" w:rsidP="00C14A2C">
      <w:pPr>
        <w:pStyle w:val="Norml1"/>
        <w:suppressAutoHyphens w:val="0"/>
        <w:autoSpaceDE/>
        <w:spacing w:after="200" w:line="276" w:lineRule="auto"/>
        <w:jc w:val="both"/>
        <w:rPr>
          <w:rFonts w:asciiTheme="minorHAnsi" w:hAnsiTheme="minorHAnsi" w:cs="Times New Roman"/>
          <w:color w:val="auto"/>
          <w:sz w:val="22"/>
          <w:szCs w:val="22"/>
        </w:rPr>
      </w:pPr>
      <w:r w:rsidRPr="00C14A2C">
        <w:rPr>
          <w:rFonts w:asciiTheme="minorHAnsi" w:hAnsiTheme="minorHAnsi" w:cs="Times New Roman"/>
          <w:color w:val="auto"/>
          <w:sz w:val="22"/>
          <w:szCs w:val="22"/>
        </w:rPr>
        <w:t>Rekreációs és sport centrum adottságok, Velencei-tó a Természetes Egészség” széles turisztikai kínálat rendszerezése, célcsoport orientált fejlesztések szükségesek. A Velencei-tó, Velencei h</w:t>
      </w:r>
      <w:r w:rsidR="00B5560B" w:rsidRPr="00C14A2C">
        <w:rPr>
          <w:rFonts w:asciiTheme="minorHAnsi" w:hAnsiTheme="minorHAnsi" w:cs="Times New Roman"/>
          <w:color w:val="auto"/>
          <w:sz w:val="22"/>
          <w:szCs w:val="22"/>
        </w:rPr>
        <w:t xml:space="preserve">egység, a korszerű kerékpárutak, túra utak, a jelenleg formálódó sportolási lehetőségek helyszínei, és a víz (Velencei-tó) adta </w:t>
      </w:r>
      <w:r w:rsidR="004661DB" w:rsidRPr="00C14A2C">
        <w:rPr>
          <w:rFonts w:asciiTheme="minorHAnsi" w:hAnsiTheme="minorHAnsi" w:cs="Times New Roman"/>
          <w:color w:val="auto"/>
          <w:sz w:val="22"/>
          <w:szCs w:val="22"/>
        </w:rPr>
        <w:t>kínálat és a sport rendezvények a régió kitörési pontjaként értelmezhető.</w:t>
      </w:r>
      <w:r w:rsidR="00420B14" w:rsidRPr="00C14A2C">
        <w:rPr>
          <w:rFonts w:asciiTheme="minorHAnsi" w:hAnsiTheme="minorHAnsi" w:cs="Times New Roman"/>
          <w:color w:val="auto"/>
          <w:sz w:val="22"/>
          <w:szCs w:val="22"/>
        </w:rPr>
        <w:t xml:space="preserve"> </w:t>
      </w:r>
      <w:r w:rsidR="004661DB" w:rsidRPr="00C14A2C">
        <w:rPr>
          <w:rFonts w:asciiTheme="minorHAnsi" w:hAnsiTheme="minorHAnsi"/>
          <w:sz w:val="22"/>
          <w:szCs w:val="22"/>
        </w:rPr>
        <w:t>F</w:t>
      </w:r>
      <w:r w:rsidR="00B5560B" w:rsidRPr="00C14A2C">
        <w:rPr>
          <w:rFonts w:asciiTheme="minorHAnsi" w:hAnsiTheme="minorHAnsi"/>
          <w:sz w:val="22"/>
          <w:szCs w:val="22"/>
        </w:rPr>
        <w:t xml:space="preserve">ontos, hogy a testmozgással kapcsolatos pozitív tartalmú üzenetek elérjék a különböző társadalmi csoportokat. Ezekben az üzenetekben - a sokszor emlegetett egészségvédő szerep mellett - a sport, mint tartalmas és élvezetes szabadidős elfoglaltság rekreációs és társas aspektusait </w:t>
      </w:r>
      <w:r w:rsidR="004661DB" w:rsidRPr="00C14A2C">
        <w:rPr>
          <w:rFonts w:asciiTheme="minorHAnsi" w:hAnsiTheme="minorHAnsi"/>
          <w:sz w:val="22"/>
          <w:szCs w:val="22"/>
        </w:rPr>
        <w:t xml:space="preserve">kell </w:t>
      </w:r>
      <w:r w:rsidR="00B5560B" w:rsidRPr="00C14A2C">
        <w:rPr>
          <w:rFonts w:asciiTheme="minorHAnsi" w:hAnsiTheme="minorHAnsi"/>
          <w:sz w:val="22"/>
          <w:szCs w:val="22"/>
        </w:rPr>
        <w:t>hangsúlyozni.</w:t>
      </w:r>
      <w:r w:rsidR="00C14A2C" w:rsidRPr="00C14A2C">
        <w:rPr>
          <w:rFonts w:asciiTheme="minorHAnsi" w:hAnsiTheme="minorHAnsi"/>
          <w:sz w:val="22"/>
          <w:szCs w:val="22"/>
        </w:rPr>
        <w:t xml:space="preserve"> </w:t>
      </w:r>
      <w:r w:rsidR="004661DB" w:rsidRPr="00C14A2C">
        <w:rPr>
          <w:rFonts w:asciiTheme="minorHAnsi" w:hAnsiTheme="minorHAnsi"/>
          <w:sz w:val="22"/>
          <w:szCs w:val="22"/>
        </w:rPr>
        <w:t xml:space="preserve">A turisztikai termékfejlesztésekben nagy szerepe van a vállalkozók, szállásadók, szolgáltatók, civil közösségek együttműködésének.  Az egymásra épülő kínálati elemek gazdasági hatásai is </w:t>
      </w:r>
      <w:proofErr w:type="spellStart"/>
      <w:r w:rsidR="004661DB" w:rsidRPr="00C14A2C">
        <w:rPr>
          <w:rFonts w:asciiTheme="minorHAnsi" w:hAnsiTheme="minorHAnsi"/>
          <w:sz w:val="22"/>
          <w:szCs w:val="22"/>
        </w:rPr>
        <w:t>jelentősek</w:t>
      </w:r>
      <w:proofErr w:type="spellEnd"/>
      <w:r w:rsidR="004661DB" w:rsidRPr="00C14A2C">
        <w:rPr>
          <w:rFonts w:asciiTheme="minorHAnsi" w:hAnsiTheme="minorHAnsi"/>
          <w:sz w:val="22"/>
          <w:szCs w:val="22"/>
        </w:rPr>
        <w:t xml:space="preserve">, emellett </w:t>
      </w:r>
      <w:r w:rsidR="0005159E" w:rsidRPr="00C14A2C">
        <w:rPr>
          <w:rFonts w:asciiTheme="minorHAnsi" w:hAnsiTheme="minorHAnsi"/>
          <w:sz w:val="22"/>
          <w:szCs w:val="22"/>
        </w:rPr>
        <w:t>enyhíti a szezonális kihasználtság hátrányait, és pozitív hatással lehet az egynapos látogatások meghosszabbítására, amely a turisztikai kapacitások egész éves kihasználtságának javítását szolgája.</w:t>
      </w:r>
    </w:p>
    <w:p w14:paraId="7974F990" w14:textId="77777777" w:rsidR="00901B62" w:rsidRPr="0068317A" w:rsidRDefault="00901B62" w:rsidP="00F6252A">
      <w:pPr>
        <w:rPr>
          <w:rFonts w:eastAsia="Times New Roman"/>
          <w:b/>
          <w:lang w:eastAsia="hu-HU"/>
        </w:rPr>
      </w:pPr>
      <w:r w:rsidRPr="0068317A">
        <w:rPr>
          <w:rFonts w:eastAsia="Times New Roman"/>
          <w:b/>
          <w:lang w:eastAsia="hu-HU"/>
        </w:rPr>
        <w:t>Bor- gasztronómia</w:t>
      </w:r>
      <w:r w:rsidR="00EE5D49" w:rsidRPr="0068317A">
        <w:rPr>
          <w:rStyle w:val="Lbjegyzet-hivatkozs"/>
          <w:rFonts w:eastAsia="Times New Roman"/>
          <w:b/>
          <w:lang w:eastAsia="hu-HU"/>
        </w:rPr>
        <w:footnoteReference w:id="27"/>
      </w:r>
    </w:p>
    <w:p w14:paraId="179700C0" w14:textId="77777777" w:rsidR="00901B62" w:rsidRPr="00587663" w:rsidRDefault="00901B62" w:rsidP="00F6252A">
      <w:pPr>
        <w:jc w:val="both"/>
        <w:rPr>
          <w:rFonts w:cs="Arial"/>
          <w:color w:val="000000"/>
        </w:rPr>
      </w:pPr>
      <w:r w:rsidRPr="0068317A">
        <w:rPr>
          <w:rFonts w:eastAsia="Times New Roman"/>
          <w:lang w:eastAsia="hu-HU"/>
        </w:rPr>
        <w:t xml:space="preserve">A Velencei-tó térsége az Etyek-budai Borvidék része, a borkészítés pedig több száz évre folyik a területen. </w:t>
      </w:r>
      <w:r w:rsidRPr="0068317A">
        <w:rPr>
          <w:rFonts w:cs="Arial"/>
          <w:color w:val="000000"/>
        </w:rPr>
        <w:t xml:space="preserve">A Velencei-tó környéke híresen jó gyümölcstermelő vidék. A szőlő- és borkultúrának régi hagyományait </w:t>
      </w:r>
      <w:proofErr w:type="spellStart"/>
      <w:r w:rsidRPr="0068317A">
        <w:rPr>
          <w:rFonts w:cs="Arial"/>
          <w:color w:val="000000"/>
        </w:rPr>
        <w:t>őrzik</w:t>
      </w:r>
      <w:proofErr w:type="spellEnd"/>
      <w:r w:rsidRPr="0068317A">
        <w:rPr>
          <w:rFonts w:cs="Arial"/>
          <w:color w:val="000000"/>
        </w:rPr>
        <w:t xml:space="preserve"> itt, kiváló aranyérmes fehér és vörösborokat kínálnak a Velencei-tavi borút hangulatos pincéi. </w:t>
      </w:r>
      <w:r w:rsidRPr="0068317A">
        <w:rPr>
          <w:rFonts w:eastAsia="Times New Roman"/>
          <w:lang w:eastAsia="hu-HU"/>
        </w:rPr>
        <w:t xml:space="preserve">Sajnos azonban nem eléggé ismertek a Velence-tavi borok és pincék, és nehézkesen elérhetők az érdeklődők számára. </w:t>
      </w:r>
      <w:r w:rsidR="00587663">
        <w:rPr>
          <w:rFonts w:cs="Arial"/>
          <w:color w:val="000000"/>
        </w:rPr>
        <w:t xml:space="preserve"> </w:t>
      </w:r>
      <w:r w:rsidRPr="0068317A">
        <w:rPr>
          <w:rFonts w:eastAsia="Times New Roman"/>
          <w:lang w:eastAsia="hu-HU"/>
        </w:rPr>
        <w:t>A Velencei-hegység déli oldalán a mai napig léteznek azok az óriási (dézsma) pincék, amelyeket a XVIII. században használtak. A környék borait abban az időben leginkább a fővárosba szállították, de még az angol királyi haditengerészetnek is jutott belőle.</w:t>
      </w:r>
    </w:p>
    <w:p w14:paraId="17048DE9" w14:textId="77777777" w:rsidR="00901B62" w:rsidRDefault="00901B62" w:rsidP="00F6252A">
      <w:pPr>
        <w:jc w:val="both"/>
      </w:pPr>
      <w:r w:rsidRPr="0068317A">
        <w:rPr>
          <w:rFonts w:eastAsia="Times New Roman"/>
          <w:lang w:eastAsia="hu-HU"/>
        </w:rPr>
        <w:t xml:space="preserve">A borral kapcsolatos élményt nem csak a bor íze, illata adja, hanem az ehhez kapcsolódó élmények. A borturizmus egy összetett élmény, mivel utazás, változatos tájak megismerése, személyes kapcsolat a borásszal egyben nyújtja a látogatónak a borismeret élményét. </w:t>
      </w:r>
      <w:r w:rsidRPr="00901B62">
        <w:t xml:space="preserve"> </w:t>
      </w:r>
      <w:r>
        <w:rPr>
          <w:rStyle w:val="italic"/>
        </w:rPr>
        <w:t>A borút térségi turisztikai termék és közösségi alkotás lehet</w:t>
      </w:r>
      <w:r>
        <w:rPr>
          <w:rStyle w:val="Kiemels21"/>
        </w:rPr>
        <w:t xml:space="preserve">, </w:t>
      </w:r>
      <w:r>
        <w:t>amiben szerepet vállalhatnak mindazok – a magánszemélyektől a vállalkozásokon át az önkormányzatokig – akik a tájegység turisztikai fejlesztésében és a borvidék megerősítésében érdekeltek.</w:t>
      </w:r>
    </w:p>
    <w:p w14:paraId="24C4D40D" w14:textId="77777777" w:rsidR="00901B62" w:rsidRPr="00901B62" w:rsidRDefault="00901B62" w:rsidP="00F6252A">
      <w:pPr>
        <w:jc w:val="both"/>
        <w:rPr>
          <w:b/>
        </w:rPr>
      </w:pPr>
      <w:r w:rsidRPr="00901B62">
        <w:rPr>
          <w:b/>
        </w:rPr>
        <w:t>Gasztronómia</w:t>
      </w:r>
    </w:p>
    <w:p w14:paraId="2E07B73D" w14:textId="77777777" w:rsidR="00901B62" w:rsidRPr="0068317A" w:rsidRDefault="00901B62" w:rsidP="00F6252A">
      <w:pPr>
        <w:jc w:val="both"/>
        <w:rPr>
          <w:b/>
        </w:rPr>
      </w:pPr>
      <w:r>
        <w:t xml:space="preserve">A térségben </w:t>
      </w:r>
      <w:r w:rsidR="00EE5D49">
        <w:t xml:space="preserve">vannak vendéglátóhelyek, </w:t>
      </w:r>
      <w:proofErr w:type="spellStart"/>
      <w:r w:rsidR="00EE5D49">
        <w:t>településenként</w:t>
      </w:r>
      <w:proofErr w:type="spellEnd"/>
      <w:r w:rsidR="00EE5D49">
        <w:t xml:space="preserve"> speciális hagyományos ételek is fellelhetőek, azonban kevés olyan egyedi, minőségi vendéglátó hely, étterem található, amely a kulináris élvezetek bemutatására esetleg egy gasztronómiai túrára fölfűzhető lenne.</w:t>
      </w:r>
      <w:r w:rsidR="00EE5D49" w:rsidRPr="0068317A">
        <w:rPr>
          <w:b/>
        </w:rPr>
        <w:t xml:space="preserve"> </w:t>
      </w:r>
      <w:r w:rsidR="00EE5D49">
        <w:rPr>
          <w:rFonts w:cs="Calibri"/>
        </w:rPr>
        <w:t xml:space="preserve">A megváltozott nyaralási, pihenési szokások eredményeként, egyre több fizetőképes család keresi a </w:t>
      </w:r>
      <w:proofErr w:type="spellStart"/>
      <w:r w:rsidR="00EE5D49">
        <w:rPr>
          <w:rFonts w:cs="Calibri"/>
        </w:rPr>
        <w:t>gasztro</w:t>
      </w:r>
      <w:proofErr w:type="spellEnd"/>
      <w:r w:rsidR="00EE5D49">
        <w:rPr>
          <w:rFonts w:cs="Calibri"/>
        </w:rPr>
        <w:t xml:space="preserve"> és helyi élményekre épülő (helyi ízek, borok, rendezvények), egyedi hangulattal bíró minőségi szálláshelyeket és hozzá </w:t>
      </w:r>
      <w:r w:rsidR="00EE5D49">
        <w:rPr>
          <w:rFonts w:cs="Calibri"/>
        </w:rPr>
        <w:lastRenderedPageBreak/>
        <w:t>kapcsolódó szolgáltatásokat. Ezen szolgáltatások a Velencei-tó környékén igazán csekély számban fellelhetőek. Mindenképp a fejlesztési lehetőségek egy részének ebbe az irányba is kellene mutatniuk.</w:t>
      </w:r>
    </w:p>
    <w:p w14:paraId="790D61B1" w14:textId="77777777" w:rsidR="004941D1" w:rsidRPr="0005159E" w:rsidRDefault="0005159E" w:rsidP="00F6252A">
      <w:pPr>
        <w:jc w:val="both"/>
        <w:rPr>
          <w:b/>
        </w:rPr>
      </w:pPr>
      <w:r w:rsidRPr="0005159E">
        <w:rPr>
          <w:b/>
        </w:rPr>
        <w:t>Információ, marketing</w:t>
      </w:r>
    </w:p>
    <w:p w14:paraId="1169CEE5" w14:textId="77777777" w:rsidR="0005159E" w:rsidRDefault="0005159E" w:rsidP="00F6252A">
      <w:pPr>
        <w:jc w:val="both"/>
      </w:pPr>
      <w:r>
        <w:t>Mind a települési, mind a turisztikai információ szolgáltatás hiányos, nincs olyan web lap amely naprakész információkat nyújtana</w:t>
      </w:r>
      <w:r w:rsidR="007666C0">
        <w:t xml:space="preserve"> egységesen </w:t>
      </w:r>
      <w:r>
        <w:t xml:space="preserve"> a térség településeire vonatkozóan</w:t>
      </w:r>
      <w:r w:rsidR="007666C0">
        <w:t>, rendezvények, látnivalók, stb. tekintetében, amely a helyi lakosokat, és az ideérkezőket egyaránt tájékoztatná a lehetőségek széles tárházáról.</w:t>
      </w:r>
    </w:p>
    <w:p w14:paraId="2332E9F4" w14:textId="77777777" w:rsidR="007666C0" w:rsidRPr="007666C0" w:rsidRDefault="007666C0" w:rsidP="00F6252A">
      <w:pPr>
        <w:jc w:val="both"/>
        <w:rPr>
          <w:b/>
        </w:rPr>
      </w:pPr>
      <w:r w:rsidRPr="007666C0">
        <w:rPr>
          <w:b/>
        </w:rPr>
        <w:t>Karakterisztikus fejlődő települések</w:t>
      </w:r>
    </w:p>
    <w:p w14:paraId="73460968" w14:textId="77777777" w:rsidR="007666C0" w:rsidRDefault="007666C0" w:rsidP="00F6252A">
      <w:pPr>
        <w:jc w:val="both"/>
      </w:pPr>
      <w:r>
        <w:t>Az élhető település fogalmának ma már szerves része kell, hogy legyen az igényesen kialakított köztér, legyen az park, történelmi kastélykert, játszótér, vagy egy egyedi part-menti sétány. Nagyon fontos, hogy meglévő védett épített értékeink megóvása, felújítása, és funkciókkal történő megtöltése folyamatosan megvalósulhasson.</w:t>
      </w:r>
      <w:r w:rsidR="000C77A9">
        <w:t xml:space="preserve"> Ennek része a környezeti felelősségvállalás, szemléletformálás, amely elkezdődött az előző programozási időszakban, de a civil szervezetek nagy kihívása innovatív megoldásokkal (pl. Szelíd térségfejlesztési modellek) hatékonyan megvalósítani.</w:t>
      </w:r>
    </w:p>
    <w:p w14:paraId="60E3DDD4" w14:textId="77777777" w:rsidR="000C77A9" w:rsidRPr="0068317A" w:rsidRDefault="000C77A9" w:rsidP="00F6252A">
      <w:pPr>
        <w:jc w:val="both"/>
        <w:rPr>
          <w:b/>
        </w:rPr>
      </w:pPr>
      <w:r w:rsidRPr="0068317A">
        <w:rPr>
          <w:b/>
        </w:rPr>
        <w:t>Minőségi strandok, igényes partszakaszok</w:t>
      </w:r>
    </w:p>
    <w:p w14:paraId="20C20262" w14:textId="77777777" w:rsidR="00D847F6" w:rsidRPr="00C14A2C" w:rsidRDefault="00D847F6" w:rsidP="00F6252A">
      <w:pPr>
        <w:pStyle w:val="Norml1"/>
        <w:suppressAutoHyphens w:val="0"/>
        <w:autoSpaceDE/>
        <w:spacing w:after="200" w:line="276" w:lineRule="auto"/>
        <w:jc w:val="both"/>
        <w:rPr>
          <w:rFonts w:ascii="Calibri" w:hAnsi="Calibri"/>
          <w:sz w:val="22"/>
          <w:szCs w:val="22"/>
        </w:rPr>
      </w:pPr>
      <w:r w:rsidRPr="0068317A">
        <w:rPr>
          <w:rFonts w:ascii="Calibri" w:hAnsi="Calibri"/>
          <w:sz w:val="22"/>
          <w:szCs w:val="22"/>
        </w:rPr>
        <w:t>Várhatóan rövidesen megvalósul</w:t>
      </w:r>
      <w:r w:rsidR="00771573" w:rsidRPr="0068317A">
        <w:rPr>
          <w:rFonts w:ascii="Calibri" w:hAnsi="Calibri"/>
          <w:sz w:val="22"/>
          <w:szCs w:val="22"/>
        </w:rPr>
        <w:t xml:space="preserve"> </w:t>
      </w:r>
      <w:r w:rsidRPr="0068317A">
        <w:rPr>
          <w:rFonts w:ascii="Calibri" w:hAnsi="Calibri"/>
          <w:sz w:val="22"/>
          <w:szCs w:val="22"/>
        </w:rPr>
        <w:t>a</w:t>
      </w:r>
      <w:r w:rsidR="002B2467" w:rsidRPr="0068317A">
        <w:rPr>
          <w:rFonts w:ascii="Calibri" w:hAnsi="Calibri"/>
          <w:sz w:val="22"/>
          <w:szCs w:val="22"/>
        </w:rPr>
        <w:t xml:space="preserve"> Velencei-tó partfal rekonstrukciója, egy akkora volumenű fejlesztés, amire utoljára a 70-es évek környékén került so</w:t>
      </w:r>
      <w:r w:rsidR="00771573" w:rsidRPr="0068317A">
        <w:rPr>
          <w:rFonts w:ascii="Calibri" w:hAnsi="Calibri"/>
          <w:sz w:val="22"/>
          <w:szCs w:val="22"/>
        </w:rPr>
        <w:t>r.</w:t>
      </w:r>
      <w:r w:rsidR="00C14A2C">
        <w:rPr>
          <w:rFonts w:ascii="Calibri" w:hAnsi="Calibri"/>
          <w:sz w:val="22"/>
          <w:szCs w:val="22"/>
        </w:rPr>
        <w:t xml:space="preserve"> </w:t>
      </w:r>
      <w:r w:rsidRPr="0068317A">
        <w:rPr>
          <w:rFonts w:ascii="Calibri" w:hAnsi="Calibri"/>
          <w:sz w:val="22"/>
          <w:szCs w:val="22"/>
        </w:rPr>
        <w:t>A HFS tervezésekor kérdőíves lekérdezés keretében</w:t>
      </w:r>
      <w:r w:rsidRPr="0068317A">
        <w:rPr>
          <w:rStyle w:val="Lbjegyzet-hivatkozs"/>
          <w:rFonts w:ascii="Calibri" w:hAnsi="Calibri"/>
          <w:sz w:val="22"/>
          <w:szCs w:val="22"/>
        </w:rPr>
        <w:footnoteReference w:id="28"/>
      </w:r>
      <w:r w:rsidRPr="0068317A">
        <w:rPr>
          <w:rFonts w:ascii="Calibri" w:hAnsi="Calibri"/>
          <w:sz w:val="22"/>
          <w:szCs w:val="22"/>
        </w:rPr>
        <w:t xml:space="preserve"> kérdeztük meg milyen elvárások, milyen lehetőséget látnak a kitöltők egy ekkora minőségi beruházásban, amely meghatározza a térség további fejlődését. „</w:t>
      </w:r>
      <w:r w:rsidRPr="0068317A">
        <w:rPr>
          <w:rFonts w:ascii="Calibri" w:hAnsi="Calibri" w:cs="Times New Roman"/>
          <w:sz w:val="22"/>
          <w:szCs w:val="22"/>
        </w:rPr>
        <w:t>Bízom benne, hogy az erősen leamortizálódott partfal (mely több helyen veszélyes is), XXI. századi, európai színvonalú lesz. Ebben azért reménykedem, mert a Velencei-tó jelenlegi, 60-as éveket idéző állapota nem versenyképes sem hazai, sem egyéb európai üdülőhelyekkel szemben.”</w:t>
      </w:r>
    </w:p>
    <w:p w14:paraId="4DE22073" w14:textId="77777777" w:rsidR="0063779C" w:rsidRPr="0068317A" w:rsidRDefault="0063779C" w:rsidP="00F6252A">
      <w:pPr>
        <w:pStyle w:val="Norml1"/>
        <w:suppressAutoHyphens w:val="0"/>
        <w:autoSpaceDE/>
        <w:spacing w:after="200" w:line="276" w:lineRule="auto"/>
        <w:jc w:val="both"/>
        <w:rPr>
          <w:rFonts w:ascii="Calibri" w:hAnsi="Calibri" w:cs="Times New Roman"/>
          <w:color w:val="auto"/>
          <w:sz w:val="22"/>
          <w:szCs w:val="22"/>
        </w:rPr>
      </w:pPr>
      <w:r w:rsidRPr="0068317A">
        <w:rPr>
          <w:rFonts w:ascii="Calibri" w:eastAsia="Calibri" w:hAnsi="Calibri" w:cs="Times New Roman"/>
          <w:sz w:val="22"/>
          <w:szCs w:val="22"/>
        </w:rPr>
        <w:t>„Kiemelten fontos az ökológiai  és a minőségi turizmus szempontjait az egyéni és különböző érdekcsoportok fölé helyezni, mivel  ez a jelentős beruházás a Velencei-tó sorsát az elkövetkező évtizedekre egyértelműen meg fogja határozni.”</w:t>
      </w:r>
    </w:p>
    <w:p w14:paraId="7703B41D" w14:textId="77777777" w:rsidR="00D847F6" w:rsidRPr="0068317A" w:rsidRDefault="0063779C" w:rsidP="00587663">
      <w:pPr>
        <w:jc w:val="both"/>
      </w:pPr>
      <w:r w:rsidRPr="0068317A">
        <w:t>„</w:t>
      </w:r>
      <w:r w:rsidR="00D847F6" w:rsidRPr="0068317A">
        <w:t>A</w:t>
      </w:r>
      <w:r w:rsidRPr="0068317A">
        <w:t xml:space="preserve"> strandokat,</w:t>
      </w:r>
      <w:r w:rsidR="00D847F6" w:rsidRPr="0068317A">
        <w:t xml:space="preserve"> szabad strandokat/partszakaszokat fejleszteni kellene, </w:t>
      </w:r>
      <w:r w:rsidRPr="0068317A">
        <w:t xml:space="preserve">biztonságos játszóterekkel, </w:t>
      </w:r>
      <w:r w:rsidR="00D847F6" w:rsidRPr="0068317A">
        <w:t>minőségi mosdó helyiségek, zuhanyzók biztosításával, büfékkel, kül</w:t>
      </w:r>
      <w:r w:rsidRPr="0068317A">
        <w:t xml:space="preserve">önböző strand szolgáltatásokkal, strand sportolási lehetőségekkel </w:t>
      </w:r>
      <w:r w:rsidR="00D847F6" w:rsidRPr="0068317A">
        <w:t>(mindenhol elsősegélyhellyel, vízi</w:t>
      </w:r>
      <w:r w:rsidRPr="0068317A">
        <w:t xml:space="preserve"> </w:t>
      </w:r>
      <w:r w:rsidR="00D847F6" w:rsidRPr="0068317A">
        <w:t>eszközök bérlési lehetőségével stb.)</w:t>
      </w:r>
      <w:r w:rsidRPr="0068317A">
        <w:t>”</w:t>
      </w:r>
      <w:r w:rsidR="00D847F6" w:rsidRPr="0068317A">
        <w:t>.</w:t>
      </w:r>
      <w:r w:rsidR="00C934BC" w:rsidRPr="0068317A">
        <w:t xml:space="preserve"> </w:t>
      </w:r>
    </w:p>
    <w:p w14:paraId="6421C2A8" w14:textId="77777777" w:rsidR="0063779C" w:rsidRPr="000254E4" w:rsidRDefault="00C934BC" w:rsidP="000254E4">
      <w:pPr>
        <w:jc w:val="both"/>
      </w:pPr>
      <w:r w:rsidRPr="0068317A">
        <w:t xml:space="preserve">Néhány példa a HFS kérdőív-re adott válaszokból: ( a részletes elemzést a </w:t>
      </w:r>
      <w:hyperlink r:id="rId54" w:history="1">
        <w:r w:rsidRPr="0068317A">
          <w:rPr>
            <w:rStyle w:val="Hiperhivatkozs"/>
          </w:rPr>
          <w:t>www.hellovelence.hu</w:t>
        </w:r>
      </w:hyperlink>
      <w:r w:rsidRPr="0068317A">
        <w:t xml:space="preserve"> honlapon tekintheti meg.)</w:t>
      </w:r>
      <w:r w:rsidR="000254E4">
        <w:t xml:space="preserve"> </w:t>
      </w:r>
      <w:r w:rsidRPr="00C934BC">
        <w:rPr>
          <w:i/>
        </w:rPr>
        <w:t xml:space="preserve">Ön szerint mik azok a legnagyobb problémák, szükségletek, melyek leginkább beavatkozást igényelnek a Velencei-tó térségében, </w:t>
      </w:r>
      <w:r>
        <w:rPr>
          <w:i/>
        </w:rPr>
        <w:t>a köve</w:t>
      </w:r>
      <w:r w:rsidRPr="00C934BC">
        <w:rPr>
          <w:i/>
        </w:rPr>
        <w:t>tkező öt évben</w:t>
      </w:r>
      <w:r>
        <w:rPr>
          <w:i/>
        </w:rPr>
        <w:t>?</w:t>
      </w:r>
      <w:r w:rsidR="00C14A2C">
        <w:rPr>
          <w:i/>
        </w:rPr>
        <w:t xml:space="preserve">- </w:t>
      </w:r>
      <w:r w:rsidRPr="00C934BC">
        <w:t xml:space="preserve">Szükség lenne tömegközlekedési lehetőségekre </w:t>
      </w:r>
      <w:r w:rsidR="00C14A2C">
        <w:t xml:space="preserve">a tó körüli települések között- </w:t>
      </w:r>
      <w:r w:rsidRPr="00C934BC">
        <w:t>Szükség lenne több közepes minő</w:t>
      </w:r>
      <w:r w:rsidR="00C14A2C">
        <w:t>ségű szálláshely kialakítására.-</w:t>
      </w:r>
      <w:r w:rsidRPr="00C934BC">
        <w:t>Hor</w:t>
      </w:r>
      <w:r w:rsidR="00C14A2C">
        <w:t xml:space="preserve">gászturizmust erősíteni kellene- </w:t>
      </w:r>
      <w:r w:rsidRPr="00C934BC">
        <w:t>Műemlékeinket, kastélyainkat látogathatóvá kellene tenni.</w:t>
      </w:r>
      <w:r w:rsidR="00C14A2C">
        <w:rPr>
          <w:i/>
        </w:rPr>
        <w:t xml:space="preserve">- </w:t>
      </w:r>
      <w:r w:rsidRPr="00C934BC">
        <w:rPr>
          <w:kern w:val="1"/>
        </w:rPr>
        <w:t xml:space="preserve">Az elöregedés még mindig veszélyezteti a településünket, mindazok </w:t>
      </w:r>
      <w:r w:rsidRPr="00C934BC">
        <w:rPr>
          <w:kern w:val="1"/>
        </w:rPr>
        <w:lastRenderedPageBreak/>
        <w:t>ellenére, hogy egyre több fiatal család választja otthonának a Velencei tó partját.</w:t>
      </w:r>
      <w:r w:rsidR="00C14A2C">
        <w:rPr>
          <w:i/>
        </w:rPr>
        <w:t>-</w:t>
      </w:r>
      <w:r w:rsidRPr="00C934BC">
        <w:t>Képzett munkaerő hiánya, kevés helyben a munkalehetőség</w:t>
      </w:r>
    </w:p>
    <w:p w14:paraId="7E358643" w14:textId="77777777" w:rsidR="00815DF1" w:rsidRDefault="00E333A5" w:rsidP="00F6252A">
      <w:pPr>
        <w:pStyle w:val="Nincstrkz"/>
        <w:spacing w:after="200" w:line="276" w:lineRule="auto"/>
        <w:rPr>
          <w:b/>
        </w:rPr>
      </w:pPr>
      <w:r w:rsidRPr="00E72D89">
        <w:rPr>
          <w:b/>
        </w:rPr>
        <w:t>Gárdony CLLD</w:t>
      </w:r>
      <w:r w:rsidR="00815DF1" w:rsidRPr="00E72D89">
        <w:rPr>
          <w:b/>
        </w:rPr>
        <w:t xml:space="preserve"> </w:t>
      </w:r>
    </w:p>
    <w:p w14:paraId="666CB35F" w14:textId="77777777" w:rsidR="00E72D89" w:rsidRPr="00E72D89" w:rsidRDefault="00E72D89" w:rsidP="00420B14">
      <w:pPr>
        <w:pStyle w:val="Nincstrkz"/>
        <w:spacing w:after="200" w:line="276" w:lineRule="auto"/>
        <w:jc w:val="both"/>
      </w:pPr>
      <w:r w:rsidRPr="00E72D89">
        <w:t>Gárdony</w:t>
      </w:r>
      <w:r>
        <w:t xml:space="preserve"> az előző időszakban tagja volt a LEADER HACS-</w:t>
      </w:r>
      <w:proofErr w:type="spellStart"/>
      <w:r>
        <w:t>nak</w:t>
      </w:r>
      <w:proofErr w:type="spellEnd"/>
      <w:r>
        <w:t xml:space="preserve">, azonban lakosságszáma átlépte a 10 000 főt, partnerségben a LEADER HACS tagja továbbra is. A városi CLLD pályázattal Gárdony a hálózati együttműködés kereteiben olyan fejlesztéseket valósíthatna meg, amely az egész térségre húzóerőként hathat, és kiegészíti a LEADER fejlesztéseket térségi </w:t>
      </w:r>
      <w:r w:rsidR="00BC0724">
        <w:t>szinten</w:t>
      </w:r>
      <w:r w:rsidR="00420B14">
        <w:t>.</w:t>
      </w:r>
    </w:p>
    <w:p w14:paraId="732A273D" w14:textId="77777777" w:rsidR="0063779C" w:rsidRDefault="00E72D89" w:rsidP="00F6252A">
      <w:pPr>
        <w:pStyle w:val="Nincstrkz"/>
        <w:spacing w:after="200" w:line="276" w:lineRule="auto"/>
        <w:rPr>
          <w:b/>
        </w:rPr>
      </w:pPr>
      <w:r>
        <w:rPr>
          <w:b/>
        </w:rPr>
        <w:t>Z</w:t>
      </w:r>
      <w:r w:rsidR="00815DF1" w:rsidRPr="00E72D89">
        <w:rPr>
          <w:b/>
        </w:rPr>
        <w:t>öldút- szelíd térségi modellek</w:t>
      </w:r>
    </w:p>
    <w:p w14:paraId="3330464C" w14:textId="77777777" w:rsidR="007D688A" w:rsidRPr="0011688D" w:rsidRDefault="00ED5E65" w:rsidP="00F6252A">
      <w:pPr>
        <w:pStyle w:val="Nincstrkz"/>
        <w:spacing w:after="200" w:line="276" w:lineRule="auto"/>
        <w:jc w:val="both"/>
      </w:pPr>
      <w:r>
        <w:t>Nem elég meghatározó a té</w:t>
      </w:r>
      <w:r w:rsidR="00BC0724">
        <w:t>r</w:t>
      </w:r>
      <w:r>
        <w:t>ségben a hálózati együttműködésben megvalósuló közös projektek száma, szeretnénk erősíteni főleg a civil szerveztek humánerőforrásainak szakmai tapasztalatainak összevonásából adódó erőként szorgalmazni az ifjúsági, sport, környezetvédelem területén, hogy olyan átfogó projektek valósuljanak meg, amelyek hatással vannak a térség többi civil szervezetének munkájára is.</w:t>
      </w:r>
    </w:p>
    <w:p w14:paraId="5E05A441" w14:textId="77777777" w:rsidR="001F3662" w:rsidRDefault="001F3662" w:rsidP="007940C7">
      <w:pPr>
        <w:pStyle w:val="Cmsor1"/>
      </w:pPr>
      <w:bookmarkStart w:id="13" w:name="_Toc453248513"/>
      <w:bookmarkStart w:id="14" w:name="_Toc426552738"/>
      <w:r>
        <w:t>5. Horizontális célok</w:t>
      </w:r>
      <w:bookmarkEnd w:id="13"/>
    </w:p>
    <w:p w14:paraId="197B38DE" w14:textId="77777777" w:rsidR="007D688A" w:rsidRPr="007D688A" w:rsidRDefault="001F3662" w:rsidP="00F6252A">
      <w:pPr>
        <w:pStyle w:val="Cmsor2"/>
      </w:pPr>
      <w:bookmarkStart w:id="15" w:name="_Toc453248514"/>
      <w:r>
        <w:t>5.1</w:t>
      </w:r>
      <w:r w:rsidR="00805C8D">
        <w:t>.</w:t>
      </w:r>
      <w:r>
        <w:t xml:space="preserve"> Esélyegyenlőség</w:t>
      </w:r>
      <w:bookmarkEnd w:id="14"/>
      <w:bookmarkEnd w:id="15"/>
    </w:p>
    <w:p w14:paraId="27415BAA" w14:textId="77777777" w:rsidR="00C55D8F" w:rsidRPr="0068317A" w:rsidRDefault="000F2B09" w:rsidP="008A47D8">
      <w:pPr>
        <w:spacing w:before="120"/>
        <w:jc w:val="both"/>
      </w:pPr>
      <w:r w:rsidRPr="0068317A">
        <w:t>A Velencei-tó LEADER HACS területe nem tartozik a kedvezményezett járások besorolásáról szóló 290/2014.(XI.26.) Korm. rendelet kedvezményezett járás és/vagy a kedvezményezett települések besorolásáról és a besorolás feltételrendszeréről szóló 105/2015. (IV.23.) Korm. rendelet alapján a kedvezményeze</w:t>
      </w:r>
      <w:r w:rsidR="008178A3" w:rsidRPr="0068317A">
        <w:t xml:space="preserve">tt települések közé.  </w:t>
      </w:r>
    </w:p>
    <w:p w14:paraId="11665962" w14:textId="77777777" w:rsidR="008178A3" w:rsidRPr="0068317A" w:rsidRDefault="008178A3" w:rsidP="008A47D8">
      <w:pPr>
        <w:jc w:val="both"/>
      </w:pPr>
      <w:r w:rsidRPr="0068317A">
        <w:t>Ennek e</w:t>
      </w:r>
      <w:r w:rsidR="00BF33F6" w:rsidRPr="0068317A">
        <w:t>llenére a térségnek megvannak a saját</w:t>
      </w:r>
      <w:r w:rsidRPr="0068317A">
        <w:t xml:space="preserve"> esélyegyenlőségi feladatai és elkötelezettségei, hogy a térség fejlődése </w:t>
      </w:r>
      <w:r w:rsidR="00BF33F6" w:rsidRPr="0068317A">
        <w:t>harmonikusan alakuljon minden résztvevő számára.</w:t>
      </w:r>
      <w:r w:rsidR="00D10462" w:rsidRPr="0068317A">
        <w:t xml:space="preserve"> Minden település rendelkezik HEP-el, </w:t>
      </w:r>
      <w:r w:rsidR="00592DC6" w:rsidRPr="0068317A">
        <w:t>és elkötelezettséggel az esélyegyenlőség fenntarthatóságára.</w:t>
      </w:r>
    </w:p>
    <w:p w14:paraId="1E7FC92A" w14:textId="77777777" w:rsidR="00D10462" w:rsidRPr="0068317A" w:rsidRDefault="00D10462" w:rsidP="008A47D8">
      <w:pPr>
        <w:jc w:val="both"/>
      </w:pPr>
      <w:r w:rsidRPr="0068317A">
        <w:t>A helyi önkormányzatok, és civil szervezetekkel karöltve a HFS-ben három fő terület került kiemelt meghatározásra:</w:t>
      </w:r>
    </w:p>
    <w:p w14:paraId="27550B74" w14:textId="77777777" w:rsidR="00D10462" w:rsidRPr="0068317A" w:rsidRDefault="00D10462" w:rsidP="00363299">
      <w:pPr>
        <w:pStyle w:val="Listaszerbekezds"/>
        <w:numPr>
          <w:ilvl w:val="0"/>
          <w:numId w:val="3"/>
        </w:numPr>
        <w:jc w:val="both"/>
      </w:pPr>
      <w:r w:rsidRPr="0068317A">
        <w:t>nők munkaerő piaci esélyeinek növelésében</w:t>
      </w:r>
    </w:p>
    <w:p w14:paraId="04A527A7" w14:textId="77777777" w:rsidR="00D10462" w:rsidRPr="0068317A" w:rsidRDefault="00D10462" w:rsidP="00363299">
      <w:pPr>
        <w:pStyle w:val="Listaszerbekezds"/>
        <w:numPr>
          <w:ilvl w:val="0"/>
          <w:numId w:val="3"/>
        </w:numPr>
        <w:jc w:val="both"/>
      </w:pPr>
      <w:r w:rsidRPr="0068317A">
        <w:t>egészséges és aktív időskor</w:t>
      </w:r>
    </w:p>
    <w:p w14:paraId="4EEEE239" w14:textId="77777777" w:rsidR="00D10462" w:rsidRPr="0068317A" w:rsidRDefault="00D10462" w:rsidP="00363299">
      <w:pPr>
        <w:pStyle w:val="Listaszerbekezds"/>
        <w:numPr>
          <w:ilvl w:val="0"/>
          <w:numId w:val="3"/>
        </w:numPr>
        <w:jc w:val="both"/>
      </w:pPr>
      <w:r w:rsidRPr="0068317A">
        <w:t>gyermekek- fiatalok esélyeit támogató együttműködések kialakítása (zene, képzés, művészet, kultúra, önbizalom)</w:t>
      </w:r>
    </w:p>
    <w:p w14:paraId="3D697328" w14:textId="77777777" w:rsidR="00BF33F6" w:rsidRDefault="00602252" w:rsidP="00F6252A">
      <w:pPr>
        <w:pStyle w:val="Norml1"/>
        <w:keepLines/>
        <w:spacing w:after="200" w:line="276" w:lineRule="auto"/>
        <w:jc w:val="both"/>
        <w:rPr>
          <w:rFonts w:ascii="Times New Roman" w:hAnsi="Times New Roman"/>
          <w:bCs/>
        </w:rPr>
      </w:pPr>
      <w:r w:rsidRPr="0068317A">
        <w:rPr>
          <w:rFonts w:ascii="Calibri" w:hAnsi="Calibri"/>
          <w:sz w:val="22"/>
          <w:szCs w:val="22"/>
        </w:rPr>
        <w:t>A térség esélyegyenlőségét adottságai révén elsősorban a nők munkaerő piaci esélyeinek növel</w:t>
      </w:r>
      <w:r w:rsidR="00BF33F6" w:rsidRPr="0068317A">
        <w:rPr>
          <w:rFonts w:ascii="Calibri" w:hAnsi="Calibri"/>
          <w:sz w:val="22"/>
          <w:szCs w:val="22"/>
        </w:rPr>
        <w:t>ésében határozzuk meg. Az inaktí</w:t>
      </w:r>
      <w:r w:rsidRPr="0068317A">
        <w:rPr>
          <w:rFonts w:ascii="Calibri" w:hAnsi="Calibri"/>
          <w:sz w:val="22"/>
          <w:szCs w:val="22"/>
        </w:rPr>
        <w:t xml:space="preserve">vak, kismamák, betelepülők munkához jutási esélyeit szolgálják a gazdaságfejlesztési elképzelések megvalósításai. A munkaerő-piaci </w:t>
      </w:r>
      <w:proofErr w:type="spellStart"/>
      <w:r w:rsidRPr="0068317A">
        <w:rPr>
          <w:rFonts w:ascii="Calibri" w:hAnsi="Calibri"/>
          <w:sz w:val="22"/>
          <w:szCs w:val="22"/>
        </w:rPr>
        <w:t>reintegrációt</w:t>
      </w:r>
      <w:proofErr w:type="spellEnd"/>
      <w:r w:rsidRPr="0068317A">
        <w:rPr>
          <w:rFonts w:ascii="Calibri" w:hAnsi="Calibri"/>
          <w:sz w:val="22"/>
          <w:szCs w:val="22"/>
        </w:rPr>
        <w:t xml:space="preserve"> segítik a speciális képzések és a nyelvoktatás szakképzetlenektől a diplomás pályakezdőkig. A térségben speciális iskola és kollégium található a helyi közösség eddig is kiemelt figyelmet fo</w:t>
      </w:r>
      <w:r w:rsidR="00BF33F6" w:rsidRPr="0068317A">
        <w:rPr>
          <w:rFonts w:ascii="Calibri" w:hAnsi="Calibri"/>
          <w:sz w:val="22"/>
          <w:szCs w:val="22"/>
        </w:rPr>
        <w:t>rdított az integrációjukra.</w:t>
      </w:r>
    </w:p>
    <w:p w14:paraId="1173A631" w14:textId="77777777" w:rsidR="00D10462" w:rsidRPr="0068317A" w:rsidRDefault="00F45F49" w:rsidP="00F6252A">
      <w:pPr>
        <w:pStyle w:val="Cmsor3"/>
        <w:spacing w:before="0" w:after="200"/>
        <w:rPr>
          <w:rFonts w:ascii="Calibri" w:hAnsi="Calibri"/>
          <w:b/>
          <w:iCs/>
          <w:color w:val="000000"/>
          <w:sz w:val="22"/>
          <w:szCs w:val="22"/>
        </w:rPr>
      </w:pPr>
      <w:bookmarkStart w:id="16" w:name="_Toc453248515"/>
      <w:r w:rsidRPr="0068317A">
        <w:rPr>
          <w:rFonts w:ascii="Calibri" w:hAnsi="Calibri"/>
          <w:b/>
          <w:color w:val="000000"/>
          <w:sz w:val="22"/>
          <w:szCs w:val="22"/>
        </w:rPr>
        <w:lastRenderedPageBreak/>
        <w:t xml:space="preserve">Az </w:t>
      </w:r>
      <w:r w:rsidR="00D10462" w:rsidRPr="0068317A">
        <w:rPr>
          <w:rFonts w:ascii="Calibri" w:hAnsi="Calibri"/>
          <w:b/>
          <w:color w:val="000000"/>
          <w:sz w:val="22"/>
          <w:szCs w:val="22"/>
        </w:rPr>
        <w:t>időskorú népesség felkarolása</w:t>
      </w:r>
      <w:bookmarkEnd w:id="16"/>
    </w:p>
    <w:p w14:paraId="1CBB656B" w14:textId="77777777" w:rsidR="00F45F49" w:rsidRPr="0068317A" w:rsidRDefault="00F45F49" w:rsidP="00F6252A">
      <w:pPr>
        <w:pStyle w:val="Norml1"/>
        <w:keepLines/>
        <w:spacing w:after="200" w:line="276" w:lineRule="auto"/>
        <w:jc w:val="both"/>
        <w:rPr>
          <w:rFonts w:ascii="Calibri" w:hAnsi="Calibri"/>
          <w:sz w:val="22"/>
          <w:szCs w:val="22"/>
        </w:rPr>
      </w:pPr>
      <w:r w:rsidRPr="0068317A">
        <w:rPr>
          <w:rFonts w:ascii="Calibri" w:eastAsia="Times New Roman" w:hAnsi="Calibri" w:cs="Times New Roman"/>
          <w:iCs/>
          <w:sz w:val="22"/>
          <w:szCs w:val="22"/>
        </w:rPr>
        <w:t xml:space="preserve">Az öregedés folyamatként kezelendő, és ekképpen az nem köthető egy életkorhoz vagy eseményhez. Az öregedés tehát nem a nyugdíjba vonulással, de nem is egy bizonyos életkor elérésével kezdődik. Az aktív öregedés ugyanis az a folyamat, amely az egészség, a társadalmi részvétel és a biztonság lehetőségei között az optimális egyensúlyt megtalálja, hogy az emberek megtarthassák megszokott életminőségüket az öregedés folyamatában. </w:t>
      </w:r>
    </w:p>
    <w:p w14:paraId="5C2E7583" w14:textId="77777777" w:rsidR="00043D54" w:rsidRPr="00043D54" w:rsidRDefault="00BE7E55" w:rsidP="00077FBD">
      <w:pPr>
        <w:jc w:val="both"/>
        <w:rPr>
          <w:color w:val="000000"/>
        </w:rPr>
      </w:pPr>
      <w:r w:rsidRPr="0068317A">
        <w:rPr>
          <w:color w:val="000000"/>
        </w:rPr>
        <w:t>A Bizottság az „</w:t>
      </w:r>
      <w:r w:rsidRPr="0068317A">
        <w:t>Európa</w:t>
      </w:r>
      <w:r w:rsidRPr="0068317A">
        <w:rPr>
          <w:color w:val="000000"/>
        </w:rPr>
        <w:t xml:space="preserve"> 2020 – Az intelligens, fenntartható és inkluzív növekedés stratégiája” című, 2010. március 3-i közleményében hangsúlyozta, hogy a társadalmi kohézió és a nagyobb termelékenység érdekében az Unió számára fontos az egészséges és aktív időskorú népesség támogatása. </w:t>
      </w:r>
      <w:r w:rsidRPr="00D90BD2">
        <w:t>A hazai időspolitika célkitűzései hosszú távú</w:t>
      </w:r>
      <w:r>
        <w:t>ak</w:t>
      </w:r>
      <w:r>
        <w:rPr>
          <w:rStyle w:val="Lbjegyzet-hivatkozs"/>
        </w:rPr>
        <w:footnoteReference w:id="29"/>
      </w:r>
      <w:r w:rsidRPr="00D90BD2">
        <w:t>, a jelenre és a jövőre is fókuszál</w:t>
      </w:r>
      <w:r>
        <w:t>nak</w:t>
      </w:r>
      <w:r w:rsidRPr="00D90BD2">
        <w:t xml:space="preserve">. </w:t>
      </w:r>
    </w:p>
    <w:p w14:paraId="7D5F12E7" w14:textId="77777777" w:rsidR="000F2B09" w:rsidRDefault="00BE7E55" w:rsidP="00043D54">
      <w:pPr>
        <w:spacing w:before="200"/>
        <w:jc w:val="both"/>
      </w:pPr>
      <w:r w:rsidRPr="00D90BD2">
        <w:t xml:space="preserve">Az életkor meghosszabbodásából adódó következmények </w:t>
      </w:r>
      <w:r>
        <w:t>Magyarországon</w:t>
      </w:r>
      <w:r w:rsidR="00BF33F6">
        <w:t xml:space="preserve"> nem problémaként, </w:t>
      </w:r>
      <w:r w:rsidRPr="00D90BD2">
        <w:t>hanem kihívásként</w:t>
      </w:r>
      <w:r w:rsidRPr="007E43D7">
        <w:t xml:space="preserve"> </w:t>
      </w:r>
      <w:r w:rsidRPr="00D90BD2">
        <w:t>definiálódnak. Az életkor előrehaladása nem a veszteségek halmozódását jelenti, hanem esélyeket az alkalmazkodásra, változásra, esélyeket új örömforrások megtalálására. Cél, hogy olyan individuális és társadalmi részvételi aktivitásnövekedést lehessen elérni, amely széles</w:t>
      </w:r>
      <w:r>
        <w:t>körű</w:t>
      </w:r>
      <w:r w:rsidRPr="00D90BD2">
        <w:t xml:space="preserve"> lehetőséget kínál munká</w:t>
      </w:r>
      <w:r>
        <w:t>ra</w:t>
      </w:r>
      <w:r w:rsidRPr="00D90BD2">
        <w:t>, közösségi cselekvések</w:t>
      </w:r>
      <w:r>
        <w:t>re és</w:t>
      </w:r>
      <w:r w:rsidRPr="00D90BD2">
        <w:t xml:space="preserve"> </w:t>
      </w:r>
      <w:r>
        <w:t xml:space="preserve">a </w:t>
      </w:r>
      <w:r w:rsidRPr="00D90BD2">
        <w:t>kreativitás</w:t>
      </w:r>
      <w:r>
        <w:t xml:space="preserve"> kibontakoztatására</w:t>
      </w:r>
      <w:r w:rsidRPr="00D90BD2">
        <w:t xml:space="preserve">, </w:t>
      </w:r>
      <w:r>
        <w:t xml:space="preserve">ezzel is segítve az </w:t>
      </w:r>
      <w:r w:rsidRPr="00D90BD2">
        <w:t>idősekről alkotott szemlélet pozitív változását.</w:t>
      </w:r>
    </w:p>
    <w:p w14:paraId="436532D6" w14:textId="77777777" w:rsidR="008A47D8" w:rsidRPr="007D688A" w:rsidRDefault="008A47D8" w:rsidP="00043D54">
      <w:pPr>
        <w:spacing w:before="200"/>
        <w:jc w:val="both"/>
        <w:rPr>
          <w:bCs/>
        </w:rPr>
      </w:pPr>
      <w:r>
        <w:t xml:space="preserve">A HFS  intézkedései hozzájárulnak a térség esélyegyenlőségi programjának </w:t>
      </w:r>
    </w:p>
    <w:p w14:paraId="1C5C0C98" w14:textId="77777777" w:rsidR="00F45F49" w:rsidRDefault="001F3662" w:rsidP="007D688A">
      <w:pPr>
        <w:pStyle w:val="Cmsor2"/>
      </w:pPr>
      <w:bookmarkStart w:id="17" w:name="_Toc426552739"/>
      <w:bookmarkStart w:id="18" w:name="_Toc453248516"/>
      <w:r>
        <w:t>5.2</w:t>
      </w:r>
      <w:r w:rsidR="00805C8D">
        <w:t>.</w:t>
      </w:r>
      <w:r>
        <w:t xml:space="preserve"> </w:t>
      </w:r>
      <w:r w:rsidR="00CE6A9E">
        <w:t>Környezeti f</w:t>
      </w:r>
      <w:r>
        <w:t>enntarthatóság</w:t>
      </w:r>
      <w:bookmarkEnd w:id="17"/>
      <w:bookmarkEnd w:id="18"/>
    </w:p>
    <w:p w14:paraId="125BD653" w14:textId="77777777" w:rsidR="009518DB" w:rsidRPr="0068317A" w:rsidRDefault="009518DB" w:rsidP="00043D54">
      <w:pPr>
        <w:spacing w:before="120"/>
        <w:jc w:val="both"/>
        <w:rPr>
          <w:rFonts w:eastAsia="Times New Roman"/>
          <w:lang w:eastAsia="hu-HU"/>
        </w:rPr>
      </w:pPr>
      <w:r w:rsidRPr="0068317A">
        <w:rPr>
          <w:rFonts w:eastAsia="Times New Roman"/>
          <w:lang w:eastAsia="hu-HU"/>
        </w:rPr>
        <w:t>Magyarország hosszú távú jövőképét az Országgyűlés által 2013 tavaszán a 18/2013. (III.28.) OGY határozattal elfogadott Nemzeti Fenntartható Fejlődés Keretstratégia fogalmazta meg. A jövőkép a négy alapvető erőforrás (az emberi (humán), a társadalmi, a természeti és a gazdasági erőforrások) fényében fogalmazta meg vízióját a jövő Magyarországára.</w:t>
      </w:r>
    </w:p>
    <w:p w14:paraId="6839DCFB" w14:textId="77777777" w:rsidR="000254E4" w:rsidRDefault="009518DB" w:rsidP="00043D54">
      <w:pPr>
        <w:jc w:val="both"/>
      </w:pPr>
      <w:r w:rsidRPr="0068317A">
        <w:rPr>
          <w:rFonts w:eastAsia="Times New Roman"/>
          <w:lang w:eastAsia="hu-HU"/>
        </w:rPr>
        <w:t>Ennek a jövőképnek az elsődleges tényezője</w:t>
      </w:r>
      <w:r w:rsidRPr="0068317A">
        <w:rPr>
          <w:rStyle w:val="Lbjegyzet-hivatkozs"/>
          <w:rFonts w:eastAsia="Times New Roman"/>
          <w:lang w:eastAsia="hu-HU"/>
        </w:rPr>
        <w:footnoteReference w:id="30"/>
      </w:r>
      <w:r w:rsidRPr="0068317A">
        <w:rPr>
          <w:rFonts w:eastAsia="Times New Roman"/>
          <w:lang w:eastAsia="hu-HU"/>
        </w:rPr>
        <w:t xml:space="preserve"> „egy olyan harmonikus, értékkövető és értékőrző magyar társadalom ..., melyben a boldogulás alapja - az anyagi értékek mellett - az értékteremtő munka, az egészség, a tudás, az erkölcs (mely többek között hiten, bizalmon és tiszteleten alapul), valamint a családi, közösségi és a nemzeti összetartozás, továbbá a globális </w:t>
      </w:r>
      <w:proofErr w:type="spellStart"/>
      <w:r w:rsidRPr="0068317A">
        <w:rPr>
          <w:rFonts w:eastAsia="Times New Roman"/>
          <w:lang w:eastAsia="hu-HU"/>
        </w:rPr>
        <w:t>felelősségvállalás</w:t>
      </w:r>
      <w:r w:rsidR="00077FBD">
        <w:rPr>
          <w:rFonts w:eastAsia="Times New Roman"/>
          <w:lang w:eastAsia="hu-HU"/>
        </w:rPr>
        <w:t>.</w:t>
      </w:r>
      <w:r>
        <w:t>A</w:t>
      </w:r>
      <w:proofErr w:type="spellEnd"/>
      <w:r>
        <w:t xml:space="preserve"> környezet- és természetvédelemhez közvetlenül kapcsolódva a következők kerültek megfogalmazásra a jövőképben. „A gazdaság az ökológiai </w:t>
      </w:r>
      <w:proofErr w:type="spellStart"/>
      <w:r>
        <w:t>korlátain</w:t>
      </w:r>
      <w:proofErr w:type="spellEnd"/>
      <w:r>
        <w:t xml:space="preserve"> belül működik. A fenntartható fejlődés a természeti erőforrásokkal való olyan tartós, értékvédő gazdálkodást jelent, amely lehetővé teszi az emberek boldogulását anélkül, hogy a gazdasági fejlődés lerombolná a sokféleséget, a komplexitást és az ökoszisztéma-szolgáltatásokat. Az emberek tisztelik a természetet, természeti értékeinket, a helyi közösségek felismerik a rendelkezésükre álló természeti erőforrásokból adódó lehetőségeiket, termelésüket, energiafelhasználásukat és fogyasztásukat erre alapozva szervezik meg. ... A lokális ökológiai problémákra, kihívásokra a helyi közösségek és alsóbb szintű</w:t>
      </w:r>
    </w:p>
    <w:p w14:paraId="0EDF772F" w14:textId="77777777" w:rsidR="00C47F54" w:rsidRDefault="009518DB" w:rsidP="00043D54">
      <w:pPr>
        <w:jc w:val="both"/>
      </w:pPr>
      <w:r>
        <w:lastRenderedPageBreak/>
        <w:t>kormányzatok adnak választ, míg a központi kormányzat kezeli a nemzeti jelentőségű problémákat. A gazdasági, tudományos és intézményi innovációk hathatósan segí</w:t>
      </w:r>
      <w:r w:rsidR="007D688A">
        <w:t>tik a megoldások megtalálását.”</w:t>
      </w:r>
    </w:p>
    <w:p w14:paraId="2DEBEC10" w14:textId="77777777" w:rsidR="006C1D43" w:rsidRDefault="006C1D43" w:rsidP="00043D54">
      <w:pPr>
        <w:jc w:val="both"/>
      </w:pPr>
      <w:r w:rsidRPr="006C1D43">
        <w:t xml:space="preserve">A Velencei-tó LEADER HACS </w:t>
      </w:r>
      <w:r w:rsidR="00C47F54" w:rsidRPr="006C1D43">
        <w:t>területe kivételes természeti adottságok, gazdag természeti örökség, kiemelkedő táj-természeti értékek, és ökológia rendszerek jellemzők</w:t>
      </w:r>
      <w:r w:rsidR="00C47F54" w:rsidRPr="006C1D43">
        <w:rPr>
          <w:color w:val="000000"/>
        </w:rPr>
        <w:t xml:space="preserve">. A térségben a természeti és épített táji értékek jelentős turisztikai vonzerőt képviselnek, védelmük az élő és megújuló természeti erőforrások érdekében is </w:t>
      </w:r>
      <w:proofErr w:type="spellStart"/>
      <w:r w:rsidR="00C47F54" w:rsidRPr="006C1D43">
        <w:rPr>
          <w:color w:val="000000"/>
        </w:rPr>
        <w:t>fontosak</w:t>
      </w:r>
      <w:proofErr w:type="spellEnd"/>
      <w:r w:rsidR="00C47F54" w:rsidRPr="006C1D43">
        <w:rPr>
          <w:color w:val="000000"/>
        </w:rPr>
        <w:t>. A megőrzött természeti környezet az itt élők és az ide látogatók részére is megteremti a „testi-lelki harmónia”(Cooper), a rekreáció és egészség turizmus alapjait.</w:t>
      </w:r>
      <w:r w:rsidRPr="006C1D43">
        <w:rPr>
          <w:color w:val="000000"/>
        </w:rPr>
        <w:t xml:space="preserve"> </w:t>
      </w:r>
      <w:r w:rsidR="00C47F54" w:rsidRPr="006C1D43">
        <w:t>A fejlesztési program</w:t>
      </w:r>
      <w:r w:rsidRPr="006C1D43">
        <w:t>ok</w:t>
      </w:r>
      <w:r w:rsidR="00C47F54" w:rsidRPr="006C1D43">
        <w:t xml:space="preserve"> a meglévő,</w:t>
      </w:r>
      <w:r w:rsidRPr="006C1D43">
        <w:t xml:space="preserve"> működő erőforrásokra támaszkodnak, a minőségi innovatí</w:t>
      </w:r>
      <w:r w:rsidR="00C47F54" w:rsidRPr="006C1D43">
        <w:t>v turisztikai programkínálat, a hozzá kapcsolódó gazdasági fejlesztések biztosítják a táj és természeti értékek és környezeti terhelés védelmét, a háttér települések bekapcsolódását az egyenletes turisztikai terhelés kialakításában.</w:t>
      </w:r>
      <w:r w:rsidR="009F26B5">
        <w:rPr>
          <w:color w:val="000000"/>
        </w:rPr>
        <w:t xml:space="preserve"> </w:t>
      </w:r>
      <w:r>
        <w:t xml:space="preserve">A </w:t>
      </w:r>
      <w:r w:rsidRPr="009518DB">
        <w:t>társadalom és gazdaság nagymértékben függ a jó minőségű természeti és környezeti erőforrásoktól</w:t>
      </w:r>
      <w:r>
        <w:t>, a fenntarthatóság és a szemléletformálás szükségessége megjel</w:t>
      </w:r>
      <w:r w:rsidR="00BC0724">
        <w:t>ent a HFS előkészítése során, a</w:t>
      </w:r>
      <w:r>
        <w:t xml:space="preserve"> </w:t>
      </w:r>
      <w:proofErr w:type="spellStart"/>
      <w:r>
        <w:t>swot</w:t>
      </w:r>
      <w:proofErr w:type="spellEnd"/>
      <w:r>
        <w:t xml:space="preserve"> </w:t>
      </w:r>
      <w:r w:rsidR="00BC0724">
        <w:t>analízis</w:t>
      </w:r>
      <w:r>
        <w:t>, és a kérdőíves lekérdezések</w:t>
      </w:r>
      <w:r w:rsidR="00F3242D">
        <w:rPr>
          <w:rStyle w:val="Lbjegyzet-hivatkozs"/>
        </w:rPr>
        <w:footnoteReference w:id="31"/>
      </w:r>
      <w:r>
        <w:t xml:space="preserve">, és a projektötletek utalásaiban. </w:t>
      </w:r>
    </w:p>
    <w:p w14:paraId="4ECBFF2C" w14:textId="77777777" w:rsidR="003B721B" w:rsidRDefault="003B721B" w:rsidP="00043D54">
      <w:pPr>
        <w:jc w:val="both"/>
      </w:pPr>
      <w:r>
        <w:t>A HFS egyik meghatározó eleme – az elkövetkező évek legfontosabb beruházásához kapcsolódik,</w:t>
      </w:r>
      <w:r w:rsidR="009311F7" w:rsidRPr="009311F7">
        <w:t xml:space="preserve"> </w:t>
      </w:r>
      <w:r w:rsidR="009311F7">
        <w:t>Velencei-tó partfal rekonstrukciója,</w:t>
      </w:r>
      <w:r>
        <w:t xml:space="preserve"> </w:t>
      </w:r>
      <w:r w:rsidR="009311F7">
        <w:t>a védművek, kikötők felújítását és a vízgyűjtő terület rekonstrukcióját érintő proje</w:t>
      </w:r>
      <w:r w:rsidR="00B20271">
        <w:t>kt, amely biztosítja a környezeti fennt</w:t>
      </w:r>
      <w:r w:rsidR="008A2A14">
        <w:t>a</w:t>
      </w:r>
      <w:r w:rsidR="009F26B5">
        <w:t xml:space="preserve">rthatóság alapjait a térségben. A hatékony erőforrás gazdálkodás, a táji természeti értékek megőrzéséhez </w:t>
      </w:r>
      <w:r w:rsidR="008A2A14">
        <w:t xml:space="preserve"> kapcsolódik a HFS t</w:t>
      </w:r>
      <w:r w:rsidR="000023D4">
        <w:t xml:space="preserve">öbb intézkedése. </w:t>
      </w:r>
    </w:p>
    <w:p w14:paraId="03092144" w14:textId="77777777" w:rsidR="009F26B5" w:rsidRDefault="009F26B5" w:rsidP="009F26B5">
      <w:pPr>
        <w:jc w:val="both"/>
      </w:pPr>
      <w:r w:rsidRPr="006C1D43">
        <w:t>A lakosság környezet és egészségtudatosságának növelése magával vonja a természeti környezet és így a vidéki táj rekreációs célú felértékelődését. Az irányított modell egészségturizmussal nem csak az itt élők életminősége javul, hanem a szolgáltatásokat igénybe vevő ide látogatóké is.</w:t>
      </w:r>
      <w:r w:rsidRPr="006C1D43">
        <w:rPr>
          <w:color w:val="000000"/>
        </w:rPr>
        <w:t xml:space="preserve"> </w:t>
      </w:r>
      <w:r w:rsidRPr="006C1D43">
        <w:t>A térség fenntartható fejlesztése kapcsolt szolgáltatások bevezetését is feltételezi, hálózat és kapcsolatépítéssel, tájékoztatókkal, fórumokkal, konferenciákkal, kiadványokkal vonjuk be a lakosságot és a turistákat a természeti erőforrások védelme, és a fenntarthatóság érdekében.</w:t>
      </w:r>
    </w:p>
    <w:p w14:paraId="104DDEDC" w14:textId="77777777" w:rsidR="00C676F5" w:rsidRDefault="00C676F5" w:rsidP="00C676F5">
      <w:pPr>
        <w:jc w:val="both"/>
      </w:pPr>
      <w:r>
        <w:t>A HVS is kiemelten kezelte a fenntarthatóság együttműködések létrejöttét amelyet szélesíteni kíván a most formálódó HFS. A tervezés során igyekeztünk megszólítani azokat a helyi szervezeteket, amelyek tevékenységi körükben felvállalják a fenti feladatokat és aktívan közreműködnek azok megvalósításában. Ezzel együtt már a stratégiaalkotás folyamatában ösztönözzük azon prioritások kialakítását, amelyek a természeti erőforrások védelmét, éghajlat megóvását támogatják. Külön hangsúlyt fektettünk jó példák megismertetésére, pl. Zöldutak, Szelíd térségfejlesztési gyakorlatok bemutatására amellyel impulzusokat adhatunk a jövőbeni projektek létrehozására.</w:t>
      </w:r>
    </w:p>
    <w:p w14:paraId="166B5766" w14:textId="77777777" w:rsidR="00C676F5" w:rsidRDefault="00C676F5" w:rsidP="00C676F5">
      <w:pPr>
        <w:pStyle w:val="Nincstrkz"/>
        <w:spacing w:line="276" w:lineRule="auto"/>
        <w:jc w:val="both"/>
      </w:pPr>
      <w:r>
        <w:t>A megvalósuló projektek nyomon követését és monitoringját a LEADER felhívásokban kívánjuk szabályozni. A 2014-2020 programozási időszakban a fenntarthatóság horizontális szempont kereteit a 1303/2013/EU rendelet I. melléklet 5. szakasz, és a Partnerségi Megállapodásban foglalt követelmények határozzák meg.</w:t>
      </w:r>
    </w:p>
    <w:p w14:paraId="2F049463" w14:textId="77777777" w:rsidR="009F26B5" w:rsidRPr="009D2DA9" w:rsidRDefault="009D2DA9" w:rsidP="009D2DA9">
      <w:pPr>
        <w:pStyle w:val="Default"/>
        <w:spacing w:before="200" w:after="200" w:line="276" w:lineRule="auto"/>
        <w:jc w:val="both"/>
        <w:rPr>
          <w:rFonts w:ascii="Calibri" w:hAnsi="Calibri"/>
          <w:sz w:val="22"/>
          <w:szCs w:val="22"/>
        </w:rPr>
      </w:pPr>
      <w:r w:rsidRPr="00B017A3">
        <w:rPr>
          <w:rFonts w:ascii="Calibri" w:hAnsi="Calibri"/>
          <w:sz w:val="22"/>
          <w:szCs w:val="22"/>
        </w:rPr>
        <w:t xml:space="preserve">A </w:t>
      </w:r>
      <w:r>
        <w:rPr>
          <w:rFonts w:ascii="Calibri" w:hAnsi="Calibri"/>
          <w:sz w:val="22"/>
          <w:szCs w:val="22"/>
        </w:rPr>
        <w:t xml:space="preserve">tervezett </w:t>
      </w:r>
      <w:r w:rsidRPr="00B017A3">
        <w:rPr>
          <w:rFonts w:ascii="Calibri" w:hAnsi="Calibri"/>
          <w:sz w:val="22"/>
          <w:szCs w:val="22"/>
        </w:rPr>
        <w:t>fejlesztések alapvető célja e vonzó értékek megőrzése, és a környezet-, valamint a természetvédelmi érdekekkel összehangolt turisztikai célú reh</w:t>
      </w:r>
      <w:r>
        <w:rPr>
          <w:rFonts w:ascii="Calibri" w:hAnsi="Calibri"/>
          <w:sz w:val="22"/>
          <w:szCs w:val="22"/>
        </w:rPr>
        <w:t>abilitálása,</w:t>
      </w:r>
      <w:r w:rsidRPr="00B017A3">
        <w:rPr>
          <w:rFonts w:ascii="Calibri" w:hAnsi="Calibri"/>
          <w:sz w:val="22"/>
          <w:szCs w:val="22"/>
        </w:rPr>
        <w:t xml:space="preserve"> erősíté</w:t>
      </w:r>
      <w:r>
        <w:rPr>
          <w:rFonts w:ascii="Calibri" w:hAnsi="Calibri"/>
          <w:sz w:val="22"/>
          <w:szCs w:val="22"/>
        </w:rPr>
        <w:t xml:space="preserve">se, fejlesztése. A Velencei-tó </w:t>
      </w:r>
      <w:r w:rsidRPr="00B017A3">
        <w:rPr>
          <w:rFonts w:ascii="Calibri" w:hAnsi="Calibri"/>
          <w:sz w:val="22"/>
          <w:szCs w:val="22"/>
        </w:rPr>
        <w:t xml:space="preserve">kiemelt üdülőkörzetben olyan természeti, táji, kulturális értékek és egyben turisztikai vonzerők koncentrálódnak, amelyek megóvásának, ill. fennmaradásának biztosítása országos és </w:t>
      </w:r>
      <w:r w:rsidRPr="00B017A3">
        <w:rPr>
          <w:rFonts w:ascii="Calibri" w:hAnsi="Calibri"/>
          <w:sz w:val="22"/>
          <w:szCs w:val="22"/>
        </w:rPr>
        <w:lastRenderedPageBreak/>
        <w:t xml:space="preserve">nemzetközi érdek. A „fenntartható fejlődés” elve szerint el kell érni, hogy a Velencei-tó térség egyrészt, mint biológiai sokféleséget reprezentáló természeti, táji környezet, másrészt, mint turizmust befogadó és magas szinten kiszolgáló kiemelt régió mindkét követelménynek maradéktalanul megfeleljen. </w:t>
      </w:r>
    </w:p>
    <w:p w14:paraId="5DBD5382" w14:textId="77777777" w:rsidR="007047B2" w:rsidRDefault="001F3662" w:rsidP="00043D54">
      <w:pPr>
        <w:pStyle w:val="Cmsor1"/>
      </w:pPr>
      <w:bookmarkStart w:id="19" w:name="_Toc453248517"/>
      <w:r>
        <w:t>6. A HFS integrált és innovatív elemeinek bemutatása</w:t>
      </w:r>
      <w:bookmarkEnd w:id="19"/>
    </w:p>
    <w:p w14:paraId="43398F3F" w14:textId="77777777" w:rsidR="007047B2" w:rsidRPr="0068317A" w:rsidRDefault="007047B2" w:rsidP="00043D54">
      <w:pPr>
        <w:pStyle w:val="NormlWeb"/>
        <w:spacing w:before="120" w:beforeAutospacing="0" w:after="200" w:afterAutospacing="0" w:line="276" w:lineRule="auto"/>
        <w:contextualSpacing/>
        <w:jc w:val="both"/>
        <w:rPr>
          <w:rFonts w:ascii="Calibri" w:hAnsi="Calibri"/>
          <w:sz w:val="22"/>
          <w:szCs w:val="22"/>
        </w:rPr>
      </w:pPr>
      <w:r w:rsidRPr="0068317A">
        <w:rPr>
          <w:rFonts w:ascii="Calibri" w:hAnsi="Calibri"/>
          <w:sz w:val="22"/>
          <w:szCs w:val="22"/>
        </w:rPr>
        <w:t xml:space="preserve">A HFS-ben megfogalmazott célok eléréséhez szükséges a leendő projekt gazdák felkészítése a LEADER alapelvek alkalmazására, a LEADER megközelítés speciális de jól működő elvárásaira.  A HVS sikerének köszönhetően, térségben sok új projektgazda csatlakozott a  már tapasztaltabb sikeres projekteket megvalósítók mellé projektötleteikkel. A Fórumokon, </w:t>
      </w:r>
      <w:r w:rsidR="00BC0724" w:rsidRPr="0068317A">
        <w:rPr>
          <w:rFonts w:ascii="Calibri" w:hAnsi="Calibri"/>
          <w:sz w:val="22"/>
          <w:szCs w:val="22"/>
        </w:rPr>
        <w:t xml:space="preserve">bemutatókon tudatosítjuk, hogy </w:t>
      </w:r>
      <w:r w:rsidRPr="0068317A">
        <w:rPr>
          <w:rFonts w:ascii="Calibri" w:hAnsi="Calibri"/>
          <w:sz w:val="22"/>
          <w:szCs w:val="22"/>
        </w:rPr>
        <w:t>az a pályázó, aki LEADER projektet szeretne megvalósítani, élhet a LEADER módszer minden előnyével, de vállalnia kell az ezzel járó alapvető speciális kötelezettségeket is, amelyek a projekt „LEADER-</w:t>
      </w:r>
      <w:r w:rsidR="00043D54" w:rsidRPr="0068317A">
        <w:rPr>
          <w:rFonts w:ascii="Calibri" w:hAnsi="Calibri"/>
          <w:sz w:val="22"/>
          <w:szCs w:val="22"/>
        </w:rPr>
        <w:t>szerűségére” vonatkoznak, így a</w:t>
      </w:r>
      <w:r w:rsidRPr="0068317A">
        <w:rPr>
          <w:rFonts w:ascii="Calibri" w:hAnsi="Calibri"/>
          <w:sz w:val="22"/>
          <w:szCs w:val="22"/>
        </w:rPr>
        <w:t xml:space="preserve">z integrált, innovatív, hálózati megközelítést saját projektjén keresztül. </w:t>
      </w:r>
    </w:p>
    <w:p w14:paraId="123948BE" w14:textId="77777777" w:rsidR="00F45F49" w:rsidRPr="00A449E1" w:rsidRDefault="00F45F49" w:rsidP="00363299">
      <w:pPr>
        <w:numPr>
          <w:ilvl w:val="0"/>
          <w:numId w:val="11"/>
        </w:numPr>
        <w:ind w:hanging="357"/>
        <w:contextualSpacing/>
        <w:jc w:val="both"/>
      </w:pPr>
      <w:proofErr w:type="spellStart"/>
      <w:r w:rsidRPr="00A449E1">
        <w:t>Innovátor</w:t>
      </w:r>
      <w:proofErr w:type="spellEnd"/>
      <w:r w:rsidRPr="00A449E1">
        <w:t>:</w:t>
      </w:r>
    </w:p>
    <w:p w14:paraId="3AA8673B" w14:textId="77777777" w:rsidR="00F45F49" w:rsidRPr="00A449E1" w:rsidRDefault="00F45F49" w:rsidP="00363299">
      <w:pPr>
        <w:numPr>
          <w:ilvl w:val="1"/>
          <w:numId w:val="11"/>
        </w:numPr>
        <w:ind w:hanging="357"/>
        <w:contextualSpacing/>
        <w:jc w:val="both"/>
      </w:pPr>
      <w:r w:rsidRPr="00A449E1">
        <w:t>Új, eddig lefedetlen területekre lép be (nem csak mezőgazdaság!)</w:t>
      </w:r>
    </w:p>
    <w:p w14:paraId="698D23D7" w14:textId="77777777" w:rsidR="00F45F49" w:rsidRPr="00A449E1" w:rsidRDefault="00F45F49" w:rsidP="00363299">
      <w:pPr>
        <w:numPr>
          <w:ilvl w:val="1"/>
          <w:numId w:val="11"/>
        </w:numPr>
        <w:ind w:hanging="357"/>
        <w:contextualSpacing/>
        <w:jc w:val="both"/>
      </w:pPr>
      <w:r w:rsidRPr="00A449E1">
        <w:t>Új, eddig nem bevont erőforrásokat hasznosít (értékesítési bevétel, önkéntesség, magántulajdonú ingatlan, adomány)</w:t>
      </w:r>
    </w:p>
    <w:p w14:paraId="66A4CE0A" w14:textId="77777777" w:rsidR="00F45F49" w:rsidRPr="0011688D" w:rsidRDefault="00F45F49" w:rsidP="00363299">
      <w:pPr>
        <w:numPr>
          <w:ilvl w:val="1"/>
          <w:numId w:val="11"/>
        </w:numPr>
        <w:ind w:hanging="357"/>
        <w:contextualSpacing/>
        <w:jc w:val="both"/>
      </w:pPr>
      <w:r w:rsidRPr="00A449E1">
        <w:t xml:space="preserve">Új, eddig nem létező kapcsolatokat, </w:t>
      </w:r>
      <w:proofErr w:type="spellStart"/>
      <w:r w:rsidRPr="00A449E1">
        <w:t>hálózatokat</w:t>
      </w:r>
      <w:proofErr w:type="spellEnd"/>
      <w:r w:rsidRPr="00A449E1">
        <w:t xml:space="preserve"> épít ki (termelő – fogyasztó, város-vidék</w:t>
      </w:r>
      <w:r w:rsidR="00845353">
        <w:t>, környezeti fenntarthatóság, szemléletformálás</w:t>
      </w:r>
      <w:r w:rsidRPr="00A449E1">
        <w:t>)</w:t>
      </w:r>
    </w:p>
    <w:p w14:paraId="5B8134CA" w14:textId="77777777" w:rsidR="007047B2" w:rsidRPr="0068317A" w:rsidRDefault="007047B2" w:rsidP="00043D54">
      <w:pPr>
        <w:pStyle w:val="NormlWeb"/>
        <w:spacing w:before="0" w:beforeAutospacing="0" w:after="200" w:afterAutospacing="0" w:line="276" w:lineRule="auto"/>
        <w:contextualSpacing/>
        <w:jc w:val="both"/>
        <w:rPr>
          <w:rFonts w:ascii="Calibri" w:hAnsi="Calibri"/>
          <w:sz w:val="22"/>
          <w:szCs w:val="22"/>
        </w:rPr>
      </w:pPr>
      <w:r w:rsidRPr="0068317A">
        <w:rPr>
          <w:rFonts w:ascii="Calibri" w:hAnsi="Calibri"/>
          <w:sz w:val="22"/>
          <w:szCs w:val="22"/>
        </w:rPr>
        <w:t xml:space="preserve">A HFS </w:t>
      </w:r>
      <w:r w:rsidR="00BC0724" w:rsidRPr="0068317A">
        <w:rPr>
          <w:rFonts w:ascii="Calibri" w:hAnsi="Calibri"/>
          <w:sz w:val="22"/>
          <w:szCs w:val="22"/>
        </w:rPr>
        <w:t>figyelembe veszi a megváltozott</w:t>
      </w:r>
      <w:r w:rsidRPr="0068317A">
        <w:rPr>
          <w:rFonts w:ascii="Calibri" w:hAnsi="Calibri"/>
          <w:sz w:val="22"/>
          <w:szCs w:val="22"/>
        </w:rPr>
        <w:t xml:space="preserve"> piaci környezetet, azokat a térbeli elvárásokat, amelyeket a különböző tervezési szintek megfogalmaztak a Velencei-tó térségével, és versenyképességével kapcsolatban. Ahhoz, hogy eredményesen tudjon prosperálni a HFS és a létrejövő új projektek, új módszerek felismerésére és használatára van szükség. A tervezés során több alkalommal a „szomszédolás” program keretében sikeres LEADER programokat, megközelítéseket, a LEADER Klubban pedig saját és más térségek minta hálózati projektjeit mutattuk meg film vetítéssel, előadókkal, szakértők bevonásával, hogy gyakorlati példákkal segítsük a tervezést.</w:t>
      </w:r>
    </w:p>
    <w:p w14:paraId="06D31D73" w14:textId="77777777" w:rsidR="007047B2" w:rsidRPr="0068317A" w:rsidRDefault="007047B2" w:rsidP="00043D54">
      <w:pPr>
        <w:pStyle w:val="NormlWeb"/>
        <w:spacing w:before="0" w:beforeAutospacing="0" w:after="200" w:afterAutospacing="0" w:line="276" w:lineRule="auto"/>
        <w:contextualSpacing/>
        <w:jc w:val="both"/>
        <w:rPr>
          <w:rFonts w:ascii="Calibri" w:hAnsi="Calibri"/>
          <w:sz w:val="22"/>
          <w:szCs w:val="22"/>
        </w:rPr>
      </w:pPr>
      <w:r w:rsidRPr="0068317A">
        <w:rPr>
          <w:rFonts w:ascii="Calibri" w:hAnsi="Calibri"/>
          <w:sz w:val="22"/>
          <w:szCs w:val="22"/>
        </w:rPr>
        <w:t xml:space="preserve"> A Helyi Fejlesztési Stratégiai megközelítés egyik alapvető stratégiai elve az innováció  szorgalmazása, a LEADER program megvalósítása során. A fejlesztési források alacsony volta, igazán akkor hasznosítható jól, ha </w:t>
      </w:r>
      <w:r w:rsidR="00BC0724" w:rsidRPr="0068317A">
        <w:rPr>
          <w:rFonts w:ascii="Calibri" w:hAnsi="Calibri"/>
          <w:sz w:val="22"/>
          <w:szCs w:val="22"/>
        </w:rPr>
        <w:t>kreativitással</w:t>
      </w:r>
      <w:r w:rsidRPr="0068317A">
        <w:rPr>
          <w:rFonts w:ascii="Calibri" w:hAnsi="Calibri"/>
          <w:sz w:val="22"/>
          <w:szCs w:val="22"/>
        </w:rPr>
        <w:t xml:space="preserve">, innovációval olyan egyedi sajátosságokkal rendelkező projektek valósulhatnak meg, amelyek egyrészt minta </w:t>
      </w:r>
      <w:proofErr w:type="spellStart"/>
      <w:r w:rsidRPr="0068317A">
        <w:rPr>
          <w:rFonts w:ascii="Calibri" w:hAnsi="Calibri"/>
          <w:sz w:val="22"/>
          <w:szCs w:val="22"/>
        </w:rPr>
        <w:t>értéküek</w:t>
      </w:r>
      <w:proofErr w:type="spellEnd"/>
      <w:r w:rsidRPr="0068317A">
        <w:rPr>
          <w:rFonts w:ascii="Calibri" w:hAnsi="Calibri"/>
          <w:sz w:val="22"/>
          <w:szCs w:val="22"/>
        </w:rPr>
        <w:t xml:space="preserve">, mások számára </w:t>
      </w:r>
      <w:proofErr w:type="spellStart"/>
      <w:r w:rsidRPr="0068317A">
        <w:rPr>
          <w:rFonts w:ascii="Calibri" w:hAnsi="Calibri"/>
          <w:sz w:val="22"/>
          <w:szCs w:val="22"/>
        </w:rPr>
        <w:t>bemutathatóak</w:t>
      </w:r>
      <w:proofErr w:type="spellEnd"/>
      <w:r w:rsidRPr="0068317A">
        <w:rPr>
          <w:rFonts w:ascii="Calibri" w:hAnsi="Calibri"/>
          <w:sz w:val="22"/>
          <w:szCs w:val="22"/>
        </w:rPr>
        <w:t xml:space="preserve">, másrészt </w:t>
      </w:r>
      <w:proofErr w:type="spellStart"/>
      <w:r w:rsidRPr="0068317A">
        <w:rPr>
          <w:rFonts w:ascii="Calibri" w:hAnsi="Calibri"/>
          <w:sz w:val="22"/>
          <w:szCs w:val="22"/>
        </w:rPr>
        <w:t>figyelemfelkeltőek</w:t>
      </w:r>
      <w:proofErr w:type="spellEnd"/>
      <w:r w:rsidRPr="0068317A">
        <w:rPr>
          <w:rFonts w:ascii="Calibri" w:hAnsi="Calibri"/>
          <w:sz w:val="22"/>
          <w:szCs w:val="22"/>
        </w:rPr>
        <w:t xml:space="preserve">, egyediségükkel segítik az integrációt, a </w:t>
      </w:r>
      <w:proofErr w:type="spellStart"/>
      <w:r w:rsidRPr="0068317A">
        <w:rPr>
          <w:rFonts w:ascii="Calibri" w:hAnsi="Calibri"/>
          <w:sz w:val="22"/>
          <w:szCs w:val="22"/>
        </w:rPr>
        <w:t>hálózatosodást</w:t>
      </w:r>
      <w:proofErr w:type="spellEnd"/>
      <w:r w:rsidRPr="0068317A">
        <w:rPr>
          <w:rFonts w:ascii="Calibri" w:hAnsi="Calibri"/>
          <w:sz w:val="22"/>
          <w:szCs w:val="22"/>
        </w:rPr>
        <w:t>.</w:t>
      </w:r>
    </w:p>
    <w:p w14:paraId="6C1D861D" w14:textId="77777777" w:rsidR="007047B2" w:rsidRPr="0068317A" w:rsidRDefault="007047B2" w:rsidP="00043D54">
      <w:pPr>
        <w:pStyle w:val="NormlWeb"/>
        <w:spacing w:before="0" w:beforeAutospacing="0" w:after="200" w:afterAutospacing="0" w:line="276" w:lineRule="auto"/>
        <w:contextualSpacing/>
        <w:jc w:val="both"/>
        <w:rPr>
          <w:rFonts w:ascii="Calibri" w:eastAsia="+mn-ea" w:hAnsi="Calibri"/>
          <w:color w:val="000000"/>
          <w:kern w:val="24"/>
          <w:sz w:val="22"/>
          <w:szCs w:val="22"/>
        </w:rPr>
      </w:pPr>
      <w:r w:rsidRPr="0068317A">
        <w:rPr>
          <w:rFonts w:ascii="Calibri" w:eastAsia="+mn-ea" w:hAnsi="Calibri"/>
          <w:color w:val="000000"/>
          <w:kern w:val="24"/>
          <w:sz w:val="22"/>
          <w:szCs w:val="22"/>
        </w:rPr>
        <w:t xml:space="preserve">Az innováció minél szélesebb értelmét véve jelentheti egy új termék, egy új folyamat, egy új szervezet vagy egy új piaci stratégia bevezetését, ami egyaránt érvényes a megvalósítóra és a térségre. </w:t>
      </w:r>
    </w:p>
    <w:p w14:paraId="43AEEF5C" w14:textId="77777777" w:rsidR="007047B2" w:rsidRPr="0068317A" w:rsidRDefault="007047B2" w:rsidP="00363299">
      <w:pPr>
        <w:pStyle w:val="Listaszerbekezds"/>
        <w:numPr>
          <w:ilvl w:val="0"/>
          <w:numId w:val="21"/>
        </w:numPr>
        <w:jc w:val="both"/>
        <w:rPr>
          <w:rFonts w:eastAsia="Times New Roman"/>
          <w:lang w:eastAsia="hu-HU"/>
        </w:rPr>
      </w:pPr>
      <w:r w:rsidRPr="0068317A">
        <w:rPr>
          <w:rFonts w:eastAsia="Times New Roman"/>
          <w:lang w:eastAsia="hu-HU"/>
        </w:rPr>
        <w:t>mint vidéki terület, új módokat találjunk ve</w:t>
      </w:r>
      <w:r w:rsidR="00043D54" w:rsidRPr="0068317A">
        <w:rPr>
          <w:rFonts w:eastAsia="Times New Roman"/>
          <w:lang w:eastAsia="hu-HU"/>
        </w:rPr>
        <w:t xml:space="preserve">rsenyképességük  fenntartására, </w:t>
      </w:r>
      <w:r w:rsidRPr="0068317A">
        <w:rPr>
          <w:rFonts w:eastAsia="Times New Roman"/>
          <w:lang w:eastAsia="hu-HU"/>
        </w:rPr>
        <w:t>növelésére</w:t>
      </w:r>
    </w:p>
    <w:p w14:paraId="29217AC2" w14:textId="77777777" w:rsidR="007047B2" w:rsidRPr="0068317A" w:rsidRDefault="007047B2" w:rsidP="00363299">
      <w:pPr>
        <w:pStyle w:val="Listaszerbekezds"/>
        <w:numPr>
          <w:ilvl w:val="0"/>
          <w:numId w:val="21"/>
        </w:numPr>
        <w:jc w:val="both"/>
        <w:rPr>
          <w:rFonts w:eastAsia="Times New Roman"/>
          <w:lang w:eastAsia="hu-HU"/>
        </w:rPr>
      </w:pPr>
      <w:r w:rsidRPr="0068317A">
        <w:rPr>
          <w:rFonts w:eastAsia="Times New Roman"/>
          <w:lang w:eastAsia="hu-HU"/>
        </w:rPr>
        <w:t>a l</w:t>
      </w:r>
      <w:r w:rsidRPr="00043D54">
        <w:rPr>
          <w:rFonts w:eastAsia="Times New Roman"/>
          <w:lang w:eastAsia="hu-HU"/>
        </w:rPr>
        <w:t xml:space="preserve">ehető legjobban használjunk ki </w:t>
      </w:r>
      <w:r w:rsidR="00043D54" w:rsidRPr="0068317A">
        <w:rPr>
          <w:rFonts w:eastAsia="Times New Roman"/>
          <w:lang w:eastAsia="hu-HU"/>
        </w:rPr>
        <w:t>adottságainkat</w:t>
      </w:r>
    </w:p>
    <w:p w14:paraId="046F3242" w14:textId="77777777" w:rsidR="007047B2" w:rsidRPr="0068317A" w:rsidRDefault="007047B2" w:rsidP="00363299">
      <w:pPr>
        <w:pStyle w:val="Listaszerbekezds"/>
        <w:numPr>
          <w:ilvl w:val="0"/>
          <w:numId w:val="21"/>
        </w:numPr>
        <w:jc w:val="both"/>
        <w:rPr>
          <w:rFonts w:eastAsia="Times New Roman"/>
          <w:lang w:eastAsia="hu-HU"/>
        </w:rPr>
      </w:pPr>
      <w:r w:rsidRPr="0068317A">
        <w:rPr>
          <w:rFonts w:eastAsia="Times New Roman"/>
          <w:lang w:eastAsia="hu-HU"/>
        </w:rPr>
        <w:t>választ találju</w:t>
      </w:r>
      <w:r w:rsidR="00043D54" w:rsidRPr="0068317A">
        <w:rPr>
          <w:rFonts w:eastAsia="Times New Roman"/>
          <w:lang w:eastAsia="hu-HU"/>
        </w:rPr>
        <w:t>nk az előttünk álló kihívásokra</w:t>
      </w:r>
    </w:p>
    <w:p w14:paraId="38E7AFEB" w14:textId="77777777" w:rsidR="007047B2" w:rsidRPr="00B645DB" w:rsidRDefault="007047B2" w:rsidP="00043D54">
      <w:pPr>
        <w:pStyle w:val="Nincstrkz"/>
        <w:spacing w:after="200" w:line="276" w:lineRule="auto"/>
        <w:contextualSpacing/>
        <w:jc w:val="both"/>
      </w:pPr>
      <w:r w:rsidRPr="00352918">
        <w:t>A LEADER program a társadalmi-gazdasági szereplők együttműködését ösztönzi az olyan javak és szolgáltatások létrejötte, fejlesztése érdekébe</w:t>
      </w:r>
      <w:r>
        <w:t xml:space="preserve">n, amelyek a lehető legnagyobb </w:t>
      </w:r>
      <w:r w:rsidRPr="00352918">
        <w:t>hozzáadott értéket biz</w:t>
      </w:r>
      <w:r>
        <w:t xml:space="preserve">tosítják a vidéki területeken. </w:t>
      </w:r>
    </w:p>
    <w:p w14:paraId="2B54AF14" w14:textId="77777777" w:rsidR="007047B2" w:rsidRPr="0068317A" w:rsidRDefault="007047B2" w:rsidP="005B3062">
      <w:pPr>
        <w:pStyle w:val="NormlWeb"/>
        <w:spacing w:before="0" w:beforeAutospacing="0" w:after="200" w:afterAutospacing="0" w:line="276" w:lineRule="auto"/>
        <w:jc w:val="both"/>
        <w:rPr>
          <w:rFonts w:ascii="Calibri" w:hAnsi="Calibri"/>
          <w:sz w:val="22"/>
          <w:szCs w:val="22"/>
        </w:rPr>
      </w:pPr>
      <w:r w:rsidRPr="0068317A">
        <w:rPr>
          <w:rFonts w:ascii="Calibri" w:eastAsia="+mn-ea" w:hAnsi="Calibri"/>
          <w:color w:val="000000"/>
          <w:kern w:val="24"/>
          <w:sz w:val="22"/>
          <w:szCs w:val="22"/>
        </w:rPr>
        <w:t xml:space="preserve">A LEADER nem egy ágazat fejlesztési programja: a helyi fejlesztési stratégiának több ágazatra ki kell terjednie, a tevékenységek számos formáját együtt kezelve. A helyi akciókat és projekteket tehát úgy </w:t>
      </w:r>
      <w:r w:rsidRPr="0068317A">
        <w:rPr>
          <w:rFonts w:ascii="Calibri" w:eastAsia="+mn-ea" w:hAnsi="Calibri"/>
          <w:color w:val="000000"/>
          <w:kern w:val="24"/>
          <w:sz w:val="22"/>
          <w:szCs w:val="22"/>
        </w:rPr>
        <w:lastRenderedPageBreak/>
        <w:t>kell összekapcsolni és koordinálni, mint egy összetartozó egészet. Az integráció mindemellett érinthet egyetlen ágazatban megvalósuló fejlesztéseket, de a környezeti kölcsönhatásokat, a különböző érintett gazdasági, társadalmi, kulturális szereplők és ágazatok közötti kapcsolatokat mindig célszerű figyelembe venni.</w:t>
      </w:r>
    </w:p>
    <w:p w14:paraId="6ACD4A89" w14:textId="77777777" w:rsidR="007047B2" w:rsidRPr="0068317A" w:rsidRDefault="007047B2" w:rsidP="005B3062">
      <w:pPr>
        <w:pStyle w:val="NormlWeb"/>
        <w:spacing w:before="0" w:beforeAutospacing="0" w:after="200" w:afterAutospacing="0" w:line="276" w:lineRule="auto"/>
        <w:jc w:val="both"/>
        <w:rPr>
          <w:rFonts w:ascii="Calibri" w:hAnsi="Calibri"/>
          <w:sz w:val="22"/>
          <w:szCs w:val="22"/>
        </w:rPr>
      </w:pPr>
      <w:r w:rsidRPr="0068317A">
        <w:rPr>
          <w:rFonts w:ascii="Calibri" w:eastAsia="+mn-ea" w:hAnsi="Calibri"/>
          <w:color w:val="000000"/>
          <w:kern w:val="24"/>
          <w:sz w:val="22"/>
          <w:szCs w:val="22"/>
        </w:rPr>
        <w:t>A hálózati működés magában foglalja az eredmények, tapasztalatok, eljárások és módszerek cseréjét az EU-n belüli, vidékfejlesztésben érintett LEADER akciócsoportok, vidéki térségek, közigazgatási és egyéb szervezetek között, függetlenül attól, hogy közvetlenül LEADER kedvezményezettek-e. A hálózati működés a jó gyakorlatok átadásának, az innováció elterjesztésének és az egymás iránti nyitottságra való építésnek az eszköze. Mivel kapcsolatot, működő összeköttetést alakít ki az emberek, a projektek és a vidéki térségek között, segíteni tud bizonyos vidéki régiók elszigeteltségének lebontásában.</w:t>
      </w:r>
    </w:p>
    <w:p w14:paraId="60B1536B" w14:textId="77777777" w:rsidR="007047B2" w:rsidRDefault="00845353" w:rsidP="00043D54">
      <w:pPr>
        <w:pStyle w:val="Nincstrkz"/>
        <w:spacing w:after="200" w:line="276" w:lineRule="auto"/>
        <w:contextualSpacing/>
        <w:jc w:val="both"/>
      </w:pPr>
      <w:r>
        <w:t xml:space="preserve"> A cél tehát az, hogy a HFS</w:t>
      </w:r>
      <w:r w:rsidR="007047B2">
        <w:t xml:space="preserve"> ösztönözze, támogassa, kiaknázza, megossza és </w:t>
      </w:r>
      <w:proofErr w:type="spellStart"/>
      <w:r w:rsidR="007047B2">
        <w:t>hálózatosítsa</w:t>
      </w:r>
      <w:proofErr w:type="spellEnd"/>
      <w:r w:rsidR="007047B2">
        <w:t xml:space="preserve"> a helyi problémákra és szükségletekre adott újszerű, előremutató és vállalkozó szellemű megoldásoka</w:t>
      </w:r>
      <w:r>
        <w:t xml:space="preserve">t, és a HFS-ben megfogalmazott célok, speciális célok, intézkedések, összegzik, hogy </w:t>
      </w:r>
      <w:r w:rsidR="007047B2">
        <w:t>mindezek érdekében milyen kezdeményezéseket tesz</w:t>
      </w:r>
      <w:r>
        <w:t>, milyen megközelítést alkalmaz a HACS.</w:t>
      </w:r>
    </w:p>
    <w:p w14:paraId="0DDA0E36" w14:textId="77777777" w:rsidR="007047B2" w:rsidRDefault="00592DC6" w:rsidP="005B3062">
      <w:pPr>
        <w:pStyle w:val="Nincstrkz"/>
        <w:spacing w:after="200" w:line="276" w:lineRule="auto"/>
        <w:contextualSpacing/>
        <w:jc w:val="both"/>
      </w:pPr>
      <w:r>
        <w:t>Pl</w:t>
      </w:r>
      <w:r w:rsidR="00BC0724">
        <w:t>.</w:t>
      </w:r>
      <w:r>
        <w:t>:</w:t>
      </w:r>
      <w:r w:rsidR="007047B2">
        <w:t xml:space="preserve"> Innováció: </w:t>
      </w:r>
      <w:r>
        <w:t xml:space="preserve">a </w:t>
      </w:r>
      <w:r w:rsidR="00BC0724">
        <w:t>kreativitás</w:t>
      </w:r>
      <w:r>
        <w:t xml:space="preserve"> sok esetben pótolja a források </w:t>
      </w:r>
      <w:r w:rsidR="00BC0724">
        <w:t>szűkösségét</w:t>
      </w:r>
      <w:r>
        <w:t xml:space="preserve">. </w:t>
      </w:r>
      <w:r w:rsidR="007047B2">
        <w:t>A kedvezményezett a projekt megvalósítása során új m</w:t>
      </w:r>
      <w:r>
        <w:t xml:space="preserve">egközelítést alkalmaz amelynek </w:t>
      </w:r>
      <w:r w:rsidR="007047B2">
        <w:t xml:space="preserve">elterjesztése mások számára </w:t>
      </w:r>
      <w:proofErr w:type="spellStart"/>
      <w:r w:rsidR="007047B2">
        <w:t>mintául</w:t>
      </w:r>
      <w:proofErr w:type="spellEnd"/>
      <w:r w:rsidR="007047B2">
        <w:t xml:space="preserve"> szolgálhat</w:t>
      </w:r>
      <w:r>
        <w:t xml:space="preserve">. </w:t>
      </w:r>
      <w:r w:rsidR="007047B2">
        <w:t>A kedvezményezett a projekt megvalósítása részeként javítja tevékenységét –</w:t>
      </w:r>
      <w:r w:rsidR="005B3062">
        <w:t xml:space="preserve">újszerű </w:t>
      </w:r>
      <w:r w:rsidR="007047B2">
        <w:t>megoldásokat valósít meg, ami a térség szempontjából meghatározó lehet.</w:t>
      </w:r>
    </w:p>
    <w:p w14:paraId="015FD509" w14:textId="77777777" w:rsidR="007047B2" w:rsidRDefault="007047B2" w:rsidP="005B3062">
      <w:pPr>
        <w:pStyle w:val="Nincstrkz"/>
        <w:spacing w:after="200" w:line="276" w:lineRule="auto"/>
        <w:contextualSpacing/>
        <w:jc w:val="both"/>
      </w:pPr>
      <w:r>
        <w:t>A kedvezményezett a projekt megvalósítása részeként javí</w:t>
      </w:r>
      <w:r w:rsidR="005B3062">
        <w:t xml:space="preserve">tja tevékenységét a természeti </w:t>
      </w:r>
      <w:r>
        <w:t>erőforrásokkal, az energiával való gazdálkodást tekintve - megújuló energia alkalmazásával.</w:t>
      </w:r>
      <w:r w:rsidR="00ED059F">
        <w:rPr>
          <w:rStyle w:val="Lbjegyzet-hivatkozs"/>
        </w:rPr>
        <w:footnoteReference w:id="32"/>
      </w:r>
    </w:p>
    <w:p w14:paraId="547C5C36" w14:textId="77777777" w:rsidR="007047B2" w:rsidRPr="007D688A" w:rsidRDefault="007047B2" w:rsidP="00043D54">
      <w:pPr>
        <w:pStyle w:val="Nincstrkz"/>
        <w:spacing w:after="200" w:line="276" w:lineRule="auto"/>
        <w:contextualSpacing/>
        <w:jc w:val="both"/>
        <w:rPr>
          <w:b/>
        </w:rPr>
      </w:pPr>
    </w:p>
    <w:p w14:paraId="41EA6852" w14:textId="77777777" w:rsidR="007D688A" w:rsidRDefault="007047B2" w:rsidP="00EA0F97">
      <w:pPr>
        <w:pStyle w:val="Nincstrkz"/>
        <w:spacing w:after="200" w:line="276" w:lineRule="auto"/>
        <w:jc w:val="both"/>
      </w:pPr>
      <w:r>
        <w:t>A HACS településein jelenleg is nagyon sok szolgáltató, termelő vállalk</w:t>
      </w:r>
      <w:r w:rsidR="00EA0F97">
        <w:t xml:space="preserve">ozás, turisztikai vonzerő vagy </w:t>
      </w:r>
      <w:r>
        <w:t>helyi termék előállító jelen van és működik. De a megváltozott új pénzügyi keretek, irányok, új szemléletmódot, új megközelítést kívánnak. A HFS célja az új irányok felvezetése, amely mögé minden érintett valamilyen szerepvállalással be tud kapcsolódni, önmaga helyét és szerepét, fejlesztési mozgásterét meghatározva. A HFS innovációja elsősorban abban fogalmazható meg, hogy a stratégia-alkotással megteremti, és keretet ad a közös fejlesztési irányoknak. Erre épülve a HACS már a konkrét fejlesztési tevékenységek során tudja ösztönözni, hogy a helyi fejlesztések az egyéb forrásokból finanszírozott projektekhez kapcsolódjanak, valamint saját hatókörben olyan beruházások valósuljanak meg, amelyek az integrált szemlélet</w:t>
      </w:r>
      <w:r w:rsidR="0011688D">
        <w:t xml:space="preserve"> megvalósulását segíthetik elő.</w:t>
      </w:r>
    </w:p>
    <w:p w14:paraId="58B0FBE3" w14:textId="77777777" w:rsidR="00F97705" w:rsidRDefault="00F97705" w:rsidP="00EA0F97">
      <w:pPr>
        <w:pStyle w:val="Nincstrkz"/>
        <w:spacing w:after="200" w:line="276" w:lineRule="auto"/>
        <w:jc w:val="both"/>
      </w:pPr>
    </w:p>
    <w:p w14:paraId="18BC1519" w14:textId="77777777" w:rsidR="00F97705" w:rsidRDefault="00F97705" w:rsidP="00EA0F97">
      <w:pPr>
        <w:pStyle w:val="Nincstrkz"/>
        <w:spacing w:after="200" w:line="276" w:lineRule="auto"/>
        <w:jc w:val="both"/>
      </w:pPr>
    </w:p>
    <w:p w14:paraId="02822D90" w14:textId="77777777" w:rsidR="00F97705" w:rsidRDefault="00F97705" w:rsidP="00EA0F97">
      <w:pPr>
        <w:pStyle w:val="Nincstrkz"/>
        <w:spacing w:after="200" w:line="276" w:lineRule="auto"/>
        <w:jc w:val="both"/>
      </w:pPr>
    </w:p>
    <w:p w14:paraId="571A99BE" w14:textId="77777777" w:rsidR="00F97705" w:rsidRPr="007047B2" w:rsidRDefault="00F97705" w:rsidP="00EA0F97">
      <w:pPr>
        <w:pStyle w:val="Nincstrkz"/>
        <w:spacing w:after="200" w:line="276" w:lineRule="auto"/>
        <w:jc w:val="both"/>
      </w:pPr>
    </w:p>
    <w:p w14:paraId="32890337" w14:textId="77777777" w:rsidR="001F3662" w:rsidRDefault="001F3662" w:rsidP="0077199B">
      <w:pPr>
        <w:pStyle w:val="Cmsor1"/>
      </w:pPr>
      <w:bookmarkStart w:id="20" w:name="_Toc453248518"/>
      <w:r>
        <w:lastRenderedPageBreak/>
        <w:t>7. A stratégia beavatkozási logikája</w:t>
      </w:r>
      <w:bookmarkEnd w:id="20"/>
    </w:p>
    <w:p w14:paraId="4D4D22C1" w14:textId="77777777" w:rsidR="009C07AC" w:rsidRDefault="001F3662" w:rsidP="0011688D">
      <w:pPr>
        <w:pStyle w:val="Cmsor2"/>
      </w:pPr>
      <w:bookmarkStart w:id="21" w:name="_Toc453248519"/>
      <w:r>
        <w:t>7.1</w:t>
      </w:r>
      <w:r w:rsidR="00460140">
        <w:t>.</w:t>
      </w:r>
      <w:r>
        <w:t xml:space="preserve"> A stratégia jövőképe</w:t>
      </w:r>
      <w:bookmarkEnd w:id="21"/>
      <w:r>
        <w:t xml:space="preserve"> </w:t>
      </w:r>
    </w:p>
    <w:p w14:paraId="233B34C9" w14:textId="77777777" w:rsidR="00C81E84" w:rsidRPr="00C81E84" w:rsidRDefault="00C81E84" w:rsidP="00C81E84"/>
    <w:p w14:paraId="3164C15C" w14:textId="77777777" w:rsidR="002233C2" w:rsidRPr="00D44F17" w:rsidRDefault="009C07AC" w:rsidP="002233C2">
      <w:pPr>
        <w:rPr>
          <w:b/>
          <w:smallCaps/>
          <w:sz w:val="24"/>
        </w:rPr>
      </w:pPr>
      <w:r>
        <w:rPr>
          <w:b/>
          <w:smallCaps/>
          <w:sz w:val="24"/>
        </w:rPr>
        <w:t>„</w:t>
      </w:r>
      <w:r w:rsidR="002233C2" w:rsidRPr="00D44F17">
        <w:rPr>
          <w:b/>
          <w:smallCaps/>
          <w:sz w:val="24"/>
        </w:rPr>
        <w:t>Velencei-tó a természetes egészség</w:t>
      </w:r>
      <w:r>
        <w:rPr>
          <w:b/>
          <w:smallCaps/>
          <w:sz w:val="24"/>
        </w:rPr>
        <w:t>”</w:t>
      </w:r>
    </w:p>
    <w:p w14:paraId="015AC50F" w14:textId="77777777" w:rsidR="002233C2" w:rsidRPr="009C07AC" w:rsidRDefault="009C07AC" w:rsidP="00EA0F97">
      <w:pPr>
        <w:jc w:val="both"/>
      </w:pPr>
      <w:r w:rsidRPr="009C07AC">
        <w:t>A Velencei-tó térsége</w:t>
      </w:r>
      <w:r w:rsidR="0036733A" w:rsidRPr="009C07AC">
        <w:t xml:space="preserve"> a természeti és az emberek által alkotott értékek megőrzését, az emberek sokoldalú kikapcsolódása és rekreációja érdekében való szolgálatba állítását kívánja biz</w:t>
      </w:r>
      <w:r w:rsidRPr="009C07AC">
        <w:t xml:space="preserve">tosítani magas színvonalon a </w:t>
      </w:r>
      <w:r w:rsidR="0036733A" w:rsidRPr="009C07AC">
        <w:t>térség lakóinak, vállalkozásainak érde</w:t>
      </w:r>
      <w:r w:rsidR="00F05448" w:rsidRPr="009C07AC">
        <w:t>keit szem előtt tartva.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062"/>
      </w:tblGrid>
      <w:tr w:rsidR="002233C2" w:rsidRPr="005C0254" w14:paraId="389E717C" w14:textId="77777777" w:rsidTr="009217F6">
        <w:tc>
          <w:tcPr>
            <w:tcW w:w="9212" w:type="dxa"/>
            <w:shd w:val="clear" w:color="auto" w:fill="943634"/>
          </w:tcPr>
          <w:p w14:paraId="124693BD" w14:textId="77777777" w:rsidR="002233C2" w:rsidRPr="005C0254" w:rsidRDefault="002233C2" w:rsidP="009217F6">
            <w:pPr>
              <w:spacing w:after="0" w:line="240" w:lineRule="auto"/>
              <w:rPr>
                <w:color w:val="FFFFFF"/>
              </w:rPr>
            </w:pPr>
            <w:r w:rsidRPr="005C0254">
              <w:rPr>
                <w:color w:val="FFFFFF"/>
              </w:rPr>
              <w:t>Jövőkép</w:t>
            </w:r>
          </w:p>
        </w:tc>
      </w:tr>
      <w:tr w:rsidR="002233C2" w:rsidRPr="005C0254" w14:paraId="5A954E1F" w14:textId="77777777" w:rsidTr="009217F6">
        <w:tc>
          <w:tcPr>
            <w:tcW w:w="9212" w:type="dxa"/>
            <w:shd w:val="clear" w:color="auto" w:fill="E5B8B7"/>
          </w:tcPr>
          <w:p w14:paraId="31746D63" w14:textId="77777777" w:rsidR="002233C2" w:rsidRPr="0068317A" w:rsidRDefault="002233C2" w:rsidP="009217F6">
            <w:pPr>
              <w:ind w:left="360"/>
              <w:jc w:val="both"/>
              <w:rPr>
                <w:color w:val="000000"/>
              </w:rPr>
            </w:pPr>
            <w:r w:rsidRPr="0068317A">
              <w:rPr>
                <w:b/>
                <w:bCs/>
                <w:smallCaps/>
                <w:color w:val="365F91"/>
                <w:spacing w:val="20"/>
              </w:rPr>
              <w:t>A VELENCEI-TÓ A TESTI – LELKI - KÖRNYEZETI HARMÓNIA MEGTEREMTÉSE, A FENNTARTHATÓ, sport, REKREÁCIÓ ÉS EGÉSZ</w:t>
            </w:r>
            <w:r w:rsidR="009C07AC" w:rsidRPr="0068317A">
              <w:rPr>
                <w:b/>
                <w:bCs/>
                <w:smallCaps/>
                <w:color w:val="365F91"/>
                <w:spacing w:val="20"/>
              </w:rPr>
              <w:t xml:space="preserve">SÉGTURIZMUS TURISZTIKAI MODELLJE </w:t>
            </w:r>
            <w:r w:rsidR="009C07AC" w:rsidRPr="00984764">
              <w:rPr>
                <w:b/>
                <w:bCs/>
                <w:smallCaps/>
                <w:color w:val="365F91"/>
                <w:spacing w:val="20"/>
              </w:rPr>
              <w:t>MINTA CENTRUMA</w:t>
            </w:r>
          </w:p>
        </w:tc>
      </w:tr>
    </w:tbl>
    <w:p w14:paraId="2CE2EF54" w14:textId="77777777" w:rsidR="009C07AC" w:rsidRDefault="009C07AC" w:rsidP="00EA0F97">
      <w:pPr>
        <w:pStyle w:val="Cmsor2"/>
      </w:pPr>
      <w:bookmarkStart w:id="22" w:name="_Toc453248520"/>
      <w:r>
        <w:t>7.2</w:t>
      </w:r>
      <w:r w:rsidR="00460140">
        <w:t>.</w:t>
      </w:r>
      <w:r>
        <w:t xml:space="preserve"> A stratégia célhierarchiája</w:t>
      </w:r>
      <w:bookmarkEnd w:id="22"/>
      <w:r>
        <w:t xml:space="preserve"> </w:t>
      </w:r>
    </w:p>
    <w:p w14:paraId="19042ADB" w14:textId="77777777" w:rsidR="00EA0F97" w:rsidRPr="00EA0F97" w:rsidRDefault="00EA0F97" w:rsidP="00EA0F97"/>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31"/>
        <w:gridCol w:w="8531"/>
      </w:tblGrid>
      <w:tr w:rsidR="002233C2" w:rsidRPr="005C0254" w14:paraId="39683213" w14:textId="77777777" w:rsidTr="00C17171">
        <w:tc>
          <w:tcPr>
            <w:tcW w:w="531" w:type="dxa"/>
            <w:shd w:val="clear" w:color="auto" w:fill="31849B"/>
          </w:tcPr>
          <w:p w14:paraId="4FECD605" w14:textId="77777777" w:rsidR="002233C2" w:rsidRPr="005C0254" w:rsidRDefault="002233C2" w:rsidP="009217F6">
            <w:pPr>
              <w:spacing w:after="60" w:line="240" w:lineRule="auto"/>
              <w:rPr>
                <w:color w:val="FFFFFF"/>
              </w:rPr>
            </w:pPr>
          </w:p>
        </w:tc>
        <w:tc>
          <w:tcPr>
            <w:tcW w:w="8531" w:type="dxa"/>
            <w:shd w:val="clear" w:color="auto" w:fill="31849B"/>
          </w:tcPr>
          <w:p w14:paraId="4BDB5C13" w14:textId="77777777" w:rsidR="002233C2" w:rsidRPr="005C0254" w:rsidRDefault="002233C2" w:rsidP="009217F6">
            <w:pPr>
              <w:spacing w:after="60" w:line="240" w:lineRule="auto"/>
              <w:rPr>
                <w:color w:val="FFFFFF"/>
              </w:rPr>
            </w:pPr>
            <w:r w:rsidRPr="005C0254">
              <w:rPr>
                <w:color w:val="FFFFFF"/>
              </w:rPr>
              <w:t>Átfogó cél(ok)</w:t>
            </w:r>
          </w:p>
        </w:tc>
      </w:tr>
      <w:tr w:rsidR="002233C2" w:rsidRPr="005C0254" w14:paraId="5EBD19B3" w14:textId="77777777" w:rsidTr="00C17171">
        <w:tc>
          <w:tcPr>
            <w:tcW w:w="531" w:type="dxa"/>
            <w:shd w:val="clear" w:color="auto" w:fill="B6DDE8"/>
          </w:tcPr>
          <w:p w14:paraId="6D55CF54" w14:textId="77777777" w:rsidR="002233C2" w:rsidRPr="005C0254" w:rsidRDefault="002233C2" w:rsidP="009217F6">
            <w:pPr>
              <w:spacing w:after="0" w:line="240" w:lineRule="auto"/>
              <w:rPr>
                <w:color w:val="FFFFFF"/>
              </w:rPr>
            </w:pPr>
            <w:r w:rsidRPr="005C0254">
              <w:rPr>
                <w:color w:val="FFFFFF"/>
              </w:rPr>
              <w:t>1.</w:t>
            </w:r>
          </w:p>
        </w:tc>
        <w:tc>
          <w:tcPr>
            <w:tcW w:w="8531" w:type="dxa"/>
            <w:shd w:val="clear" w:color="auto" w:fill="B6DDE8"/>
          </w:tcPr>
          <w:p w14:paraId="0FFFADD9" w14:textId="77777777" w:rsidR="002233C2" w:rsidRPr="005C0254" w:rsidRDefault="00C17171" w:rsidP="009217F6">
            <w:pPr>
              <w:spacing w:after="0" w:line="240" w:lineRule="auto"/>
            </w:pPr>
            <w:r>
              <w:t>A térség életminőségének javítása, prosperáló, diverzifikált helyi gazdaság erősítésével</w:t>
            </w:r>
          </w:p>
        </w:tc>
      </w:tr>
      <w:tr w:rsidR="002233C2" w:rsidRPr="005C0254" w14:paraId="4EE460DA" w14:textId="77777777" w:rsidTr="00C17171">
        <w:tc>
          <w:tcPr>
            <w:tcW w:w="531" w:type="dxa"/>
            <w:shd w:val="clear" w:color="auto" w:fill="B6DDE8"/>
          </w:tcPr>
          <w:p w14:paraId="178FC6E4" w14:textId="77777777" w:rsidR="002233C2" w:rsidRPr="005C0254" w:rsidRDefault="002233C2" w:rsidP="009217F6">
            <w:pPr>
              <w:spacing w:after="0" w:line="240" w:lineRule="auto"/>
            </w:pPr>
            <w:r w:rsidRPr="005C0254">
              <w:rPr>
                <w:color w:val="FFFFFF"/>
              </w:rPr>
              <w:t>2.</w:t>
            </w:r>
          </w:p>
        </w:tc>
        <w:tc>
          <w:tcPr>
            <w:tcW w:w="8531" w:type="dxa"/>
            <w:shd w:val="clear" w:color="auto" w:fill="B6DDE8"/>
          </w:tcPr>
          <w:p w14:paraId="01CDCAA9" w14:textId="77777777" w:rsidR="002233C2" w:rsidRPr="0068317A" w:rsidRDefault="00C17171" w:rsidP="00F05448">
            <w:pPr>
              <w:pStyle w:val="Default"/>
              <w:spacing w:line="276" w:lineRule="auto"/>
              <w:jc w:val="both"/>
              <w:rPr>
                <w:rFonts w:ascii="Calibri" w:hAnsi="Calibri"/>
                <w:sz w:val="22"/>
                <w:szCs w:val="22"/>
              </w:rPr>
            </w:pPr>
            <w:r>
              <w:rPr>
                <w:rFonts w:ascii="Calibri" w:hAnsi="Calibri"/>
                <w:bCs/>
                <w:sz w:val="22"/>
                <w:szCs w:val="22"/>
              </w:rPr>
              <w:t>A táji-és kultúrtörténeti értékek fenntartható és innovatív turisztikai hasznosítása a szinergiák és együttműködések bázisán</w:t>
            </w:r>
          </w:p>
        </w:tc>
      </w:tr>
    </w:tbl>
    <w:p w14:paraId="2A647287" w14:textId="77777777" w:rsidR="002233C2" w:rsidRDefault="002233C2" w:rsidP="002233C2"/>
    <w:p w14:paraId="6A8A5BAA" w14:textId="77777777" w:rsidR="00137074" w:rsidRPr="0011688D" w:rsidRDefault="00137074" w:rsidP="002233C2">
      <w:pPr>
        <w:rPr>
          <w:b/>
        </w:rPr>
      </w:pPr>
      <w:r w:rsidRPr="0011688D">
        <w:rPr>
          <w:b/>
        </w:rPr>
        <w:t>ÁTFOGÓ Célok:</w:t>
      </w:r>
    </w:p>
    <w:p w14:paraId="58EB728E" w14:textId="77777777" w:rsidR="001C27CA" w:rsidRDefault="001C27CA" w:rsidP="00363299">
      <w:pPr>
        <w:pStyle w:val="Listaszerbekezds"/>
        <w:numPr>
          <w:ilvl w:val="0"/>
          <w:numId w:val="15"/>
        </w:numPr>
      </w:pPr>
      <w:r>
        <w:t>Folyamatosan megújulásra képes gazdasági környezet, minőségi, innovatív vállalkozások, magas színvonalú szolgáltatások</w:t>
      </w:r>
    </w:p>
    <w:p w14:paraId="5B969DB5" w14:textId="77777777" w:rsidR="001C27CA" w:rsidRDefault="001C27CA" w:rsidP="00EA0F97">
      <w:pPr>
        <w:pStyle w:val="Listaszerbekezds"/>
      </w:pPr>
      <w:r>
        <w:t>Stabil jövedelemszerzés, helyi vállalkozások életképességének elősegítése, annak tudatában, hogy csak új szemléletű, innovatív megközelítésekkel lehet versenyben maradni.</w:t>
      </w:r>
    </w:p>
    <w:p w14:paraId="3C2D06B7" w14:textId="77777777" w:rsidR="001C27CA" w:rsidRPr="001C27CA" w:rsidRDefault="001C27CA" w:rsidP="00C17171">
      <w:pPr>
        <w:pStyle w:val="Listaszerbekezds"/>
      </w:pPr>
      <w:r w:rsidRPr="0068317A">
        <w:rPr>
          <w:bCs/>
        </w:rPr>
        <w:t>Életminőség fejlesztés: Igényes élettér kialakítása alapvető szolgáltatásokhoz való hozzáférés elérhetőségével és javításával, vonzó vidéki élettér</w:t>
      </w:r>
    </w:p>
    <w:p w14:paraId="26676BC8" w14:textId="77777777" w:rsidR="001C27CA" w:rsidRPr="0068317A" w:rsidRDefault="00E52CFF" w:rsidP="00EA0F97">
      <w:pPr>
        <w:pStyle w:val="Listaszerbekezds"/>
        <w:rPr>
          <w:bCs/>
        </w:rPr>
      </w:pPr>
      <w:r>
        <w:rPr>
          <w:bCs/>
        </w:rPr>
        <w:t xml:space="preserve">A betelepülő </w:t>
      </w:r>
      <w:proofErr w:type="spellStart"/>
      <w:r>
        <w:rPr>
          <w:bCs/>
        </w:rPr>
        <w:t>családok</w:t>
      </w:r>
      <w:r w:rsidR="001C27CA" w:rsidRPr="0068317A">
        <w:rPr>
          <w:bCs/>
        </w:rPr>
        <w:t>,</w:t>
      </w:r>
      <w:r>
        <w:rPr>
          <w:bCs/>
        </w:rPr>
        <w:t>és</w:t>
      </w:r>
      <w:proofErr w:type="spellEnd"/>
      <w:r>
        <w:rPr>
          <w:bCs/>
        </w:rPr>
        <w:t xml:space="preserve"> </w:t>
      </w:r>
      <w:r w:rsidR="001C27CA" w:rsidRPr="0068317A">
        <w:rPr>
          <w:bCs/>
        </w:rPr>
        <w:t xml:space="preserve"> a fiatalok helyben tartása, az itt élők elégedettsége érdekében szükséges a fejlődő, szépülő, és jól megközelíthető vonzó települések folyamatos szépítése, saját egyedi karakterük megtartása mellett. A háttértelepülések elérhetősége, bevonása a térség központjának számító Velencei-tó idegenforgalmi jövedelemszerzési </w:t>
      </w:r>
      <w:r w:rsidR="00007B15" w:rsidRPr="0068317A">
        <w:rPr>
          <w:bCs/>
        </w:rPr>
        <w:t>potenciáljának kibővítésébe.</w:t>
      </w:r>
    </w:p>
    <w:p w14:paraId="689E8E34" w14:textId="77777777" w:rsidR="00007B15" w:rsidRDefault="00007B15" w:rsidP="00C17171">
      <w:pPr>
        <w:pStyle w:val="Listaszerbekezds"/>
        <w:numPr>
          <w:ilvl w:val="0"/>
          <w:numId w:val="15"/>
        </w:numPr>
      </w:pPr>
      <w:r>
        <w:t>A közös örökség megőrzése a kulturális, történelmi, táji, és épített értékek, hagyományok megóvása és fenntartható bemutatása.</w:t>
      </w:r>
    </w:p>
    <w:p w14:paraId="25C243B9" w14:textId="77777777" w:rsidR="00007B15" w:rsidRDefault="00007B15" w:rsidP="00EA0F97">
      <w:pPr>
        <w:pStyle w:val="Listaszerbekezds"/>
      </w:pPr>
      <w:r>
        <w:t>A gazdag és kivételes, egyedi értékekkel rendelkező térség örökségeinek megőrzése, a fenntarthatóság és a jövő nemzedéke érdekében.</w:t>
      </w:r>
    </w:p>
    <w:p w14:paraId="28ACDA17" w14:textId="77777777" w:rsidR="00007B15" w:rsidRDefault="00007B15" w:rsidP="00C17171">
      <w:pPr>
        <w:pStyle w:val="Listaszerbekezds"/>
      </w:pPr>
      <w:r>
        <w:t>Szinergiák és együttműködések elősegítése a térség fejlődéséért.</w:t>
      </w:r>
    </w:p>
    <w:p w14:paraId="0A375B95" w14:textId="77777777" w:rsidR="002233C2" w:rsidRDefault="00007B15" w:rsidP="00F97705">
      <w:pPr>
        <w:pStyle w:val="Listaszerbekezds"/>
      </w:pPr>
      <w:r>
        <w:t>A Velencei-tó igazodva a megfogalmazott országos jelentőségű elvárásokhoz saját szűk környezetén t</w:t>
      </w:r>
      <w:r w:rsidR="00BC0724">
        <w:t>úl mutatva részese az ország exkluzí</w:t>
      </w:r>
      <w:r>
        <w:t>v, egyedi és minőségi sp</w:t>
      </w:r>
      <w:r w:rsidR="00EA0F97">
        <w:t>ort és turisztikai kínálatának.</w:t>
      </w:r>
    </w:p>
    <w:p w14:paraId="08C11197" w14:textId="77777777" w:rsidR="00137074" w:rsidRDefault="00137074" w:rsidP="00EA0F97">
      <w:pPr>
        <w:rPr>
          <w:b/>
        </w:rPr>
      </w:pPr>
      <w:r w:rsidRPr="00EA0F97">
        <w:rPr>
          <w:b/>
        </w:rPr>
        <w:lastRenderedPageBreak/>
        <w:t>Specifikus célok:</w:t>
      </w:r>
    </w:p>
    <w:tbl>
      <w:tblPr>
        <w:tblW w:w="7900" w:type="dxa"/>
        <w:jc w:val="center"/>
        <w:tblCellMar>
          <w:left w:w="70" w:type="dxa"/>
          <w:right w:w="70" w:type="dxa"/>
        </w:tblCellMar>
        <w:tblLook w:val="04A0" w:firstRow="1" w:lastRow="0" w:firstColumn="1" w:lastColumn="0" w:noHBand="0" w:noVBand="1"/>
      </w:tblPr>
      <w:tblGrid>
        <w:gridCol w:w="550"/>
        <w:gridCol w:w="2959"/>
        <w:gridCol w:w="2949"/>
        <w:gridCol w:w="1442"/>
      </w:tblGrid>
      <w:tr w:rsidR="00F97705" w:rsidRPr="00B36877" w14:paraId="66DB078C" w14:textId="77777777" w:rsidTr="003F2D14">
        <w:trPr>
          <w:trHeight w:val="600"/>
          <w:jc w:val="center"/>
        </w:trPr>
        <w:tc>
          <w:tcPr>
            <w:tcW w:w="562" w:type="dxa"/>
            <w:tcBorders>
              <w:top w:val="single" w:sz="4" w:space="0" w:color="auto"/>
              <w:left w:val="single" w:sz="4" w:space="0" w:color="auto"/>
              <w:bottom w:val="single" w:sz="4" w:space="0" w:color="auto"/>
              <w:right w:val="single" w:sz="4" w:space="0" w:color="auto"/>
            </w:tcBorders>
            <w:shd w:val="clear" w:color="000000" w:fill="548DD4"/>
            <w:vAlign w:val="center"/>
            <w:hideMark/>
          </w:tcPr>
          <w:p w14:paraId="71CC72A4" w14:textId="77777777" w:rsidR="00F97705" w:rsidRPr="00B36877" w:rsidRDefault="00F97705" w:rsidP="003F2D14">
            <w:pPr>
              <w:spacing w:after="0" w:line="240" w:lineRule="auto"/>
              <w:rPr>
                <w:rFonts w:eastAsia="Times New Roman"/>
                <w:color w:val="FFFFFF"/>
                <w:lang w:eastAsia="hu-HU"/>
              </w:rPr>
            </w:pPr>
            <w:r w:rsidRPr="00B36877">
              <w:rPr>
                <w:rFonts w:eastAsia="Times New Roman"/>
                <w:color w:val="FFFFFF"/>
                <w:lang w:eastAsia="hu-HU"/>
              </w:rPr>
              <w:t>Ssz.</w:t>
            </w:r>
          </w:p>
        </w:tc>
        <w:tc>
          <w:tcPr>
            <w:tcW w:w="3119" w:type="dxa"/>
            <w:tcBorders>
              <w:top w:val="single" w:sz="4" w:space="0" w:color="auto"/>
              <w:left w:val="nil"/>
              <w:bottom w:val="single" w:sz="4" w:space="0" w:color="auto"/>
              <w:right w:val="single" w:sz="4" w:space="0" w:color="auto"/>
            </w:tcBorders>
            <w:shd w:val="clear" w:color="000000" w:fill="548DD4"/>
            <w:vAlign w:val="center"/>
            <w:hideMark/>
          </w:tcPr>
          <w:p w14:paraId="4B5704E6" w14:textId="77777777" w:rsidR="00F97705" w:rsidRPr="00BB0008" w:rsidRDefault="00F97705" w:rsidP="003F2D14">
            <w:pPr>
              <w:spacing w:after="0" w:line="240" w:lineRule="auto"/>
              <w:rPr>
                <w:rFonts w:eastAsia="Times New Roman"/>
                <w:color w:val="FFFFFF"/>
                <w:sz w:val="20"/>
                <w:szCs w:val="20"/>
                <w:lang w:eastAsia="hu-HU"/>
              </w:rPr>
            </w:pPr>
            <w:r w:rsidRPr="00BB0008">
              <w:rPr>
                <w:rFonts w:eastAsia="Times New Roman"/>
                <w:color w:val="FFFFFF"/>
                <w:sz w:val="20"/>
                <w:szCs w:val="20"/>
                <w:lang w:eastAsia="hu-HU"/>
              </w:rPr>
              <w:t>Specifikus célok</w:t>
            </w:r>
          </w:p>
        </w:tc>
        <w:tc>
          <w:tcPr>
            <w:tcW w:w="3118" w:type="dxa"/>
            <w:tcBorders>
              <w:top w:val="single" w:sz="4" w:space="0" w:color="auto"/>
              <w:left w:val="nil"/>
              <w:bottom w:val="single" w:sz="4" w:space="0" w:color="auto"/>
              <w:right w:val="single" w:sz="4" w:space="0" w:color="auto"/>
            </w:tcBorders>
            <w:shd w:val="clear" w:color="000000" w:fill="808080"/>
            <w:vAlign w:val="center"/>
            <w:hideMark/>
          </w:tcPr>
          <w:p w14:paraId="6463C731" w14:textId="77777777" w:rsidR="00F97705" w:rsidRPr="00B36877" w:rsidRDefault="00F97705" w:rsidP="003F2D14">
            <w:pPr>
              <w:spacing w:after="0" w:line="240" w:lineRule="auto"/>
              <w:rPr>
                <w:rFonts w:eastAsia="Times New Roman"/>
                <w:color w:val="FFFFFF"/>
                <w:lang w:eastAsia="hu-HU"/>
              </w:rPr>
            </w:pPr>
            <w:commentRangeStart w:id="23"/>
            <w:r w:rsidRPr="00B36877">
              <w:rPr>
                <w:rFonts w:eastAsia="Times New Roman"/>
                <w:color w:val="FFFFFF"/>
                <w:lang w:eastAsia="hu-HU"/>
              </w:rPr>
              <w:t>Eredménymutatók megnevezése</w:t>
            </w:r>
            <w:commentRangeEnd w:id="23"/>
            <w:r w:rsidR="00006680">
              <w:rPr>
                <w:rStyle w:val="Jegyzethivatkozs"/>
              </w:rPr>
              <w:commentReference w:id="23"/>
            </w:r>
          </w:p>
        </w:tc>
        <w:tc>
          <w:tcPr>
            <w:tcW w:w="1101" w:type="dxa"/>
            <w:tcBorders>
              <w:top w:val="single" w:sz="4" w:space="0" w:color="auto"/>
              <w:left w:val="nil"/>
              <w:bottom w:val="single" w:sz="4" w:space="0" w:color="auto"/>
              <w:right w:val="single" w:sz="4" w:space="0" w:color="auto"/>
            </w:tcBorders>
            <w:shd w:val="clear" w:color="000000" w:fill="808080"/>
            <w:vAlign w:val="center"/>
            <w:hideMark/>
          </w:tcPr>
          <w:p w14:paraId="62DD8242" w14:textId="77777777" w:rsidR="00F97705" w:rsidRPr="00B36877" w:rsidRDefault="00F97705" w:rsidP="003F2D14">
            <w:pPr>
              <w:spacing w:after="0" w:line="240" w:lineRule="auto"/>
              <w:rPr>
                <w:rFonts w:eastAsia="Times New Roman"/>
                <w:color w:val="FFFFFF"/>
                <w:lang w:eastAsia="hu-HU"/>
              </w:rPr>
            </w:pPr>
            <w:commentRangeStart w:id="24"/>
            <w:r w:rsidRPr="00B36877">
              <w:rPr>
                <w:rFonts w:eastAsia="Times New Roman"/>
                <w:color w:val="FFFFFF"/>
                <w:lang w:eastAsia="hu-HU"/>
              </w:rPr>
              <w:t>Célértékek</w:t>
            </w:r>
            <w:commentRangeEnd w:id="24"/>
            <w:r w:rsidR="00215536">
              <w:rPr>
                <w:rStyle w:val="Jegyzethivatkozs"/>
              </w:rPr>
              <w:commentReference w:id="24"/>
            </w:r>
          </w:p>
        </w:tc>
      </w:tr>
      <w:tr w:rsidR="00F97705" w:rsidRPr="00B36877" w14:paraId="374829BD" w14:textId="77777777" w:rsidTr="003F2D14">
        <w:trPr>
          <w:trHeight w:val="1200"/>
          <w:jc w:val="center"/>
        </w:trPr>
        <w:tc>
          <w:tcPr>
            <w:tcW w:w="562" w:type="dxa"/>
            <w:tcBorders>
              <w:top w:val="nil"/>
              <w:left w:val="single" w:sz="4" w:space="0" w:color="auto"/>
              <w:bottom w:val="single" w:sz="4" w:space="0" w:color="auto"/>
              <w:right w:val="single" w:sz="4" w:space="0" w:color="auto"/>
            </w:tcBorders>
            <w:shd w:val="clear" w:color="000000" w:fill="548DD4"/>
            <w:vAlign w:val="center"/>
            <w:hideMark/>
          </w:tcPr>
          <w:p w14:paraId="7BBD8370" w14:textId="77777777" w:rsidR="00F97705" w:rsidRPr="00B36877" w:rsidRDefault="00F97705" w:rsidP="003F2D14">
            <w:pPr>
              <w:spacing w:after="0" w:line="240" w:lineRule="auto"/>
              <w:rPr>
                <w:rFonts w:eastAsia="Times New Roman"/>
                <w:color w:val="FFFFFF"/>
                <w:lang w:eastAsia="hu-HU"/>
              </w:rPr>
            </w:pPr>
            <w:r w:rsidRPr="00B36877">
              <w:rPr>
                <w:rFonts w:eastAsia="Times New Roman"/>
                <w:color w:val="FFFFFF"/>
                <w:lang w:eastAsia="hu-HU"/>
              </w:rPr>
              <w:t>1.</w:t>
            </w:r>
          </w:p>
        </w:tc>
        <w:tc>
          <w:tcPr>
            <w:tcW w:w="3119" w:type="dxa"/>
            <w:tcBorders>
              <w:top w:val="nil"/>
              <w:left w:val="nil"/>
              <w:bottom w:val="single" w:sz="4" w:space="0" w:color="auto"/>
              <w:right w:val="single" w:sz="4" w:space="0" w:color="auto"/>
            </w:tcBorders>
            <w:shd w:val="clear" w:color="000000" w:fill="C6D9F1"/>
            <w:vAlign w:val="center"/>
            <w:hideMark/>
          </w:tcPr>
          <w:p w14:paraId="30684A03" w14:textId="77777777" w:rsidR="00F97705" w:rsidRPr="00BB0008" w:rsidRDefault="00F97705" w:rsidP="003F2D14">
            <w:pPr>
              <w:spacing w:after="0" w:line="240" w:lineRule="auto"/>
              <w:rPr>
                <w:rFonts w:eastAsia="Times New Roman"/>
                <w:color w:val="000000"/>
                <w:sz w:val="20"/>
                <w:szCs w:val="20"/>
                <w:lang w:eastAsia="hu-HU"/>
              </w:rPr>
            </w:pPr>
            <w:r w:rsidRPr="00BB0008">
              <w:rPr>
                <w:rFonts w:eastAsia="Times New Roman"/>
                <w:color w:val="000000"/>
                <w:sz w:val="20"/>
                <w:szCs w:val="20"/>
                <w:lang w:eastAsia="hu-HU"/>
              </w:rPr>
              <w:t>Helyi gazdaságfejlesztés vállalkozások megerősítésért, fennmaradásáért, és megújulásáért</w:t>
            </w:r>
          </w:p>
        </w:tc>
        <w:tc>
          <w:tcPr>
            <w:tcW w:w="3118" w:type="dxa"/>
            <w:tcBorders>
              <w:top w:val="nil"/>
              <w:left w:val="nil"/>
              <w:bottom w:val="single" w:sz="4" w:space="0" w:color="auto"/>
              <w:right w:val="single" w:sz="4" w:space="0" w:color="auto"/>
            </w:tcBorders>
            <w:shd w:val="clear" w:color="000000" w:fill="D9D9D9"/>
            <w:vAlign w:val="center"/>
            <w:hideMark/>
          </w:tcPr>
          <w:p w14:paraId="2CC836F4" w14:textId="77777777" w:rsidR="00F97705" w:rsidRDefault="009C5E23" w:rsidP="009C5E23">
            <w:pPr>
              <w:autoSpaceDE w:val="0"/>
              <w:autoSpaceDN w:val="0"/>
              <w:adjustRightInd w:val="0"/>
              <w:spacing w:after="0" w:line="240" w:lineRule="auto"/>
              <w:rPr>
                <w:rFonts w:ascii="ArialNarrow" w:hAnsi="ArialNarrow" w:cs="ArialNarrow"/>
                <w:sz w:val="20"/>
                <w:szCs w:val="20"/>
                <w:lang w:eastAsia="hu-HU"/>
              </w:rPr>
            </w:pPr>
            <w:r>
              <w:rPr>
                <w:rFonts w:ascii="ArialNarrow" w:hAnsi="ArialNarrow" w:cs="ArialNarrow"/>
                <w:sz w:val="20"/>
                <w:szCs w:val="20"/>
                <w:lang w:eastAsia="hu-HU"/>
              </w:rPr>
              <w:t>Az együttműködésben résztvevő partnerek száma</w:t>
            </w:r>
          </w:p>
          <w:p w14:paraId="2BEC2557" w14:textId="4458850A" w:rsidR="009C5E23" w:rsidRPr="009C5E23" w:rsidRDefault="009C5E23" w:rsidP="009C5E23">
            <w:pPr>
              <w:autoSpaceDE w:val="0"/>
              <w:autoSpaceDN w:val="0"/>
              <w:adjustRightInd w:val="0"/>
              <w:spacing w:after="0" w:line="240" w:lineRule="auto"/>
              <w:rPr>
                <w:rFonts w:ascii="ArialNarrow" w:hAnsi="ArialNarrow" w:cs="ArialNarrow"/>
                <w:sz w:val="20"/>
                <w:szCs w:val="20"/>
                <w:lang w:eastAsia="hu-HU"/>
              </w:rPr>
            </w:pPr>
          </w:p>
        </w:tc>
        <w:tc>
          <w:tcPr>
            <w:tcW w:w="1101" w:type="dxa"/>
            <w:tcBorders>
              <w:top w:val="nil"/>
              <w:left w:val="nil"/>
              <w:bottom w:val="single" w:sz="4" w:space="0" w:color="auto"/>
              <w:right w:val="single" w:sz="4" w:space="0" w:color="auto"/>
            </w:tcBorders>
            <w:shd w:val="clear" w:color="000000" w:fill="D9D9D9"/>
            <w:vAlign w:val="center"/>
            <w:hideMark/>
          </w:tcPr>
          <w:p w14:paraId="5579BAC3" w14:textId="279A8C32" w:rsidR="00F97705" w:rsidRDefault="00267A00" w:rsidP="003F2D14">
            <w:pPr>
              <w:spacing w:after="0" w:line="240" w:lineRule="auto"/>
              <w:rPr>
                <w:rFonts w:eastAsia="Times New Roman"/>
                <w:color w:val="000000"/>
                <w:lang w:eastAsia="hu-HU"/>
              </w:rPr>
            </w:pPr>
            <w:r>
              <w:rPr>
                <w:rFonts w:eastAsia="Times New Roman"/>
                <w:color w:val="000000"/>
                <w:lang w:eastAsia="hu-HU"/>
              </w:rPr>
              <w:t>2</w:t>
            </w:r>
            <w:r w:rsidR="00E94E67">
              <w:rPr>
                <w:rFonts w:eastAsia="Times New Roman"/>
                <w:color w:val="000000"/>
                <w:lang w:eastAsia="hu-HU"/>
              </w:rPr>
              <w:t>4</w:t>
            </w:r>
            <w:r w:rsidR="009C5E23">
              <w:rPr>
                <w:rFonts w:eastAsia="Times New Roman"/>
                <w:color w:val="000000"/>
                <w:lang w:eastAsia="hu-HU"/>
              </w:rPr>
              <w:t xml:space="preserve"> db</w:t>
            </w:r>
          </w:p>
          <w:p w14:paraId="78905DEC" w14:textId="77777777" w:rsidR="009C5E23" w:rsidRDefault="009C5E23" w:rsidP="003F2D14">
            <w:pPr>
              <w:spacing w:after="0" w:line="240" w:lineRule="auto"/>
              <w:rPr>
                <w:rFonts w:eastAsia="Times New Roman"/>
                <w:color w:val="000000"/>
                <w:lang w:eastAsia="hu-HU"/>
              </w:rPr>
            </w:pPr>
          </w:p>
          <w:p w14:paraId="1D6142B0" w14:textId="12F4AF6C" w:rsidR="009C5E23" w:rsidRPr="00B36877" w:rsidRDefault="009C5E23" w:rsidP="003F2D14">
            <w:pPr>
              <w:spacing w:after="0" w:line="240" w:lineRule="auto"/>
              <w:rPr>
                <w:rFonts w:eastAsia="Times New Roman"/>
                <w:color w:val="000000"/>
                <w:lang w:eastAsia="hu-HU"/>
              </w:rPr>
            </w:pPr>
          </w:p>
        </w:tc>
      </w:tr>
      <w:tr w:rsidR="00BB0008" w:rsidRPr="00B36877" w14:paraId="04656CD3" w14:textId="77777777" w:rsidTr="00BB0008">
        <w:trPr>
          <w:trHeight w:val="797"/>
          <w:jc w:val="center"/>
        </w:trPr>
        <w:tc>
          <w:tcPr>
            <w:tcW w:w="562" w:type="dxa"/>
            <w:tcBorders>
              <w:top w:val="nil"/>
              <w:left w:val="single" w:sz="4" w:space="0" w:color="auto"/>
              <w:bottom w:val="single" w:sz="4" w:space="0" w:color="auto"/>
              <w:right w:val="single" w:sz="4" w:space="0" w:color="auto"/>
            </w:tcBorders>
            <w:shd w:val="clear" w:color="000000" w:fill="548DD4"/>
            <w:vAlign w:val="center"/>
          </w:tcPr>
          <w:p w14:paraId="5CE6F89B" w14:textId="77777777" w:rsidR="00BB0008" w:rsidRPr="00B36877" w:rsidRDefault="00BB0008" w:rsidP="003F2D14">
            <w:pPr>
              <w:spacing w:after="0" w:line="240" w:lineRule="auto"/>
              <w:rPr>
                <w:rFonts w:eastAsia="Times New Roman"/>
                <w:color w:val="FFFFFF"/>
                <w:lang w:eastAsia="hu-HU"/>
              </w:rPr>
            </w:pPr>
          </w:p>
        </w:tc>
        <w:tc>
          <w:tcPr>
            <w:tcW w:w="3119" w:type="dxa"/>
            <w:tcBorders>
              <w:top w:val="nil"/>
              <w:left w:val="nil"/>
              <w:bottom w:val="single" w:sz="4" w:space="0" w:color="auto"/>
              <w:right w:val="single" w:sz="4" w:space="0" w:color="auto"/>
            </w:tcBorders>
            <w:shd w:val="clear" w:color="000000" w:fill="C6D9F1"/>
            <w:vAlign w:val="center"/>
          </w:tcPr>
          <w:p w14:paraId="23DC33B8" w14:textId="77777777" w:rsidR="00BB0008" w:rsidRPr="00BB0008" w:rsidRDefault="00BB0008" w:rsidP="003F2D14">
            <w:pPr>
              <w:spacing w:after="0" w:line="240" w:lineRule="auto"/>
              <w:rPr>
                <w:rFonts w:eastAsia="Times New Roman"/>
                <w:color w:val="000000"/>
                <w:sz w:val="20"/>
                <w:szCs w:val="20"/>
                <w:lang w:eastAsia="hu-HU"/>
              </w:rPr>
            </w:pPr>
          </w:p>
        </w:tc>
        <w:tc>
          <w:tcPr>
            <w:tcW w:w="3118" w:type="dxa"/>
            <w:tcBorders>
              <w:top w:val="nil"/>
              <w:left w:val="nil"/>
              <w:bottom w:val="single" w:sz="4" w:space="0" w:color="auto"/>
              <w:right w:val="single" w:sz="4" w:space="0" w:color="auto"/>
            </w:tcBorders>
            <w:shd w:val="clear" w:color="000000" w:fill="D9D9D9"/>
            <w:vAlign w:val="center"/>
          </w:tcPr>
          <w:p w14:paraId="5720078E" w14:textId="77777777" w:rsidR="00BB0008" w:rsidRDefault="00BB0008" w:rsidP="00BB0008">
            <w:pPr>
              <w:autoSpaceDE w:val="0"/>
              <w:autoSpaceDN w:val="0"/>
              <w:adjustRightInd w:val="0"/>
              <w:spacing w:after="0" w:line="240" w:lineRule="auto"/>
              <w:rPr>
                <w:rFonts w:ascii="ArialNarrow" w:hAnsi="ArialNarrow" w:cs="ArialNarrow"/>
                <w:sz w:val="20"/>
                <w:szCs w:val="20"/>
                <w:lang w:eastAsia="hu-HU"/>
              </w:rPr>
            </w:pPr>
            <w:r>
              <w:rPr>
                <w:rFonts w:ascii="ArialNarrow" w:hAnsi="ArialNarrow" w:cs="ArialNarrow"/>
                <w:sz w:val="20"/>
                <w:szCs w:val="20"/>
                <w:lang w:eastAsia="hu-HU"/>
              </w:rPr>
              <w:t>A támogatott projektekben megvalósuló</w:t>
            </w:r>
          </w:p>
          <w:p w14:paraId="51B8D26A" w14:textId="02CEBFE9" w:rsidR="00BB0008" w:rsidRDefault="00BB0008" w:rsidP="00BB0008">
            <w:pPr>
              <w:autoSpaceDE w:val="0"/>
              <w:autoSpaceDN w:val="0"/>
              <w:adjustRightInd w:val="0"/>
              <w:spacing w:after="0" w:line="240" w:lineRule="auto"/>
              <w:rPr>
                <w:rFonts w:ascii="ArialNarrow" w:hAnsi="ArialNarrow" w:cs="ArialNarrow"/>
                <w:sz w:val="20"/>
                <w:szCs w:val="20"/>
                <w:lang w:eastAsia="hu-HU"/>
              </w:rPr>
            </w:pPr>
            <w:r>
              <w:rPr>
                <w:rFonts w:ascii="ArialNarrow" w:hAnsi="ArialNarrow" w:cs="ArialNarrow"/>
                <w:sz w:val="20"/>
                <w:szCs w:val="20"/>
                <w:lang w:eastAsia="hu-HU"/>
              </w:rPr>
              <w:t>tevékenységek száma</w:t>
            </w:r>
          </w:p>
        </w:tc>
        <w:tc>
          <w:tcPr>
            <w:tcW w:w="1101" w:type="dxa"/>
            <w:tcBorders>
              <w:top w:val="nil"/>
              <w:left w:val="nil"/>
              <w:bottom w:val="single" w:sz="4" w:space="0" w:color="auto"/>
              <w:right w:val="single" w:sz="4" w:space="0" w:color="auto"/>
            </w:tcBorders>
            <w:shd w:val="clear" w:color="000000" w:fill="D9D9D9"/>
            <w:vAlign w:val="center"/>
          </w:tcPr>
          <w:p w14:paraId="3A6D0BAB" w14:textId="62B4922C" w:rsidR="00BB0008" w:rsidRDefault="00BB0008" w:rsidP="003F2D14">
            <w:pPr>
              <w:spacing w:after="0" w:line="240" w:lineRule="auto"/>
              <w:rPr>
                <w:rFonts w:eastAsia="Times New Roman"/>
                <w:color w:val="000000"/>
                <w:lang w:eastAsia="hu-HU"/>
              </w:rPr>
            </w:pPr>
            <w:r>
              <w:rPr>
                <w:rFonts w:eastAsia="Times New Roman"/>
                <w:color w:val="000000"/>
                <w:lang w:eastAsia="hu-HU"/>
              </w:rPr>
              <w:t>13 db</w:t>
            </w:r>
          </w:p>
        </w:tc>
      </w:tr>
      <w:tr w:rsidR="00F97705" w:rsidRPr="00B36877" w14:paraId="63F502C5" w14:textId="77777777" w:rsidTr="00D1211E">
        <w:trPr>
          <w:trHeight w:val="1222"/>
          <w:jc w:val="center"/>
        </w:trPr>
        <w:tc>
          <w:tcPr>
            <w:tcW w:w="562" w:type="dxa"/>
            <w:tcBorders>
              <w:top w:val="nil"/>
              <w:left w:val="single" w:sz="4" w:space="0" w:color="auto"/>
              <w:bottom w:val="single" w:sz="4" w:space="0" w:color="auto"/>
              <w:right w:val="single" w:sz="4" w:space="0" w:color="auto"/>
            </w:tcBorders>
            <w:shd w:val="clear" w:color="000000" w:fill="548DD4"/>
            <w:vAlign w:val="center"/>
            <w:hideMark/>
          </w:tcPr>
          <w:p w14:paraId="6675FC4B" w14:textId="77777777" w:rsidR="00F97705" w:rsidRPr="00B36877" w:rsidRDefault="00F97705" w:rsidP="003F2D14">
            <w:pPr>
              <w:spacing w:after="0" w:line="240" w:lineRule="auto"/>
              <w:rPr>
                <w:rFonts w:eastAsia="Times New Roman"/>
                <w:color w:val="FFFFFF"/>
                <w:lang w:eastAsia="hu-HU"/>
              </w:rPr>
            </w:pPr>
            <w:r w:rsidRPr="00B36877">
              <w:rPr>
                <w:rFonts w:eastAsia="Times New Roman"/>
                <w:color w:val="FFFFFF"/>
                <w:lang w:eastAsia="hu-HU"/>
              </w:rPr>
              <w:t>2.</w:t>
            </w:r>
          </w:p>
        </w:tc>
        <w:tc>
          <w:tcPr>
            <w:tcW w:w="3119" w:type="dxa"/>
            <w:tcBorders>
              <w:top w:val="nil"/>
              <w:left w:val="nil"/>
              <w:bottom w:val="single" w:sz="4" w:space="0" w:color="auto"/>
              <w:right w:val="single" w:sz="4" w:space="0" w:color="auto"/>
            </w:tcBorders>
            <w:shd w:val="clear" w:color="000000" w:fill="C6D9F1"/>
            <w:vAlign w:val="center"/>
            <w:hideMark/>
          </w:tcPr>
          <w:p w14:paraId="575CB1C5" w14:textId="77777777" w:rsidR="00F97705" w:rsidRPr="00BB0008" w:rsidRDefault="00F97705" w:rsidP="003F2D14">
            <w:pPr>
              <w:spacing w:after="0" w:line="240" w:lineRule="auto"/>
              <w:rPr>
                <w:rFonts w:eastAsia="Times New Roman"/>
                <w:color w:val="000000"/>
                <w:sz w:val="20"/>
                <w:szCs w:val="20"/>
                <w:lang w:eastAsia="hu-HU"/>
              </w:rPr>
            </w:pPr>
            <w:r w:rsidRPr="00BB0008">
              <w:rPr>
                <w:rFonts w:eastAsia="Times New Roman"/>
                <w:color w:val="000000"/>
                <w:sz w:val="20"/>
                <w:szCs w:val="20"/>
                <w:lang w:eastAsia="hu-HU"/>
              </w:rPr>
              <w:t>Dinamikusan fejlődő települések a térség belső erőforrásainak és a hálózati együttműködéseknek köszönhető vonzó élettér biztosítása a jövő nemzedékének</w:t>
            </w:r>
          </w:p>
        </w:tc>
        <w:tc>
          <w:tcPr>
            <w:tcW w:w="3118" w:type="dxa"/>
            <w:tcBorders>
              <w:top w:val="nil"/>
              <w:left w:val="nil"/>
              <w:bottom w:val="single" w:sz="4" w:space="0" w:color="auto"/>
              <w:right w:val="single" w:sz="4" w:space="0" w:color="auto"/>
            </w:tcBorders>
            <w:shd w:val="clear" w:color="000000" w:fill="D9D9D9"/>
            <w:vAlign w:val="center"/>
            <w:hideMark/>
          </w:tcPr>
          <w:p w14:paraId="767C1A0A" w14:textId="77777777" w:rsidR="00F97705" w:rsidRDefault="00D1211E" w:rsidP="003F2D14">
            <w:pPr>
              <w:spacing w:after="0" w:line="240" w:lineRule="auto"/>
              <w:rPr>
                <w:rFonts w:ascii="ArialNarrow" w:hAnsi="ArialNarrow" w:cs="ArialNarrow"/>
                <w:sz w:val="20"/>
                <w:szCs w:val="20"/>
                <w:lang w:eastAsia="hu-HU"/>
              </w:rPr>
            </w:pPr>
            <w:r>
              <w:rPr>
                <w:rFonts w:ascii="ArialNarrow" w:hAnsi="ArialNarrow" w:cs="ArialNarrow"/>
                <w:sz w:val="20"/>
                <w:szCs w:val="20"/>
                <w:lang w:eastAsia="hu-HU"/>
              </w:rPr>
              <w:t>Együttműködések</w:t>
            </w:r>
          </w:p>
          <w:p w14:paraId="76ED2A6B" w14:textId="77777777" w:rsidR="00D1211E" w:rsidRDefault="00D1211E" w:rsidP="003F2D14">
            <w:pPr>
              <w:spacing w:after="0" w:line="240" w:lineRule="auto"/>
              <w:rPr>
                <w:rFonts w:ascii="ArialNarrow" w:hAnsi="ArialNarrow" w:cs="ArialNarrow"/>
                <w:sz w:val="20"/>
                <w:szCs w:val="20"/>
                <w:lang w:eastAsia="hu-HU"/>
              </w:rPr>
            </w:pPr>
          </w:p>
          <w:p w14:paraId="1A1CBB52" w14:textId="4B53F9A7" w:rsidR="00D1211E" w:rsidRPr="00B36877" w:rsidRDefault="00D1211E" w:rsidP="003F2D14">
            <w:pPr>
              <w:spacing w:after="0" w:line="240" w:lineRule="auto"/>
              <w:rPr>
                <w:rFonts w:eastAsia="Times New Roman"/>
                <w:color w:val="000000"/>
                <w:lang w:eastAsia="hu-HU"/>
              </w:rPr>
            </w:pPr>
          </w:p>
        </w:tc>
        <w:tc>
          <w:tcPr>
            <w:tcW w:w="1101" w:type="dxa"/>
            <w:tcBorders>
              <w:top w:val="nil"/>
              <w:left w:val="nil"/>
              <w:bottom w:val="single" w:sz="4" w:space="0" w:color="auto"/>
              <w:right w:val="single" w:sz="4" w:space="0" w:color="auto"/>
            </w:tcBorders>
            <w:shd w:val="clear" w:color="auto" w:fill="auto"/>
            <w:vAlign w:val="bottom"/>
            <w:hideMark/>
          </w:tcPr>
          <w:p w14:paraId="5B4AE9B7" w14:textId="6CC45A33" w:rsidR="00F97705" w:rsidRPr="00B36877" w:rsidRDefault="00E94E67" w:rsidP="003F2D14">
            <w:pPr>
              <w:spacing w:after="0" w:line="240" w:lineRule="auto"/>
              <w:rPr>
                <w:rFonts w:eastAsia="Times New Roman"/>
                <w:color w:val="000000"/>
                <w:lang w:eastAsia="hu-HU"/>
              </w:rPr>
            </w:pPr>
            <w:r>
              <w:rPr>
                <w:rFonts w:eastAsia="Times New Roman"/>
                <w:color w:val="000000"/>
                <w:lang w:eastAsia="hu-HU"/>
              </w:rPr>
              <w:t>8</w:t>
            </w:r>
            <w:r w:rsidR="00F97705" w:rsidRPr="00B36877">
              <w:rPr>
                <w:rFonts w:eastAsia="Times New Roman"/>
                <w:color w:val="000000"/>
                <w:lang w:eastAsia="hu-HU"/>
              </w:rPr>
              <w:t xml:space="preserve">db             </w:t>
            </w:r>
          </w:p>
        </w:tc>
      </w:tr>
      <w:tr w:rsidR="00BB0008" w:rsidRPr="00B36877" w14:paraId="126B2123" w14:textId="77777777" w:rsidTr="00BB0008">
        <w:trPr>
          <w:trHeight w:val="638"/>
          <w:jc w:val="center"/>
        </w:trPr>
        <w:tc>
          <w:tcPr>
            <w:tcW w:w="562" w:type="dxa"/>
            <w:tcBorders>
              <w:top w:val="nil"/>
              <w:left w:val="single" w:sz="4" w:space="0" w:color="auto"/>
              <w:bottom w:val="single" w:sz="4" w:space="0" w:color="auto"/>
              <w:right w:val="single" w:sz="4" w:space="0" w:color="auto"/>
            </w:tcBorders>
            <w:shd w:val="clear" w:color="000000" w:fill="548DD4"/>
            <w:vAlign w:val="center"/>
          </w:tcPr>
          <w:p w14:paraId="58A9E2D9" w14:textId="77777777" w:rsidR="00BB0008" w:rsidRPr="00B36877" w:rsidRDefault="00BB0008" w:rsidP="003F2D14">
            <w:pPr>
              <w:spacing w:after="0" w:line="240" w:lineRule="auto"/>
              <w:rPr>
                <w:rFonts w:eastAsia="Times New Roman"/>
                <w:color w:val="FFFFFF"/>
                <w:lang w:eastAsia="hu-HU"/>
              </w:rPr>
            </w:pPr>
          </w:p>
        </w:tc>
        <w:tc>
          <w:tcPr>
            <w:tcW w:w="3119" w:type="dxa"/>
            <w:tcBorders>
              <w:top w:val="nil"/>
              <w:left w:val="nil"/>
              <w:bottom w:val="single" w:sz="4" w:space="0" w:color="auto"/>
              <w:right w:val="single" w:sz="4" w:space="0" w:color="auto"/>
            </w:tcBorders>
            <w:shd w:val="clear" w:color="000000" w:fill="C6D9F1"/>
            <w:vAlign w:val="center"/>
          </w:tcPr>
          <w:p w14:paraId="08708843" w14:textId="77777777" w:rsidR="00BB0008" w:rsidRPr="00BB0008" w:rsidRDefault="00BB0008" w:rsidP="003F2D14">
            <w:pPr>
              <w:spacing w:after="0" w:line="240" w:lineRule="auto"/>
              <w:rPr>
                <w:rFonts w:eastAsia="Times New Roman"/>
                <w:color w:val="000000"/>
                <w:sz w:val="20"/>
                <w:szCs w:val="20"/>
                <w:lang w:eastAsia="hu-HU"/>
              </w:rPr>
            </w:pPr>
          </w:p>
        </w:tc>
        <w:tc>
          <w:tcPr>
            <w:tcW w:w="3118" w:type="dxa"/>
            <w:tcBorders>
              <w:top w:val="nil"/>
              <w:left w:val="nil"/>
              <w:bottom w:val="single" w:sz="4" w:space="0" w:color="auto"/>
              <w:right w:val="single" w:sz="4" w:space="0" w:color="auto"/>
            </w:tcBorders>
            <w:shd w:val="clear" w:color="000000" w:fill="D9D9D9"/>
            <w:vAlign w:val="center"/>
          </w:tcPr>
          <w:p w14:paraId="60281541" w14:textId="2312B12C" w:rsidR="00BB0008" w:rsidRDefault="00BB0008" w:rsidP="003F2D14">
            <w:pPr>
              <w:spacing w:after="0" w:line="240" w:lineRule="auto"/>
              <w:rPr>
                <w:rFonts w:ascii="ArialNarrow" w:hAnsi="ArialNarrow" w:cs="ArialNarrow"/>
                <w:sz w:val="20"/>
                <w:szCs w:val="20"/>
                <w:lang w:eastAsia="hu-HU"/>
              </w:rPr>
            </w:pPr>
            <w:r>
              <w:rPr>
                <w:rFonts w:ascii="ArialNarrow" w:hAnsi="ArialNarrow" w:cs="ArialNarrow"/>
                <w:sz w:val="20"/>
                <w:szCs w:val="20"/>
                <w:lang w:eastAsia="hu-HU"/>
              </w:rPr>
              <w:t>Egyedi települési attrakciók / rekreációs terek</w:t>
            </w:r>
          </w:p>
        </w:tc>
        <w:tc>
          <w:tcPr>
            <w:tcW w:w="1101" w:type="dxa"/>
            <w:tcBorders>
              <w:top w:val="nil"/>
              <w:left w:val="nil"/>
              <w:bottom w:val="single" w:sz="4" w:space="0" w:color="auto"/>
              <w:right w:val="single" w:sz="4" w:space="0" w:color="auto"/>
            </w:tcBorders>
            <w:shd w:val="clear" w:color="auto" w:fill="auto"/>
            <w:vAlign w:val="bottom"/>
          </w:tcPr>
          <w:p w14:paraId="7CC4512D" w14:textId="09285EAA" w:rsidR="00BB0008" w:rsidRDefault="00BB0008" w:rsidP="003F2D14">
            <w:pPr>
              <w:spacing w:after="0" w:line="240" w:lineRule="auto"/>
              <w:rPr>
                <w:rFonts w:eastAsia="Times New Roman"/>
                <w:color w:val="000000"/>
                <w:lang w:eastAsia="hu-HU"/>
              </w:rPr>
            </w:pPr>
            <w:r>
              <w:rPr>
                <w:rFonts w:eastAsia="Times New Roman"/>
                <w:color w:val="000000"/>
                <w:lang w:eastAsia="hu-HU"/>
              </w:rPr>
              <w:t>8 db</w:t>
            </w:r>
          </w:p>
        </w:tc>
      </w:tr>
      <w:tr w:rsidR="00F97705" w:rsidRPr="00B36877" w14:paraId="0CADD5A3" w14:textId="77777777" w:rsidTr="00DC64AA">
        <w:trPr>
          <w:trHeight w:val="1200"/>
          <w:jc w:val="center"/>
        </w:trPr>
        <w:tc>
          <w:tcPr>
            <w:tcW w:w="562" w:type="dxa"/>
            <w:vMerge w:val="restart"/>
            <w:tcBorders>
              <w:top w:val="nil"/>
              <w:left w:val="single" w:sz="4" w:space="0" w:color="auto"/>
              <w:bottom w:val="single" w:sz="4" w:space="0" w:color="auto"/>
              <w:right w:val="single" w:sz="4" w:space="0" w:color="auto"/>
            </w:tcBorders>
            <w:shd w:val="clear" w:color="000000" w:fill="548DD4"/>
            <w:vAlign w:val="center"/>
            <w:hideMark/>
          </w:tcPr>
          <w:p w14:paraId="497831FB" w14:textId="77777777" w:rsidR="00F97705" w:rsidRPr="00B36877" w:rsidRDefault="00F97705" w:rsidP="003F2D14">
            <w:pPr>
              <w:spacing w:after="0" w:line="240" w:lineRule="auto"/>
              <w:rPr>
                <w:rFonts w:eastAsia="Times New Roman"/>
                <w:color w:val="FFFFFF"/>
                <w:lang w:eastAsia="hu-HU"/>
              </w:rPr>
            </w:pPr>
            <w:r w:rsidRPr="00B36877">
              <w:rPr>
                <w:rFonts w:eastAsia="Times New Roman"/>
                <w:color w:val="FFFFFF"/>
                <w:lang w:eastAsia="hu-HU"/>
              </w:rPr>
              <w:t>3.</w:t>
            </w:r>
          </w:p>
        </w:tc>
        <w:tc>
          <w:tcPr>
            <w:tcW w:w="3119" w:type="dxa"/>
            <w:vMerge w:val="restart"/>
            <w:tcBorders>
              <w:top w:val="nil"/>
              <w:left w:val="single" w:sz="4" w:space="0" w:color="auto"/>
              <w:bottom w:val="single" w:sz="4" w:space="0" w:color="auto"/>
              <w:right w:val="single" w:sz="4" w:space="0" w:color="auto"/>
            </w:tcBorders>
            <w:shd w:val="clear" w:color="000000" w:fill="C6D9F1"/>
            <w:vAlign w:val="center"/>
            <w:hideMark/>
          </w:tcPr>
          <w:p w14:paraId="23225209" w14:textId="77777777" w:rsidR="00F97705" w:rsidRPr="00BB0008" w:rsidRDefault="00F97705" w:rsidP="003F2D14">
            <w:pPr>
              <w:spacing w:after="0" w:line="240" w:lineRule="auto"/>
              <w:jc w:val="both"/>
              <w:rPr>
                <w:rFonts w:eastAsia="Times New Roman"/>
                <w:color w:val="000000"/>
                <w:sz w:val="20"/>
                <w:szCs w:val="20"/>
                <w:lang w:eastAsia="hu-HU"/>
              </w:rPr>
            </w:pPr>
            <w:r w:rsidRPr="00BB0008">
              <w:rPr>
                <w:rFonts w:eastAsia="Times New Roman"/>
                <w:color w:val="000000"/>
                <w:sz w:val="20"/>
                <w:szCs w:val="20"/>
                <w:lang w:eastAsia="hu-HU"/>
              </w:rPr>
              <w:t xml:space="preserve">Fenntarthatóság A táji és épített, természeti és kulturális örökség és helyi identitás védelme, megőrzése, megújítása, fenntarthatóság biztosításával  </w:t>
            </w:r>
          </w:p>
        </w:tc>
        <w:tc>
          <w:tcPr>
            <w:tcW w:w="3118" w:type="dxa"/>
            <w:tcBorders>
              <w:top w:val="nil"/>
              <w:left w:val="nil"/>
              <w:bottom w:val="single" w:sz="4" w:space="0" w:color="auto"/>
              <w:right w:val="single" w:sz="4" w:space="0" w:color="auto"/>
            </w:tcBorders>
            <w:shd w:val="clear" w:color="000000" w:fill="D9D9D9"/>
            <w:vAlign w:val="center"/>
          </w:tcPr>
          <w:p w14:paraId="179DA3DE" w14:textId="6038551D" w:rsidR="00F97705" w:rsidRDefault="00DC64AA" w:rsidP="003F2D14">
            <w:pPr>
              <w:spacing w:after="0" w:line="240" w:lineRule="auto"/>
              <w:rPr>
                <w:rFonts w:ascii="ArialNarrow" w:hAnsi="ArialNarrow" w:cs="ArialNarrow"/>
                <w:sz w:val="20"/>
                <w:szCs w:val="20"/>
                <w:lang w:eastAsia="hu-HU"/>
              </w:rPr>
            </w:pPr>
            <w:r>
              <w:rPr>
                <w:rFonts w:ascii="ArialNarrow" w:hAnsi="ArialNarrow" w:cs="ArialNarrow"/>
                <w:sz w:val="20"/>
                <w:szCs w:val="20"/>
                <w:lang w:eastAsia="hu-HU"/>
              </w:rPr>
              <w:t>Települési együttm</w:t>
            </w:r>
            <w:r w:rsidR="00BB0008">
              <w:rPr>
                <w:rFonts w:ascii="ArialNarrow" w:hAnsi="ArialNarrow" w:cs="ArialNarrow"/>
                <w:sz w:val="20"/>
                <w:szCs w:val="20"/>
                <w:lang w:eastAsia="hu-HU"/>
              </w:rPr>
              <w:t>ű</w:t>
            </w:r>
            <w:r>
              <w:rPr>
                <w:rFonts w:ascii="ArialNarrow" w:hAnsi="ArialNarrow" w:cs="ArialNarrow"/>
                <w:sz w:val="20"/>
                <w:szCs w:val="20"/>
                <w:lang w:eastAsia="hu-HU"/>
              </w:rPr>
              <w:t>ködések</w:t>
            </w:r>
          </w:p>
          <w:p w14:paraId="76B1F3AA" w14:textId="01C96F32" w:rsidR="00DC64AA" w:rsidRPr="00B36877" w:rsidRDefault="00DC64AA" w:rsidP="003F2D14">
            <w:pPr>
              <w:spacing w:after="0" w:line="240" w:lineRule="auto"/>
              <w:rPr>
                <w:rFonts w:eastAsia="Times New Roman"/>
                <w:color w:val="000000"/>
                <w:lang w:eastAsia="hu-HU"/>
              </w:rPr>
            </w:pPr>
          </w:p>
        </w:tc>
        <w:tc>
          <w:tcPr>
            <w:tcW w:w="1101" w:type="dxa"/>
            <w:vMerge w:val="restart"/>
            <w:tcBorders>
              <w:top w:val="nil"/>
              <w:left w:val="single" w:sz="4" w:space="0" w:color="auto"/>
              <w:bottom w:val="single" w:sz="4" w:space="0" w:color="auto"/>
              <w:right w:val="single" w:sz="4" w:space="0" w:color="auto"/>
            </w:tcBorders>
            <w:shd w:val="clear" w:color="000000" w:fill="D9D9D9"/>
            <w:vAlign w:val="center"/>
            <w:hideMark/>
          </w:tcPr>
          <w:p w14:paraId="23DDBD24" w14:textId="43C54A71" w:rsidR="00F97705" w:rsidRPr="00B36877" w:rsidRDefault="00F97705" w:rsidP="003F2D14">
            <w:pPr>
              <w:spacing w:after="0" w:line="240" w:lineRule="auto"/>
              <w:rPr>
                <w:rFonts w:eastAsia="Times New Roman"/>
                <w:color w:val="000000"/>
                <w:lang w:eastAsia="hu-HU"/>
              </w:rPr>
            </w:pPr>
            <w:r w:rsidRPr="00B36877">
              <w:rPr>
                <w:rFonts w:eastAsia="Times New Roman"/>
                <w:color w:val="000000"/>
                <w:lang w:eastAsia="hu-HU"/>
              </w:rPr>
              <w:t xml:space="preserve">3 db              </w:t>
            </w:r>
          </w:p>
        </w:tc>
      </w:tr>
      <w:tr w:rsidR="00F97705" w:rsidRPr="00B36877" w14:paraId="1BEE7878" w14:textId="77777777" w:rsidTr="00DC64AA">
        <w:trPr>
          <w:trHeight w:val="300"/>
          <w:jc w:val="center"/>
        </w:trPr>
        <w:tc>
          <w:tcPr>
            <w:tcW w:w="562" w:type="dxa"/>
            <w:vMerge/>
            <w:tcBorders>
              <w:top w:val="nil"/>
              <w:left w:val="single" w:sz="4" w:space="0" w:color="auto"/>
              <w:bottom w:val="single" w:sz="4" w:space="0" w:color="auto"/>
              <w:right w:val="single" w:sz="4" w:space="0" w:color="auto"/>
            </w:tcBorders>
            <w:vAlign w:val="center"/>
            <w:hideMark/>
          </w:tcPr>
          <w:p w14:paraId="03E9939A" w14:textId="77777777" w:rsidR="00F97705" w:rsidRPr="00B36877" w:rsidRDefault="00F97705" w:rsidP="003F2D14">
            <w:pPr>
              <w:spacing w:after="0" w:line="240" w:lineRule="auto"/>
              <w:rPr>
                <w:rFonts w:eastAsia="Times New Roman"/>
                <w:color w:val="FFFFFF"/>
                <w:lang w:eastAsia="hu-HU"/>
              </w:rPr>
            </w:pPr>
          </w:p>
        </w:tc>
        <w:tc>
          <w:tcPr>
            <w:tcW w:w="3119" w:type="dxa"/>
            <w:vMerge/>
            <w:tcBorders>
              <w:top w:val="nil"/>
              <w:left w:val="single" w:sz="4" w:space="0" w:color="auto"/>
              <w:bottom w:val="single" w:sz="4" w:space="0" w:color="auto"/>
              <w:right w:val="single" w:sz="4" w:space="0" w:color="auto"/>
            </w:tcBorders>
            <w:vAlign w:val="center"/>
            <w:hideMark/>
          </w:tcPr>
          <w:p w14:paraId="32D03611" w14:textId="77777777" w:rsidR="00F97705" w:rsidRPr="00BB0008" w:rsidRDefault="00F97705" w:rsidP="003F2D14">
            <w:pPr>
              <w:spacing w:after="0" w:line="240" w:lineRule="auto"/>
              <w:rPr>
                <w:rFonts w:eastAsia="Times New Roman"/>
                <w:color w:val="000000"/>
                <w:sz w:val="20"/>
                <w:szCs w:val="20"/>
                <w:lang w:eastAsia="hu-HU"/>
              </w:rPr>
            </w:pPr>
          </w:p>
        </w:tc>
        <w:tc>
          <w:tcPr>
            <w:tcW w:w="3118" w:type="dxa"/>
            <w:tcBorders>
              <w:top w:val="nil"/>
              <w:left w:val="nil"/>
              <w:bottom w:val="single" w:sz="4" w:space="0" w:color="auto"/>
              <w:right w:val="single" w:sz="4" w:space="0" w:color="auto"/>
            </w:tcBorders>
            <w:shd w:val="clear" w:color="000000" w:fill="D9D9D9"/>
            <w:vAlign w:val="center"/>
          </w:tcPr>
          <w:p w14:paraId="78B6E9B6" w14:textId="501972E6" w:rsidR="00F97705" w:rsidRPr="00B36877" w:rsidRDefault="00F97705" w:rsidP="003F2D14">
            <w:pPr>
              <w:spacing w:after="0" w:line="240" w:lineRule="auto"/>
              <w:rPr>
                <w:rFonts w:eastAsia="Times New Roman"/>
                <w:color w:val="000000"/>
                <w:lang w:eastAsia="hu-HU"/>
              </w:rPr>
            </w:pPr>
          </w:p>
        </w:tc>
        <w:tc>
          <w:tcPr>
            <w:tcW w:w="1101" w:type="dxa"/>
            <w:vMerge/>
            <w:tcBorders>
              <w:top w:val="nil"/>
              <w:left w:val="single" w:sz="4" w:space="0" w:color="auto"/>
              <w:bottom w:val="single" w:sz="4" w:space="0" w:color="auto"/>
              <w:right w:val="single" w:sz="4" w:space="0" w:color="auto"/>
            </w:tcBorders>
            <w:vAlign w:val="center"/>
            <w:hideMark/>
          </w:tcPr>
          <w:p w14:paraId="1C30EC85" w14:textId="77777777" w:rsidR="00F97705" w:rsidRPr="00B36877" w:rsidRDefault="00F97705" w:rsidP="003F2D14">
            <w:pPr>
              <w:spacing w:after="0" w:line="240" w:lineRule="auto"/>
              <w:rPr>
                <w:rFonts w:eastAsia="Times New Roman"/>
                <w:color w:val="000000"/>
                <w:lang w:eastAsia="hu-HU"/>
              </w:rPr>
            </w:pPr>
          </w:p>
        </w:tc>
      </w:tr>
      <w:tr w:rsidR="00F97705" w:rsidRPr="00B36877" w14:paraId="3F18E8A2" w14:textId="77777777" w:rsidTr="00BB0008">
        <w:trPr>
          <w:trHeight w:val="1396"/>
          <w:jc w:val="center"/>
        </w:trPr>
        <w:tc>
          <w:tcPr>
            <w:tcW w:w="562" w:type="dxa"/>
            <w:tcBorders>
              <w:top w:val="nil"/>
              <w:left w:val="single" w:sz="4" w:space="0" w:color="auto"/>
              <w:bottom w:val="single" w:sz="4" w:space="0" w:color="auto"/>
              <w:right w:val="single" w:sz="4" w:space="0" w:color="auto"/>
            </w:tcBorders>
            <w:shd w:val="clear" w:color="000000" w:fill="548DD4"/>
            <w:vAlign w:val="center"/>
            <w:hideMark/>
          </w:tcPr>
          <w:p w14:paraId="26905861" w14:textId="77777777" w:rsidR="00F97705" w:rsidRPr="00B36877" w:rsidRDefault="00F97705" w:rsidP="003F2D14">
            <w:pPr>
              <w:spacing w:after="0" w:line="240" w:lineRule="auto"/>
              <w:rPr>
                <w:rFonts w:eastAsia="Times New Roman"/>
                <w:color w:val="FFFFFF"/>
                <w:lang w:eastAsia="hu-HU"/>
              </w:rPr>
            </w:pPr>
            <w:r w:rsidRPr="00B36877">
              <w:rPr>
                <w:rFonts w:eastAsia="Times New Roman"/>
                <w:color w:val="FFFFFF"/>
                <w:lang w:eastAsia="hu-HU"/>
              </w:rPr>
              <w:t>4.</w:t>
            </w:r>
          </w:p>
        </w:tc>
        <w:tc>
          <w:tcPr>
            <w:tcW w:w="3119" w:type="dxa"/>
            <w:tcBorders>
              <w:top w:val="nil"/>
              <w:left w:val="nil"/>
              <w:bottom w:val="single" w:sz="4" w:space="0" w:color="auto"/>
              <w:right w:val="single" w:sz="4" w:space="0" w:color="auto"/>
            </w:tcBorders>
            <w:shd w:val="clear" w:color="000000" w:fill="C6D9F1"/>
            <w:vAlign w:val="center"/>
            <w:hideMark/>
          </w:tcPr>
          <w:p w14:paraId="0A9B5157" w14:textId="77777777" w:rsidR="00F97705" w:rsidRPr="00BB0008" w:rsidRDefault="00F97705" w:rsidP="003F2D14">
            <w:pPr>
              <w:spacing w:after="0" w:line="240" w:lineRule="auto"/>
              <w:rPr>
                <w:rFonts w:eastAsia="Times New Roman"/>
                <w:color w:val="000000"/>
                <w:sz w:val="20"/>
                <w:szCs w:val="20"/>
                <w:lang w:eastAsia="hu-HU"/>
              </w:rPr>
            </w:pPr>
            <w:r w:rsidRPr="00BB0008">
              <w:rPr>
                <w:rFonts w:eastAsia="Times New Roman"/>
                <w:color w:val="000000"/>
                <w:sz w:val="20"/>
                <w:szCs w:val="20"/>
                <w:lang w:eastAsia="hu-HU"/>
              </w:rPr>
              <w:t>Modell értékű turizmus fejlesztés, innovatív turisztikai szolgáltatásokkal: fenntartható rekreációs, sport, és egészség turizmus megvalósításával</w:t>
            </w:r>
          </w:p>
        </w:tc>
        <w:tc>
          <w:tcPr>
            <w:tcW w:w="3118" w:type="dxa"/>
            <w:tcBorders>
              <w:top w:val="nil"/>
              <w:left w:val="nil"/>
              <w:bottom w:val="single" w:sz="4" w:space="0" w:color="auto"/>
              <w:right w:val="single" w:sz="4" w:space="0" w:color="auto"/>
            </w:tcBorders>
            <w:shd w:val="clear" w:color="000000" w:fill="D9D9D9"/>
            <w:vAlign w:val="center"/>
            <w:hideMark/>
          </w:tcPr>
          <w:p w14:paraId="7156FAE9" w14:textId="77777777" w:rsidR="0020715E" w:rsidRDefault="0020715E" w:rsidP="0020715E">
            <w:pPr>
              <w:autoSpaceDE w:val="0"/>
              <w:autoSpaceDN w:val="0"/>
              <w:adjustRightInd w:val="0"/>
              <w:spacing w:after="0" w:line="240" w:lineRule="auto"/>
              <w:rPr>
                <w:rFonts w:ascii="ArialNarrow" w:hAnsi="ArialNarrow" w:cs="ArialNarrow"/>
                <w:sz w:val="20"/>
                <w:szCs w:val="20"/>
                <w:lang w:eastAsia="hu-HU"/>
              </w:rPr>
            </w:pPr>
            <w:r>
              <w:rPr>
                <w:rFonts w:ascii="ArialNarrow" w:hAnsi="ArialNarrow" w:cs="ArialNarrow"/>
                <w:sz w:val="20"/>
                <w:szCs w:val="20"/>
                <w:lang w:eastAsia="hu-HU"/>
              </w:rPr>
              <w:t>A támogatott projektekben megvalósuló</w:t>
            </w:r>
          </w:p>
          <w:p w14:paraId="30E4BAAD" w14:textId="77777777" w:rsidR="0020715E" w:rsidRDefault="0020715E" w:rsidP="0020715E">
            <w:pPr>
              <w:autoSpaceDE w:val="0"/>
              <w:autoSpaceDN w:val="0"/>
              <w:adjustRightInd w:val="0"/>
              <w:spacing w:after="0" w:line="240" w:lineRule="auto"/>
              <w:rPr>
                <w:rFonts w:ascii="ArialNarrow" w:hAnsi="ArialNarrow" w:cs="ArialNarrow"/>
                <w:sz w:val="20"/>
                <w:szCs w:val="20"/>
                <w:lang w:eastAsia="hu-HU"/>
              </w:rPr>
            </w:pPr>
            <w:r>
              <w:rPr>
                <w:rFonts w:ascii="ArialNarrow" w:hAnsi="ArialNarrow" w:cs="ArialNarrow"/>
                <w:sz w:val="20"/>
                <w:szCs w:val="20"/>
                <w:lang w:eastAsia="hu-HU"/>
              </w:rPr>
              <w:t>tevékenységhez kapcsolódóan</w:t>
            </w:r>
          </w:p>
          <w:p w14:paraId="038C30C1" w14:textId="4DF131BD" w:rsidR="00F97705" w:rsidRPr="00B36877" w:rsidRDefault="0020715E" w:rsidP="0020715E">
            <w:pPr>
              <w:spacing w:after="0" w:line="240" w:lineRule="auto"/>
              <w:rPr>
                <w:rFonts w:eastAsia="Times New Roman"/>
                <w:color w:val="000000"/>
                <w:lang w:eastAsia="hu-HU"/>
              </w:rPr>
            </w:pPr>
            <w:r>
              <w:rPr>
                <w:rFonts w:ascii="ArialNarrow" w:hAnsi="ArialNarrow" w:cs="ArialNarrow"/>
                <w:sz w:val="20"/>
                <w:szCs w:val="20"/>
                <w:lang w:eastAsia="hu-HU"/>
              </w:rPr>
              <w:t>1 fő foglalkoztatását vállalja</w:t>
            </w:r>
          </w:p>
        </w:tc>
        <w:tc>
          <w:tcPr>
            <w:tcW w:w="1101" w:type="dxa"/>
            <w:tcBorders>
              <w:top w:val="nil"/>
              <w:left w:val="nil"/>
              <w:bottom w:val="single" w:sz="4" w:space="0" w:color="auto"/>
              <w:right w:val="single" w:sz="4" w:space="0" w:color="auto"/>
            </w:tcBorders>
            <w:shd w:val="clear" w:color="000000" w:fill="D9D9D9"/>
            <w:vAlign w:val="center"/>
            <w:hideMark/>
          </w:tcPr>
          <w:p w14:paraId="34370DCB" w14:textId="144A01DB" w:rsidR="00F97705" w:rsidRPr="00B36877" w:rsidRDefault="00E94E67" w:rsidP="003F2D14">
            <w:pPr>
              <w:spacing w:after="0" w:line="240" w:lineRule="auto"/>
              <w:rPr>
                <w:rFonts w:eastAsia="Times New Roman"/>
                <w:color w:val="000000"/>
                <w:lang w:eastAsia="hu-HU"/>
              </w:rPr>
            </w:pPr>
            <w:r>
              <w:rPr>
                <w:rFonts w:eastAsia="Times New Roman"/>
                <w:color w:val="000000"/>
                <w:lang w:eastAsia="hu-HU"/>
              </w:rPr>
              <w:t>3</w:t>
            </w:r>
            <w:r w:rsidR="00F97705" w:rsidRPr="00B36877">
              <w:rPr>
                <w:rFonts w:eastAsia="Times New Roman"/>
                <w:color w:val="000000"/>
                <w:lang w:eastAsia="hu-HU"/>
              </w:rPr>
              <w:t xml:space="preserve">     FTE                                    </w:t>
            </w:r>
          </w:p>
        </w:tc>
      </w:tr>
    </w:tbl>
    <w:p w14:paraId="39A1580F" w14:textId="77777777" w:rsidR="00F97705" w:rsidRPr="00EA0F97" w:rsidRDefault="00F97705" w:rsidP="00EA0F97">
      <w:pPr>
        <w:rPr>
          <w:b/>
        </w:rPr>
      </w:pPr>
    </w:p>
    <w:p w14:paraId="7DBBFCAE" w14:textId="77777777" w:rsidR="00D609A2" w:rsidRPr="0011688D" w:rsidRDefault="00D609A2" w:rsidP="00363299">
      <w:pPr>
        <w:pStyle w:val="Listaszerbekezds"/>
        <w:numPr>
          <w:ilvl w:val="0"/>
          <w:numId w:val="19"/>
        </w:numPr>
        <w:rPr>
          <w:b/>
        </w:rPr>
      </w:pPr>
      <w:r w:rsidRPr="0011688D">
        <w:rPr>
          <w:b/>
        </w:rPr>
        <w:t>Helyi gazdaságfejlesztés vállalkozások megerősítésért, fennmaradásáért, és megújulásáért</w:t>
      </w:r>
    </w:p>
    <w:p w14:paraId="2FD9991F" w14:textId="77777777" w:rsidR="00C27F6B" w:rsidRPr="0068317A" w:rsidRDefault="00D609A2" w:rsidP="00F97705">
      <w:pPr>
        <w:pStyle w:val="Default"/>
        <w:spacing w:after="200" w:line="276" w:lineRule="auto"/>
        <w:ind w:left="720"/>
        <w:jc w:val="both"/>
        <w:rPr>
          <w:rFonts w:ascii="Calibri" w:hAnsi="Calibri"/>
          <w:sz w:val="22"/>
          <w:szCs w:val="22"/>
        </w:rPr>
      </w:pPr>
      <w:r w:rsidRPr="0068317A">
        <w:rPr>
          <w:rFonts w:ascii="Calibri" w:hAnsi="Calibri"/>
          <w:sz w:val="22"/>
          <w:szCs w:val="22"/>
        </w:rPr>
        <w:t>A meglévő vállalkozások megerősödésével növekedhet a helyben foglalkoztatás (nők munkaerőpiacra történő visszatérésének növekedési esélye, az újonnan induló vállalkozások növelik a különböző szektorok kibővülését, elérhetővé teszik a helyben élők és az idegenforgalommal megnövek</w:t>
      </w:r>
      <w:r w:rsidR="00041BD6">
        <w:rPr>
          <w:rFonts w:ascii="Calibri" w:hAnsi="Calibri"/>
          <w:sz w:val="22"/>
          <w:szCs w:val="22"/>
        </w:rPr>
        <w:t xml:space="preserve">edett igényeinek kielégítését. </w:t>
      </w:r>
      <w:r w:rsidRPr="0068317A">
        <w:rPr>
          <w:rFonts w:ascii="Calibri" w:hAnsi="Calibri"/>
          <w:sz w:val="22"/>
          <w:szCs w:val="22"/>
        </w:rPr>
        <w:t xml:space="preserve">A régióban az új </w:t>
      </w:r>
      <w:proofErr w:type="spellStart"/>
      <w:r w:rsidRPr="0068317A">
        <w:rPr>
          <w:rFonts w:ascii="Calibri" w:hAnsi="Calibri"/>
          <w:sz w:val="22"/>
          <w:szCs w:val="22"/>
        </w:rPr>
        <w:t>mikrovállalkozások</w:t>
      </w:r>
      <w:proofErr w:type="spellEnd"/>
      <w:r w:rsidRPr="0068317A">
        <w:rPr>
          <w:rFonts w:ascii="Calibri" w:hAnsi="Calibri"/>
          <w:sz w:val="22"/>
          <w:szCs w:val="22"/>
        </w:rPr>
        <w:t xml:space="preserve"> létrehozásával, illetve a működő </w:t>
      </w:r>
      <w:proofErr w:type="spellStart"/>
      <w:r w:rsidRPr="0068317A">
        <w:rPr>
          <w:rFonts w:ascii="Calibri" w:hAnsi="Calibri"/>
          <w:sz w:val="22"/>
          <w:szCs w:val="22"/>
        </w:rPr>
        <w:t>mikrovállalkozások</w:t>
      </w:r>
      <w:proofErr w:type="spellEnd"/>
      <w:r w:rsidRPr="0068317A">
        <w:rPr>
          <w:rFonts w:ascii="Calibri" w:hAnsi="Calibri"/>
          <w:sz w:val="22"/>
          <w:szCs w:val="22"/>
        </w:rPr>
        <w:t xml:space="preserve"> beruházásainak, műszaki technológiai fejlesztésének eredményeképpen a gazdaságon kívül végzett tevékenységgel fenntart</w:t>
      </w:r>
      <w:r w:rsidR="00587663">
        <w:rPr>
          <w:rFonts w:ascii="Calibri" w:hAnsi="Calibri"/>
          <w:sz w:val="22"/>
          <w:szCs w:val="22"/>
        </w:rPr>
        <w:t xml:space="preserve">hatóvá válnak a vállalkozások. </w:t>
      </w:r>
      <w:r w:rsidRPr="0068317A">
        <w:rPr>
          <w:rFonts w:ascii="Calibri" w:hAnsi="Calibri"/>
          <w:sz w:val="22"/>
          <w:szCs w:val="22"/>
        </w:rPr>
        <w:t>A gazdasági szereplők hálózatba tömörülésével növelhető a szolgáltatások színvonala, és az idegenforgalomból, turizmusból származó bevételek helyben maradnának.</w:t>
      </w:r>
      <w:r w:rsidR="00C27F6B" w:rsidRPr="0068317A">
        <w:rPr>
          <w:rFonts w:ascii="Calibri" w:hAnsi="Calibri"/>
          <w:sz w:val="22"/>
          <w:szCs w:val="22"/>
        </w:rPr>
        <w:t xml:space="preserve"> Helyi mezőgazdasági termékek, gyümölcs, zöldség, szőlő ágazat fejlesztése.</w:t>
      </w:r>
      <w:r w:rsidR="00F97705">
        <w:rPr>
          <w:rFonts w:ascii="Calibri" w:hAnsi="Calibri"/>
          <w:sz w:val="22"/>
          <w:szCs w:val="22"/>
        </w:rPr>
        <w:t xml:space="preserve"> </w:t>
      </w:r>
      <w:r w:rsidR="00C27F6B" w:rsidRPr="0068317A">
        <w:rPr>
          <w:rFonts w:ascii="Calibri" w:hAnsi="Calibri"/>
          <w:sz w:val="22"/>
          <w:szCs w:val="22"/>
        </w:rPr>
        <w:t xml:space="preserve">Nő a helyi termékek kínálata, az értékesítés elősegíti a helyben élők foglalkoztatását, a </w:t>
      </w:r>
      <w:proofErr w:type="spellStart"/>
      <w:r w:rsidR="00C27F6B" w:rsidRPr="0068317A">
        <w:rPr>
          <w:rFonts w:ascii="Calibri" w:hAnsi="Calibri"/>
          <w:sz w:val="22"/>
          <w:szCs w:val="22"/>
        </w:rPr>
        <w:t>bio</w:t>
      </w:r>
      <w:proofErr w:type="spellEnd"/>
      <w:r w:rsidR="00C27F6B" w:rsidRPr="0068317A">
        <w:rPr>
          <w:rFonts w:ascii="Calibri" w:hAnsi="Calibri"/>
          <w:sz w:val="22"/>
          <w:szCs w:val="22"/>
        </w:rPr>
        <w:t xml:space="preserve"> termesztés elterjedése is megindulhat szélesebb körben, amivel a táj terhelhetősége csökkenthető. </w:t>
      </w:r>
    </w:p>
    <w:p w14:paraId="49D4021E" w14:textId="77777777" w:rsidR="00500588" w:rsidRPr="0011688D" w:rsidRDefault="00D609A2" w:rsidP="00363299">
      <w:pPr>
        <w:pStyle w:val="Listaszerbekezds"/>
        <w:numPr>
          <w:ilvl w:val="0"/>
          <w:numId w:val="19"/>
        </w:numPr>
        <w:jc w:val="both"/>
        <w:rPr>
          <w:b/>
        </w:rPr>
      </w:pPr>
      <w:r w:rsidRPr="0011688D">
        <w:rPr>
          <w:b/>
        </w:rPr>
        <w:t>Dinamikusan fejlődő települések a térség belső erőforrásainak és a hálózati együttműködéseknek köszönhető vonzó élettér biztosítása a jövő nemzedékének</w:t>
      </w:r>
    </w:p>
    <w:p w14:paraId="65621A27" w14:textId="77777777" w:rsidR="00C27F6B" w:rsidRPr="0068317A" w:rsidRDefault="00C27F6B" w:rsidP="00EA0F97">
      <w:pPr>
        <w:pStyle w:val="Default"/>
        <w:spacing w:after="200" w:line="276" w:lineRule="auto"/>
        <w:ind w:left="720"/>
        <w:jc w:val="both"/>
        <w:rPr>
          <w:rFonts w:ascii="Calibri" w:hAnsi="Calibri"/>
          <w:sz w:val="22"/>
          <w:szCs w:val="22"/>
        </w:rPr>
      </w:pPr>
      <w:r w:rsidRPr="0068317A">
        <w:rPr>
          <w:rFonts w:ascii="Calibri" w:hAnsi="Calibri"/>
          <w:sz w:val="22"/>
          <w:szCs w:val="22"/>
        </w:rPr>
        <w:lastRenderedPageBreak/>
        <w:t>A rendezett, hagyományokat tükröző egyedi karakterekkel bíró településkép (és felüdülést, esztétikai élményt adó tájkép) védelme és kialakítása, egy jelentős részben turisztikai szolgáltatásokra alapozott térségi fejlesztés során alapvető kívánalom. Az igényes élettér a települések demográfiai helyzete, népességmegtartó képessége tekintetében is fontos szempont, továbbá a kreatív, szellemi tevékenységet, folyamatos inspirációt igénylő tevékenységek betelepülésnek is kedvez. A megfelelő környezetminőség az életminőség meghatározó tényezője, ezáltal a környezetvédelmi szempontoknak a távlati fejlesztések minden fázisában meg kell jelenniük.</w:t>
      </w:r>
    </w:p>
    <w:p w14:paraId="7F924186" w14:textId="77777777" w:rsidR="00C27F6B" w:rsidRPr="0068317A" w:rsidRDefault="00C27F6B" w:rsidP="00363299">
      <w:pPr>
        <w:pStyle w:val="Default"/>
        <w:numPr>
          <w:ilvl w:val="0"/>
          <w:numId w:val="19"/>
        </w:numPr>
        <w:spacing w:after="200" w:line="276" w:lineRule="auto"/>
        <w:ind w:left="714" w:hanging="357"/>
        <w:jc w:val="both"/>
        <w:rPr>
          <w:rFonts w:ascii="Calibri" w:hAnsi="Calibri"/>
          <w:b/>
          <w:sz w:val="22"/>
          <w:szCs w:val="22"/>
        </w:rPr>
      </w:pPr>
      <w:r w:rsidRPr="0068317A">
        <w:rPr>
          <w:rFonts w:ascii="Calibri" w:hAnsi="Calibri"/>
          <w:b/>
          <w:bCs/>
          <w:sz w:val="22"/>
          <w:szCs w:val="22"/>
        </w:rPr>
        <w:t xml:space="preserve">Fenntarthatóság A táji és épített, természeti és kulturális örökség és helyi identitás védelme, megőrzése, megújítása, fenntarthatóság biztosításával  </w:t>
      </w:r>
    </w:p>
    <w:p w14:paraId="28E8BF72" w14:textId="77777777" w:rsidR="00C27F6B" w:rsidRPr="0068317A" w:rsidRDefault="00C27F6B" w:rsidP="00EA0F97">
      <w:pPr>
        <w:pStyle w:val="Default"/>
        <w:spacing w:after="200" w:line="276" w:lineRule="auto"/>
        <w:ind w:left="720"/>
        <w:jc w:val="both"/>
        <w:rPr>
          <w:rFonts w:ascii="Calibri" w:hAnsi="Calibri"/>
          <w:sz w:val="22"/>
          <w:szCs w:val="22"/>
        </w:rPr>
      </w:pPr>
      <w:r w:rsidRPr="0068317A">
        <w:rPr>
          <w:rFonts w:ascii="Calibri" w:hAnsi="Calibri"/>
          <w:sz w:val="22"/>
          <w:szCs w:val="22"/>
        </w:rPr>
        <w:t xml:space="preserve">A „fenntartható fejlődés” elve szerint a térség terület-felhasználásában az ökonómiai és  ökológiai egyensúlyt biztosítani kell. Maga a Velencei-tó, a természetvédelmi területei, a geológiai képződményei mind arra köteleznek bennünket, hogy védjük, ápoljuk és emellett a fenntartható bemutatást is biztosítsuk. A természeti, történelmi tájkép, látnivalók bemutathatóvá tételével új tanösvények (történelmi, kulturális) alakíthatók, a különleges egyedi attrakciók pihenőhelyek létesítésével, információs táblarendszerek, kiadványok meglétével növelik a turisztikai és rekreációs kínálatot, elősegítik a tájékozódást, környezettudatosságot generálnak. A térség táji, természeti értékeinek meglévő és tervezett bemutatási formáinak összehangolásával (térségi interpretációs stratégia kialakításával) az értékek védelme erősíthető, a turisták tartózkodási ideje növelhető a térségben, az egyes attrakciók </w:t>
      </w:r>
      <w:proofErr w:type="spellStart"/>
      <w:r w:rsidRPr="0068317A">
        <w:rPr>
          <w:rFonts w:ascii="Calibri" w:hAnsi="Calibri"/>
          <w:sz w:val="22"/>
          <w:szCs w:val="22"/>
        </w:rPr>
        <w:t>vonzereje</w:t>
      </w:r>
      <w:proofErr w:type="spellEnd"/>
      <w:r w:rsidRPr="0068317A">
        <w:rPr>
          <w:rFonts w:ascii="Calibri" w:hAnsi="Calibri"/>
          <w:sz w:val="22"/>
          <w:szCs w:val="22"/>
        </w:rPr>
        <w:t xml:space="preserve"> összeadódik. A vonzó értékek megőrzése, és a környezet-, valamint a természetvédelmi érdekekkel összehangolt turisztikai célú rehabilitálása és a vonzási értékek erősítése, fejlesztése hozzájárul a fenntarthatósághoz. </w:t>
      </w:r>
      <w:r w:rsidR="00B31D75">
        <w:rPr>
          <w:rFonts w:ascii="Calibri" w:hAnsi="Calibri"/>
          <w:sz w:val="22"/>
          <w:szCs w:val="22"/>
        </w:rPr>
        <w:t>A szemléletformálás erősítése közös cél a térségben.</w:t>
      </w:r>
    </w:p>
    <w:p w14:paraId="0405455F" w14:textId="77777777" w:rsidR="00C27F6B" w:rsidRPr="0068317A" w:rsidRDefault="00C27F6B" w:rsidP="00EA0F97">
      <w:pPr>
        <w:pStyle w:val="Default"/>
        <w:spacing w:after="200" w:line="276" w:lineRule="auto"/>
        <w:ind w:left="720"/>
        <w:jc w:val="both"/>
        <w:rPr>
          <w:rFonts w:ascii="Calibri" w:hAnsi="Calibri"/>
          <w:sz w:val="22"/>
          <w:szCs w:val="22"/>
        </w:rPr>
      </w:pPr>
      <w:r w:rsidRPr="0068317A">
        <w:rPr>
          <w:rFonts w:ascii="Calibri" w:hAnsi="Calibri"/>
          <w:sz w:val="22"/>
          <w:szCs w:val="22"/>
        </w:rPr>
        <w:t xml:space="preserve">A térség örökségvédelmi értékei megújulnak, bekapcsolódásuk, bemutathatóságuk jelentősen hozzájárul a turisztikai kínálat bővítéséhez, a gazdaságfejlesztésben meghatározott célokat elősegítik, megvalósul a megörökítés és átmentés a következő nemzedékek számára, templomok, táji örökséget képviselő épületek, történelmi, kulturális jelentőségű épületek felújításával, érték mentésével fenntarthatóságuk biztosítva lehet. </w:t>
      </w:r>
    </w:p>
    <w:p w14:paraId="5942EF87" w14:textId="77777777" w:rsidR="00D609A2" w:rsidRPr="0068317A" w:rsidRDefault="00C27F6B" w:rsidP="00EA0F97">
      <w:pPr>
        <w:pStyle w:val="Default"/>
        <w:spacing w:after="200" w:line="276" w:lineRule="auto"/>
        <w:ind w:left="720"/>
        <w:jc w:val="both"/>
        <w:rPr>
          <w:rFonts w:ascii="Calibri" w:hAnsi="Calibri"/>
          <w:sz w:val="22"/>
          <w:szCs w:val="22"/>
        </w:rPr>
      </w:pPr>
      <w:r w:rsidRPr="0068317A">
        <w:rPr>
          <w:rFonts w:ascii="Calibri" w:hAnsi="Calibri"/>
          <w:sz w:val="22"/>
          <w:szCs w:val="22"/>
        </w:rPr>
        <w:t>A térség megújuló energiáinak felhaszná</w:t>
      </w:r>
      <w:r w:rsidR="00B31D75">
        <w:rPr>
          <w:rFonts w:ascii="Calibri" w:hAnsi="Calibri"/>
          <w:sz w:val="22"/>
          <w:szCs w:val="22"/>
        </w:rPr>
        <w:t>lási lehetőségei kiaknázatlanok.</w:t>
      </w:r>
      <w:r w:rsidRPr="0068317A">
        <w:rPr>
          <w:rFonts w:ascii="Calibri" w:hAnsi="Calibri"/>
          <w:sz w:val="22"/>
          <w:szCs w:val="22"/>
        </w:rPr>
        <w:t xml:space="preserve"> A célkitűzéshez sorolt intézkedések a turistaút hálózatok kialakítását, a turisztikai attrakciók kialakítását, a megújuló energiaforrások felhasználásának ösztönzését és innovatív fejlesztését célozzák meg, </w:t>
      </w:r>
      <w:r w:rsidR="008E1946" w:rsidRPr="0068317A">
        <w:rPr>
          <w:rFonts w:ascii="Calibri" w:hAnsi="Calibri"/>
          <w:sz w:val="22"/>
          <w:szCs w:val="22"/>
        </w:rPr>
        <w:t>megerősítve az együttműködéseket. A lakosság környezet és egészségtudatosságának növelése magával vonja a természeti környezet és így a vidéki táj rekreációs célú felértékelődését</w:t>
      </w:r>
      <w:r w:rsidR="00EA0F97" w:rsidRPr="0068317A">
        <w:rPr>
          <w:rFonts w:ascii="Calibri" w:hAnsi="Calibri"/>
          <w:sz w:val="22"/>
          <w:szCs w:val="22"/>
        </w:rPr>
        <w:t>.</w:t>
      </w:r>
    </w:p>
    <w:p w14:paraId="77EBF9B6" w14:textId="77777777" w:rsidR="008E1946" w:rsidRDefault="008E1946" w:rsidP="00363299">
      <w:pPr>
        <w:pStyle w:val="Listaszerbekezds"/>
        <w:numPr>
          <w:ilvl w:val="0"/>
          <w:numId w:val="19"/>
        </w:numPr>
        <w:jc w:val="both"/>
      </w:pPr>
      <w:r w:rsidRPr="0011688D">
        <w:rPr>
          <w:b/>
        </w:rPr>
        <w:t>Modell értékű turizmus fejlesztés, innovatív turisztikai szolgáltatásokkal: fenntartható rekreációs, sport, és egészség turizmus megvalósításával</w:t>
      </w:r>
    </w:p>
    <w:p w14:paraId="32D7BBFF" w14:textId="77777777" w:rsidR="008E1946" w:rsidRPr="0068317A" w:rsidRDefault="008E1946" w:rsidP="00587663">
      <w:pPr>
        <w:pStyle w:val="Default"/>
        <w:spacing w:after="200" w:line="276" w:lineRule="auto"/>
        <w:ind w:left="720"/>
        <w:jc w:val="both"/>
        <w:rPr>
          <w:rFonts w:ascii="Calibri" w:hAnsi="Calibri"/>
          <w:sz w:val="22"/>
          <w:szCs w:val="22"/>
        </w:rPr>
      </w:pPr>
      <w:r w:rsidRPr="0068317A">
        <w:rPr>
          <w:rFonts w:ascii="Calibri" w:hAnsi="Calibri"/>
          <w:sz w:val="22"/>
          <w:szCs w:val="22"/>
        </w:rPr>
        <w:t xml:space="preserve">A Velencei-tó térségének fejlődését meghatározzák az országos szakpolitikai elvárások, ezt a Helyi Fejlesztési Stratégiában </w:t>
      </w:r>
      <w:r w:rsidR="00B772D3" w:rsidRPr="0068317A">
        <w:rPr>
          <w:rFonts w:ascii="Calibri" w:hAnsi="Calibri"/>
          <w:sz w:val="22"/>
          <w:szCs w:val="22"/>
        </w:rPr>
        <w:t xml:space="preserve">kiegészítő jelleggel, katalizátorként egyedi, minta értékű projektekkel szeretnénk megvalósítani. </w:t>
      </w:r>
      <w:r w:rsidRPr="0068317A">
        <w:rPr>
          <w:rFonts w:ascii="Calibri" w:hAnsi="Calibri"/>
          <w:sz w:val="22"/>
          <w:szCs w:val="22"/>
        </w:rPr>
        <w:t xml:space="preserve">A térség turisztikai fejlesztésének nem a hazai kínálatban már jelen lévő szolgáltatások, attrakciók átvételében kell megnyilvánulniuk, hanem </w:t>
      </w:r>
      <w:r w:rsidRPr="0068317A">
        <w:rPr>
          <w:rFonts w:ascii="Calibri" w:hAnsi="Calibri"/>
          <w:sz w:val="22"/>
          <w:szCs w:val="22"/>
        </w:rPr>
        <w:lastRenderedPageBreak/>
        <w:t>a vonzástényező egyediségét adó, helyi adottságok ésszerű kihaszná</w:t>
      </w:r>
      <w:r w:rsidR="00587663">
        <w:rPr>
          <w:rFonts w:ascii="Calibri" w:hAnsi="Calibri"/>
          <w:sz w:val="22"/>
          <w:szCs w:val="22"/>
        </w:rPr>
        <w:t xml:space="preserve">lásában, újszerű megoldásokkal. </w:t>
      </w:r>
      <w:r w:rsidRPr="0068317A">
        <w:rPr>
          <w:rFonts w:ascii="Calibri" w:hAnsi="Calibri"/>
          <w:sz w:val="22"/>
          <w:szCs w:val="22"/>
        </w:rPr>
        <w:t>Rekreációs, sport és egészségturisztikai innovatív szolgáltató programcsomagok új lehetőségeket teremtenek,</w:t>
      </w:r>
      <w:r w:rsidR="00B772D3" w:rsidRPr="0068317A">
        <w:rPr>
          <w:rFonts w:ascii="Calibri" w:hAnsi="Calibri"/>
          <w:sz w:val="22"/>
          <w:szCs w:val="22"/>
        </w:rPr>
        <w:t xml:space="preserve"> gazdaságosabbá tehetik az egynapos turisták költéseit, így</w:t>
      </w:r>
      <w:r w:rsidRPr="0068317A">
        <w:rPr>
          <w:rFonts w:ascii="Calibri" w:hAnsi="Calibri"/>
          <w:sz w:val="22"/>
          <w:szCs w:val="22"/>
        </w:rPr>
        <w:t xml:space="preserve"> nemcsak a helyben élő</w:t>
      </w:r>
      <w:r w:rsidR="00B772D3" w:rsidRPr="0068317A">
        <w:rPr>
          <w:rFonts w:ascii="Calibri" w:hAnsi="Calibri"/>
          <w:sz w:val="22"/>
          <w:szCs w:val="22"/>
        </w:rPr>
        <w:t>knek, hanem az idelátogatóknak is új turisztikai termékkínálatot biztosítanak a térségben.</w:t>
      </w:r>
    </w:p>
    <w:p w14:paraId="1953E94D" w14:textId="77777777" w:rsidR="008E1946" w:rsidRPr="0068317A" w:rsidRDefault="008E1946" w:rsidP="00EA0F97">
      <w:pPr>
        <w:pStyle w:val="Default"/>
        <w:spacing w:after="200" w:line="276" w:lineRule="auto"/>
        <w:ind w:left="720"/>
        <w:jc w:val="both"/>
        <w:rPr>
          <w:rFonts w:ascii="Calibri" w:hAnsi="Calibri"/>
          <w:sz w:val="22"/>
          <w:szCs w:val="22"/>
        </w:rPr>
      </w:pPr>
      <w:r w:rsidRPr="0068317A">
        <w:rPr>
          <w:rFonts w:ascii="Calibri" w:hAnsi="Calibri"/>
          <w:sz w:val="22"/>
          <w:szCs w:val="22"/>
        </w:rPr>
        <w:t xml:space="preserve">A turizmusnak, mint a térség meghatározó kitörési lehetőségének jelentős multiplikáló hatása van.  A minőségi és innovatív turisztikai szolgáltatások fejlesztése hozzájárul a térség gazdasági szerkezetének átalakításához, fejlesztéséhez. A turizmusból származó jövedelem erősíti a helyi gazdaságot, ezáltal hozzájárul az életminőség javításához. </w:t>
      </w:r>
    </w:p>
    <w:p w14:paraId="4329E346" w14:textId="77777777" w:rsidR="00500588" w:rsidRDefault="008E1946" w:rsidP="00EA0F97">
      <w:pPr>
        <w:pStyle w:val="Default"/>
        <w:spacing w:after="200" w:line="276" w:lineRule="auto"/>
        <w:ind w:left="720"/>
        <w:jc w:val="both"/>
        <w:rPr>
          <w:rFonts w:ascii="Calibri" w:hAnsi="Calibri"/>
          <w:sz w:val="22"/>
          <w:szCs w:val="22"/>
        </w:rPr>
      </w:pPr>
      <w:r w:rsidRPr="0068317A">
        <w:rPr>
          <w:rFonts w:ascii="Calibri" w:hAnsi="Calibri"/>
          <w:sz w:val="22"/>
          <w:szCs w:val="22"/>
        </w:rPr>
        <w:t xml:space="preserve">Az irányított modell egészségturizmussal nem csak az itt élők életminősége javul, hanem a szolgáltatásokat igénybe vevő ide látogatóké is. </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23"/>
        <w:gridCol w:w="5596"/>
        <w:gridCol w:w="442"/>
        <w:gridCol w:w="443"/>
        <w:gridCol w:w="443"/>
        <w:gridCol w:w="443"/>
      </w:tblGrid>
      <w:tr w:rsidR="004C2202" w:rsidRPr="005C0254" w14:paraId="7D9E0772" w14:textId="77777777" w:rsidTr="004C2202">
        <w:trPr>
          <w:jc w:val="center"/>
        </w:trPr>
        <w:tc>
          <w:tcPr>
            <w:tcW w:w="523" w:type="dxa"/>
            <w:vMerge w:val="restart"/>
            <w:shd w:val="clear" w:color="auto" w:fill="76923C"/>
          </w:tcPr>
          <w:p w14:paraId="60D93749" w14:textId="77777777" w:rsidR="004C2202" w:rsidRPr="005C0254" w:rsidRDefault="004C2202" w:rsidP="00135612">
            <w:pPr>
              <w:spacing w:after="60" w:line="240" w:lineRule="auto"/>
              <w:rPr>
                <w:color w:val="FFFFFF"/>
              </w:rPr>
            </w:pPr>
          </w:p>
        </w:tc>
        <w:tc>
          <w:tcPr>
            <w:tcW w:w="5596" w:type="dxa"/>
            <w:vMerge w:val="restart"/>
            <w:shd w:val="clear" w:color="auto" w:fill="76923C"/>
          </w:tcPr>
          <w:p w14:paraId="082AD193" w14:textId="77777777" w:rsidR="004C2202" w:rsidRPr="005C0254" w:rsidRDefault="004C2202" w:rsidP="00135612">
            <w:pPr>
              <w:spacing w:after="60" w:line="240" w:lineRule="auto"/>
              <w:jc w:val="center"/>
              <w:rPr>
                <w:color w:val="FFFFFF"/>
              </w:rPr>
            </w:pPr>
            <w:r w:rsidRPr="005C0254">
              <w:rPr>
                <w:color w:val="FFFFFF"/>
              </w:rPr>
              <w:t>Intézkedések (beavatkozási területek)</w:t>
            </w:r>
          </w:p>
          <w:p w14:paraId="6DB6B703" w14:textId="77777777" w:rsidR="004C2202" w:rsidRPr="005C0254" w:rsidRDefault="004C2202" w:rsidP="00135612">
            <w:pPr>
              <w:spacing w:after="60" w:line="240" w:lineRule="auto"/>
              <w:jc w:val="center"/>
              <w:rPr>
                <w:color w:val="FFFFFF"/>
              </w:rPr>
            </w:pPr>
          </w:p>
        </w:tc>
        <w:tc>
          <w:tcPr>
            <w:tcW w:w="1771" w:type="dxa"/>
            <w:gridSpan w:val="4"/>
            <w:shd w:val="clear" w:color="auto" w:fill="548DD4"/>
          </w:tcPr>
          <w:p w14:paraId="1597DA4A" w14:textId="77777777" w:rsidR="004C2202" w:rsidRPr="005C0254" w:rsidRDefault="004C2202" w:rsidP="00135612">
            <w:pPr>
              <w:spacing w:after="0" w:line="240" w:lineRule="auto"/>
              <w:jc w:val="center"/>
              <w:rPr>
                <w:color w:val="FFFFFF"/>
              </w:rPr>
            </w:pPr>
            <w:r w:rsidRPr="005C0254">
              <w:rPr>
                <w:color w:val="FFFFFF"/>
              </w:rPr>
              <w:t>Melyik specifikus cél(ok)hoz járul hozzá</w:t>
            </w:r>
            <w:r w:rsidRPr="005C0254">
              <w:rPr>
                <w:rStyle w:val="Lbjegyzet-hivatkozs"/>
                <w:color w:val="FFFFFF"/>
              </w:rPr>
              <w:footnoteReference w:id="33"/>
            </w:r>
          </w:p>
        </w:tc>
      </w:tr>
      <w:tr w:rsidR="004C2202" w:rsidRPr="005C0254" w14:paraId="3D81CDD5" w14:textId="77777777" w:rsidTr="004C2202">
        <w:trPr>
          <w:jc w:val="center"/>
        </w:trPr>
        <w:tc>
          <w:tcPr>
            <w:tcW w:w="523" w:type="dxa"/>
            <w:vMerge/>
            <w:shd w:val="clear" w:color="auto" w:fill="76923C"/>
          </w:tcPr>
          <w:p w14:paraId="329093F4" w14:textId="77777777" w:rsidR="004C2202" w:rsidRPr="005C0254" w:rsidRDefault="004C2202" w:rsidP="00135612">
            <w:pPr>
              <w:spacing w:after="60" w:line="240" w:lineRule="auto"/>
              <w:rPr>
                <w:color w:val="FFFFFF"/>
              </w:rPr>
            </w:pPr>
          </w:p>
        </w:tc>
        <w:tc>
          <w:tcPr>
            <w:tcW w:w="5596" w:type="dxa"/>
            <w:vMerge/>
            <w:shd w:val="clear" w:color="auto" w:fill="76923C"/>
          </w:tcPr>
          <w:p w14:paraId="6F88D513" w14:textId="77777777" w:rsidR="004C2202" w:rsidRPr="005C0254" w:rsidRDefault="004C2202" w:rsidP="00135612">
            <w:pPr>
              <w:spacing w:after="60" w:line="240" w:lineRule="auto"/>
              <w:rPr>
                <w:color w:val="FFFFFF"/>
              </w:rPr>
            </w:pPr>
          </w:p>
        </w:tc>
        <w:tc>
          <w:tcPr>
            <w:tcW w:w="442" w:type="dxa"/>
            <w:shd w:val="clear" w:color="auto" w:fill="548DD4"/>
          </w:tcPr>
          <w:p w14:paraId="6F632725" w14:textId="77777777" w:rsidR="004C2202" w:rsidRPr="005C0254" w:rsidRDefault="004C2202" w:rsidP="00135612">
            <w:pPr>
              <w:spacing w:after="0" w:line="240" w:lineRule="auto"/>
              <w:rPr>
                <w:color w:val="FFFFFF"/>
              </w:rPr>
            </w:pPr>
            <w:r w:rsidRPr="005C0254">
              <w:rPr>
                <w:color w:val="FFFFFF"/>
              </w:rPr>
              <w:t>1.</w:t>
            </w:r>
          </w:p>
        </w:tc>
        <w:tc>
          <w:tcPr>
            <w:tcW w:w="443" w:type="dxa"/>
            <w:shd w:val="clear" w:color="auto" w:fill="548DD4"/>
          </w:tcPr>
          <w:p w14:paraId="49E1B059" w14:textId="77777777" w:rsidR="004C2202" w:rsidRPr="005C0254" w:rsidRDefault="004C2202" w:rsidP="00135612">
            <w:pPr>
              <w:spacing w:after="0" w:line="240" w:lineRule="auto"/>
              <w:rPr>
                <w:color w:val="FFFFFF"/>
              </w:rPr>
            </w:pPr>
            <w:r w:rsidRPr="005C0254">
              <w:rPr>
                <w:color w:val="FFFFFF"/>
              </w:rPr>
              <w:t>2.</w:t>
            </w:r>
          </w:p>
        </w:tc>
        <w:tc>
          <w:tcPr>
            <w:tcW w:w="443" w:type="dxa"/>
            <w:shd w:val="clear" w:color="auto" w:fill="548DD4"/>
          </w:tcPr>
          <w:p w14:paraId="7237348C" w14:textId="77777777" w:rsidR="004C2202" w:rsidRPr="005C0254" w:rsidRDefault="004C2202" w:rsidP="00135612">
            <w:pPr>
              <w:spacing w:after="0" w:line="240" w:lineRule="auto"/>
              <w:rPr>
                <w:color w:val="FFFFFF"/>
              </w:rPr>
            </w:pPr>
            <w:r w:rsidRPr="005C0254">
              <w:rPr>
                <w:color w:val="FFFFFF"/>
              </w:rPr>
              <w:t>3.</w:t>
            </w:r>
          </w:p>
        </w:tc>
        <w:tc>
          <w:tcPr>
            <w:tcW w:w="443" w:type="dxa"/>
            <w:shd w:val="clear" w:color="auto" w:fill="548DD4"/>
          </w:tcPr>
          <w:p w14:paraId="4AE7E67B" w14:textId="77777777" w:rsidR="004C2202" w:rsidRPr="005C0254" w:rsidRDefault="004C2202" w:rsidP="00135612">
            <w:pPr>
              <w:spacing w:after="0" w:line="240" w:lineRule="auto"/>
              <w:rPr>
                <w:color w:val="FFFFFF"/>
              </w:rPr>
            </w:pPr>
            <w:r w:rsidRPr="005C0254">
              <w:rPr>
                <w:color w:val="FFFFFF"/>
              </w:rPr>
              <w:t>4.</w:t>
            </w:r>
          </w:p>
        </w:tc>
      </w:tr>
      <w:tr w:rsidR="004C2202" w:rsidRPr="005C0254" w14:paraId="2CAFC552" w14:textId="77777777" w:rsidTr="004C2202">
        <w:trPr>
          <w:jc w:val="center"/>
        </w:trPr>
        <w:tc>
          <w:tcPr>
            <w:tcW w:w="523" w:type="dxa"/>
            <w:shd w:val="clear" w:color="auto" w:fill="D6E3BC"/>
          </w:tcPr>
          <w:p w14:paraId="37C2335B" w14:textId="77777777" w:rsidR="004C2202" w:rsidRPr="005C0254" w:rsidRDefault="004C2202" w:rsidP="00135612">
            <w:pPr>
              <w:spacing w:after="0" w:line="240" w:lineRule="auto"/>
            </w:pPr>
            <w:r w:rsidRPr="005C0254">
              <w:t>1.</w:t>
            </w:r>
          </w:p>
        </w:tc>
        <w:tc>
          <w:tcPr>
            <w:tcW w:w="5596" w:type="dxa"/>
            <w:shd w:val="clear" w:color="auto" w:fill="D6E3BC"/>
          </w:tcPr>
          <w:p w14:paraId="3038EEC5" w14:textId="77777777" w:rsidR="004C2202" w:rsidRPr="005C0254" w:rsidRDefault="004C2202" w:rsidP="00135612">
            <w:pPr>
              <w:spacing w:after="0" w:line="240" w:lineRule="auto"/>
            </w:pPr>
            <w:r>
              <w:t>Minőségi, innovatív szolgáltatás fejlesztés, vállalkozás élénkítés</w:t>
            </w:r>
          </w:p>
        </w:tc>
        <w:tc>
          <w:tcPr>
            <w:tcW w:w="442" w:type="dxa"/>
            <w:shd w:val="clear" w:color="auto" w:fill="D9D9D9"/>
          </w:tcPr>
          <w:p w14:paraId="132CC4B3" w14:textId="77777777" w:rsidR="004C2202" w:rsidRPr="005C0254" w:rsidRDefault="004C2202" w:rsidP="00135612">
            <w:pPr>
              <w:spacing w:after="0" w:line="240" w:lineRule="auto"/>
            </w:pPr>
            <w:r>
              <w:t>x</w:t>
            </w:r>
          </w:p>
        </w:tc>
        <w:tc>
          <w:tcPr>
            <w:tcW w:w="443" w:type="dxa"/>
            <w:shd w:val="clear" w:color="auto" w:fill="D9D9D9"/>
          </w:tcPr>
          <w:p w14:paraId="3782C54B" w14:textId="77777777" w:rsidR="004C2202" w:rsidRPr="005C0254" w:rsidRDefault="004C2202" w:rsidP="00135612">
            <w:pPr>
              <w:spacing w:after="0" w:line="240" w:lineRule="auto"/>
            </w:pPr>
          </w:p>
        </w:tc>
        <w:tc>
          <w:tcPr>
            <w:tcW w:w="443" w:type="dxa"/>
            <w:shd w:val="clear" w:color="auto" w:fill="D9D9D9"/>
          </w:tcPr>
          <w:p w14:paraId="2ED7A5EA" w14:textId="77777777" w:rsidR="004C2202" w:rsidRPr="005C0254" w:rsidRDefault="004C2202" w:rsidP="00135612">
            <w:pPr>
              <w:spacing w:after="0" w:line="240" w:lineRule="auto"/>
            </w:pPr>
          </w:p>
        </w:tc>
        <w:tc>
          <w:tcPr>
            <w:tcW w:w="443" w:type="dxa"/>
            <w:shd w:val="clear" w:color="auto" w:fill="D9D9D9"/>
          </w:tcPr>
          <w:p w14:paraId="2204C96B" w14:textId="77777777" w:rsidR="004C2202" w:rsidRPr="005C0254" w:rsidRDefault="004C2202" w:rsidP="00135612">
            <w:pPr>
              <w:spacing w:after="0" w:line="240" w:lineRule="auto"/>
            </w:pPr>
            <w:r>
              <w:t>x</w:t>
            </w:r>
          </w:p>
        </w:tc>
      </w:tr>
      <w:tr w:rsidR="004C2202" w:rsidRPr="005C0254" w14:paraId="2E1B45A4" w14:textId="77777777" w:rsidTr="004C2202">
        <w:trPr>
          <w:jc w:val="center"/>
        </w:trPr>
        <w:tc>
          <w:tcPr>
            <w:tcW w:w="523" w:type="dxa"/>
            <w:shd w:val="clear" w:color="auto" w:fill="D6E3BC"/>
          </w:tcPr>
          <w:p w14:paraId="6E319E26" w14:textId="77777777" w:rsidR="004C2202" w:rsidRPr="005C0254" w:rsidRDefault="004C2202" w:rsidP="00135612">
            <w:pPr>
              <w:spacing w:after="0" w:line="240" w:lineRule="auto"/>
            </w:pPr>
            <w:r w:rsidRPr="005C0254">
              <w:t>2.</w:t>
            </w:r>
          </w:p>
        </w:tc>
        <w:tc>
          <w:tcPr>
            <w:tcW w:w="5596" w:type="dxa"/>
            <w:shd w:val="clear" w:color="auto" w:fill="D6E3BC"/>
          </w:tcPr>
          <w:p w14:paraId="008CFCF6" w14:textId="77777777" w:rsidR="004C2202" w:rsidRPr="005C0254" w:rsidRDefault="004C2202" w:rsidP="00135612">
            <w:pPr>
              <w:spacing w:after="0" w:line="240" w:lineRule="auto"/>
            </w:pPr>
            <w:r>
              <w:t>Innovatív minta értékű turisztikai fejlesztések</w:t>
            </w:r>
          </w:p>
        </w:tc>
        <w:tc>
          <w:tcPr>
            <w:tcW w:w="442" w:type="dxa"/>
            <w:shd w:val="clear" w:color="auto" w:fill="D9D9D9"/>
          </w:tcPr>
          <w:p w14:paraId="3BD1253C" w14:textId="77777777" w:rsidR="004C2202" w:rsidRPr="005C0254" w:rsidRDefault="004C2202" w:rsidP="00135612">
            <w:pPr>
              <w:spacing w:after="0" w:line="240" w:lineRule="auto"/>
            </w:pPr>
            <w:r>
              <w:t>x</w:t>
            </w:r>
          </w:p>
        </w:tc>
        <w:tc>
          <w:tcPr>
            <w:tcW w:w="443" w:type="dxa"/>
            <w:shd w:val="clear" w:color="auto" w:fill="D9D9D9"/>
          </w:tcPr>
          <w:p w14:paraId="618E4DA8" w14:textId="77777777" w:rsidR="004C2202" w:rsidRPr="005C0254" w:rsidRDefault="004C2202" w:rsidP="00135612">
            <w:pPr>
              <w:spacing w:after="0" w:line="240" w:lineRule="auto"/>
            </w:pPr>
          </w:p>
        </w:tc>
        <w:tc>
          <w:tcPr>
            <w:tcW w:w="443" w:type="dxa"/>
            <w:shd w:val="clear" w:color="auto" w:fill="D9D9D9"/>
          </w:tcPr>
          <w:p w14:paraId="2B4609B0" w14:textId="77777777" w:rsidR="004C2202" w:rsidRPr="005C0254" w:rsidRDefault="004C2202" w:rsidP="00135612">
            <w:pPr>
              <w:spacing w:after="0" w:line="240" w:lineRule="auto"/>
            </w:pPr>
          </w:p>
        </w:tc>
        <w:tc>
          <w:tcPr>
            <w:tcW w:w="443" w:type="dxa"/>
            <w:shd w:val="clear" w:color="auto" w:fill="D9D9D9"/>
          </w:tcPr>
          <w:p w14:paraId="38EE6EBE" w14:textId="77777777" w:rsidR="004C2202" w:rsidRPr="005C0254" w:rsidRDefault="004C2202" w:rsidP="00135612">
            <w:pPr>
              <w:spacing w:after="0" w:line="240" w:lineRule="auto"/>
            </w:pPr>
            <w:r>
              <w:t>x</w:t>
            </w:r>
          </w:p>
        </w:tc>
      </w:tr>
      <w:tr w:rsidR="004C2202" w:rsidRPr="005C0254" w14:paraId="45874ED7" w14:textId="77777777" w:rsidTr="004C2202">
        <w:trPr>
          <w:jc w:val="center"/>
        </w:trPr>
        <w:tc>
          <w:tcPr>
            <w:tcW w:w="523" w:type="dxa"/>
            <w:shd w:val="clear" w:color="auto" w:fill="D6E3BC"/>
          </w:tcPr>
          <w:p w14:paraId="674B7D84" w14:textId="77777777" w:rsidR="004C2202" w:rsidRPr="005C0254" w:rsidRDefault="004C2202" w:rsidP="00135612">
            <w:pPr>
              <w:spacing w:after="0" w:line="240" w:lineRule="auto"/>
            </w:pPr>
            <w:r w:rsidRPr="005C0254">
              <w:t>3.</w:t>
            </w:r>
          </w:p>
        </w:tc>
        <w:tc>
          <w:tcPr>
            <w:tcW w:w="5596" w:type="dxa"/>
            <w:shd w:val="clear" w:color="auto" w:fill="D6E3BC"/>
          </w:tcPr>
          <w:p w14:paraId="561B2218" w14:textId="77777777" w:rsidR="004C2202" w:rsidRPr="005C0254" w:rsidRDefault="004C2202" w:rsidP="00135612">
            <w:pPr>
              <w:spacing w:after="0" w:line="240" w:lineRule="auto"/>
            </w:pPr>
            <w:r>
              <w:t>Értékmentés a vidéki életminőség fejlesztése</w:t>
            </w:r>
          </w:p>
        </w:tc>
        <w:tc>
          <w:tcPr>
            <w:tcW w:w="442" w:type="dxa"/>
            <w:shd w:val="clear" w:color="auto" w:fill="D9D9D9"/>
          </w:tcPr>
          <w:p w14:paraId="69F7D732" w14:textId="77777777" w:rsidR="004C2202" w:rsidRPr="005C0254" w:rsidRDefault="004C2202" w:rsidP="00135612">
            <w:pPr>
              <w:spacing w:after="0" w:line="240" w:lineRule="auto"/>
            </w:pPr>
          </w:p>
        </w:tc>
        <w:tc>
          <w:tcPr>
            <w:tcW w:w="443" w:type="dxa"/>
            <w:shd w:val="clear" w:color="auto" w:fill="D9D9D9"/>
          </w:tcPr>
          <w:p w14:paraId="64078941" w14:textId="77777777" w:rsidR="004C2202" w:rsidRPr="005C0254" w:rsidRDefault="004C2202" w:rsidP="00135612">
            <w:pPr>
              <w:spacing w:after="0" w:line="240" w:lineRule="auto"/>
            </w:pPr>
            <w:r>
              <w:t>x</w:t>
            </w:r>
          </w:p>
        </w:tc>
        <w:tc>
          <w:tcPr>
            <w:tcW w:w="443" w:type="dxa"/>
            <w:shd w:val="clear" w:color="auto" w:fill="D9D9D9"/>
          </w:tcPr>
          <w:p w14:paraId="102978A1" w14:textId="77777777" w:rsidR="004C2202" w:rsidRPr="005C0254" w:rsidRDefault="004C2202" w:rsidP="00135612">
            <w:pPr>
              <w:spacing w:after="0" w:line="240" w:lineRule="auto"/>
            </w:pPr>
            <w:r>
              <w:t>x</w:t>
            </w:r>
          </w:p>
        </w:tc>
        <w:tc>
          <w:tcPr>
            <w:tcW w:w="443" w:type="dxa"/>
            <w:shd w:val="clear" w:color="auto" w:fill="D9D9D9"/>
          </w:tcPr>
          <w:p w14:paraId="22056F30" w14:textId="77777777" w:rsidR="004C2202" w:rsidRPr="005C0254" w:rsidRDefault="004C2202" w:rsidP="00135612">
            <w:pPr>
              <w:spacing w:after="0" w:line="240" w:lineRule="auto"/>
            </w:pPr>
            <w:r>
              <w:t>x</w:t>
            </w:r>
          </w:p>
        </w:tc>
      </w:tr>
      <w:tr w:rsidR="004C2202" w:rsidRPr="005C0254" w14:paraId="76A68370" w14:textId="77777777" w:rsidTr="004C2202">
        <w:trPr>
          <w:jc w:val="center"/>
        </w:trPr>
        <w:tc>
          <w:tcPr>
            <w:tcW w:w="523" w:type="dxa"/>
            <w:shd w:val="clear" w:color="auto" w:fill="D6E3BC"/>
          </w:tcPr>
          <w:p w14:paraId="72E8761A" w14:textId="77777777" w:rsidR="004C2202" w:rsidRPr="005C0254" w:rsidRDefault="004C2202" w:rsidP="00135612">
            <w:pPr>
              <w:spacing w:after="0" w:line="240" w:lineRule="auto"/>
            </w:pPr>
            <w:r w:rsidRPr="005C0254">
              <w:t>4.</w:t>
            </w:r>
          </w:p>
        </w:tc>
        <w:tc>
          <w:tcPr>
            <w:tcW w:w="5596" w:type="dxa"/>
            <w:shd w:val="clear" w:color="auto" w:fill="D6E3BC"/>
          </w:tcPr>
          <w:p w14:paraId="5B07C824" w14:textId="77777777" w:rsidR="004C2202" w:rsidRPr="005C0254" w:rsidRDefault="004C2202" w:rsidP="00135612">
            <w:pPr>
              <w:spacing w:after="0" w:line="240" w:lineRule="auto"/>
            </w:pPr>
            <w:r>
              <w:t>Velencei-tó Helyi termék, helyi szolgáltatás, helyi érték</w:t>
            </w:r>
          </w:p>
        </w:tc>
        <w:tc>
          <w:tcPr>
            <w:tcW w:w="442" w:type="dxa"/>
            <w:shd w:val="clear" w:color="auto" w:fill="D9D9D9"/>
          </w:tcPr>
          <w:p w14:paraId="5496014A" w14:textId="77777777" w:rsidR="004C2202" w:rsidRPr="005C0254" w:rsidRDefault="004C2202" w:rsidP="00135612">
            <w:pPr>
              <w:spacing w:after="0" w:line="240" w:lineRule="auto"/>
            </w:pPr>
            <w:r>
              <w:t>x</w:t>
            </w:r>
          </w:p>
        </w:tc>
        <w:tc>
          <w:tcPr>
            <w:tcW w:w="443" w:type="dxa"/>
            <w:shd w:val="clear" w:color="auto" w:fill="D9D9D9"/>
          </w:tcPr>
          <w:p w14:paraId="19BC6986" w14:textId="77777777" w:rsidR="004C2202" w:rsidRPr="005C0254" w:rsidRDefault="004C2202" w:rsidP="00135612">
            <w:pPr>
              <w:spacing w:after="0" w:line="240" w:lineRule="auto"/>
            </w:pPr>
            <w:r>
              <w:t>x</w:t>
            </w:r>
          </w:p>
        </w:tc>
        <w:tc>
          <w:tcPr>
            <w:tcW w:w="443" w:type="dxa"/>
            <w:shd w:val="clear" w:color="auto" w:fill="D9D9D9"/>
          </w:tcPr>
          <w:p w14:paraId="6C28F3E6" w14:textId="77777777" w:rsidR="004C2202" w:rsidRPr="005C0254" w:rsidRDefault="004C2202" w:rsidP="00135612">
            <w:pPr>
              <w:spacing w:after="0" w:line="240" w:lineRule="auto"/>
            </w:pPr>
            <w:r>
              <w:t>x</w:t>
            </w:r>
          </w:p>
        </w:tc>
        <w:tc>
          <w:tcPr>
            <w:tcW w:w="443" w:type="dxa"/>
            <w:shd w:val="clear" w:color="auto" w:fill="D9D9D9"/>
          </w:tcPr>
          <w:p w14:paraId="7A219D8F" w14:textId="77777777" w:rsidR="004C2202" w:rsidRPr="005C0254" w:rsidRDefault="004C2202" w:rsidP="00135612">
            <w:pPr>
              <w:spacing w:after="0" w:line="240" w:lineRule="auto"/>
            </w:pPr>
            <w:r>
              <w:t>x</w:t>
            </w:r>
          </w:p>
        </w:tc>
      </w:tr>
    </w:tbl>
    <w:p w14:paraId="0D27DCA3" w14:textId="77777777" w:rsidR="00912326" w:rsidRPr="00C64791" w:rsidRDefault="00912326" w:rsidP="00D501B9">
      <w:pPr>
        <w:spacing w:after="0"/>
      </w:pPr>
    </w:p>
    <w:p w14:paraId="4D48020D" w14:textId="77777777" w:rsidR="00B017A3" w:rsidRPr="00041BD6" w:rsidRDefault="00D10936" w:rsidP="00EA0F97">
      <w:pPr>
        <w:pStyle w:val="CM25"/>
        <w:spacing w:after="200" w:line="276" w:lineRule="auto"/>
        <w:jc w:val="both"/>
        <w:rPr>
          <w:rFonts w:ascii="Calibri" w:hAnsi="Calibri" w:cs="Times New Roman"/>
          <w:b/>
          <w:color w:val="000000"/>
          <w:sz w:val="22"/>
          <w:szCs w:val="22"/>
        </w:rPr>
      </w:pPr>
      <w:r>
        <w:rPr>
          <w:rFonts w:ascii="Calibri" w:hAnsi="Calibri" w:cs="Times New Roman"/>
          <w:b/>
          <w:color w:val="000000"/>
          <w:sz w:val="22"/>
          <w:szCs w:val="22"/>
        </w:rPr>
        <w:t xml:space="preserve">A helyzetfeltárás, a kérdőíves lekérdezés, a SWOT </w:t>
      </w:r>
      <w:proofErr w:type="spellStart"/>
      <w:r>
        <w:rPr>
          <w:rFonts w:ascii="Calibri" w:hAnsi="Calibri" w:cs="Times New Roman"/>
          <w:b/>
          <w:color w:val="000000"/>
          <w:sz w:val="22"/>
          <w:szCs w:val="22"/>
        </w:rPr>
        <w:t>analizis</w:t>
      </w:r>
      <w:proofErr w:type="spellEnd"/>
      <w:r>
        <w:rPr>
          <w:rFonts w:ascii="Calibri" w:hAnsi="Calibri" w:cs="Times New Roman"/>
          <w:b/>
          <w:color w:val="000000"/>
          <w:sz w:val="22"/>
          <w:szCs w:val="22"/>
        </w:rPr>
        <w:t>, és a közösségi műhelymunkák alapján ö</w:t>
      </w:r>
      <w:r w:rsidR="00B017A3" w:rsidRPr="00041BD6">
        <w:rPr>
          <w:rFonts w:ascii="Calibri" w:hAnsi="Calibri" w:cs="Times New Roman"/>
          <w:b/>
          <w:color w:val="000000"/>
          <w:sz w:val="22"/>
          <w:szCs w:val="22"/>
        </w:rPr>
        <w:t>sszességében az a cél</w:t>
      </w:r>
      <w:r>
        <w:rPr>
          <w:rFonts w:ascii="Calibri" w:hAnsi="Calibri" w:cs="Times New Roman"/>
          <w:b/>
          <w:color w:val="000000"/>
          <w:sz w:val="22"/>
          <w:szCs w:val="22"/>
        </w:rPr>
        <w:t xml:space="preserve"> fogalmazódott meg</w:t>
      </w:r>
      <w:r w:rsidR="00B017A3" w:rsidRPr="00041BD6">
        <w:rPr>
          <w:rFonts w:ascii="Calibri" w:hAnsi="Calibri" w:cs="Times New Roman"/>
          <w:b/>
          <w:color w:val="000000"/>
          <w:sz w:val="22"/>
          <w:szCs w:val="22"/>
        </w:rPr>
        <w:t xml:space="preserve">, hogy </w:t>
      </w:r>
      <w:r w:rsidR="00F05448" w:rsidRPr="00041BD6">
        <w:rPr>
          <w:rFonts w:ascii="Calibri" w:hAnsi="Calibri" w:cs="Times New Roman"/>
          <w:b/>
          <w:color w:val="000000"/>
          <w:sz w:val="22"/>
          <w:szCs w:val="22"/>
        </w:rPr>
        <w:t>elsősorban azok a fejlesztési</w:t>
      </w:r>
      <w:r w:rsidR="00B017A3" w:rsidRPr="00041BD6">
        <w:rPr>
          <w:rFonts w:ascii="Calibri" w:hAnsi="Calibri" w:cs="Times New Roman"/>
          <w:b/>
          <w:color w:val="000000"/>
          <w:sz w:val="22"/>
          <w:szCs w:val="22"/>
        </w:rPr>
        <w:t xml:space="preserve"> elképzelések valósuljanak meg</w:t>
      </w:r>
      <w:r w:rsidR="00F05448" w:rsidRPr="00041BD6">
        <w:rPr>
          <w:rFonts w:ascii="Calibri" w:hAnsi="Calibri" w:cs="Times New Roman"/>
          <w:b/>
          <w:color w:val="000000"/>
          <w:sz w:val="22"/>
          <w:szCs w:val="22"/>
        </w:rPr>
        <w:t xml:space="preserve">, </w:t>
      </w:r>
    </w:p>
    <w:p w14:paraId="5E838656" w14:textId="77777777" w:rsidR="00B017A3" w:rsidRPr="0068317A" w:rsidRDefault="00B017A3" w:rsidP="00363299">
      <w:pPr>
        <w:pStyle w:val="Listaszerbekezds"/>
        <w:numPr>
          <w:ilvl w:val="0"/>
          <w:numId w:val="12"/>
        </w:numPr>
        <w:spacing w:after="0"/>
        <w:ind w:left="714" w:hanging="357"/>
        <w:contextualSpacing w:val="0"/>
        <w:jc w:val="both"/>
        <w:rPr>
          <w:lang w:eastAsia="hu-HU"/>
        </w:rPr>
      </w:pPr>
      <w:r w:rsidRPr="0068317A">
        <w:rPr>
          <w:lang w:eastAsia="hu-HU"/>
        </w:rPr>
        <w:t>amelyek hozzájárulnak az általános célok megvalósításához</w:t>
      </w:r>
    </w:p>
    <w:p w14:paraId="76C5745F" w14:textId="77777777" w:rsidR="00B017A3" w:rsidRPr="0068317A" w:rsidRDefault="00B017A3" w:rsidP="00363299">
      <w:pPr>
        <w:pStyle w:val="Listaszerbekezds"/>
        <w:numPr>
          <w:ilvl w:val="0"/>
          <w:numId w:val="12"/>
        </w:numPr>
        <w:spacing w:after="0"/>
        <w:ind w:left="714" w:hanging="357"/>
        <w:contextualSpacing w:val="0"/>
        <w:jc w:val="both"/>
        <w:rPr>
          <w:lang w:eastAsia="hu-HU"/>
        </w:rPr>
      </w:pPr>
      <w:r w:rsidRPr="0068317A">
        <w:rPr>
          <w:lang w:eastAsia="hu-HU"/>
        </w:rPr>
        <w:t xml:space="preserve">valamilyen módon kapcsolódnak a Velencei-tó térségének </w:t>
      </w:r>
      <w:r w:rsidR="006C05C1" w:rsidRPr="0068317A">
        <w:rPr>
          <w:lang w:eastAsia="hu-HU"/>
        </w:rPr>
        <w:t>kijelölt felzárkóztatási programjához, (OTK, Funkcionális térségek, Bejárható Magyarország, Nemzeti Kastélyprogram, stb</w:t>
      </w:r>
      <w:r w:rsidR="00BC0724" w:rsidRPr="0068317A">
        <w:rPr>
          <w:lang w:eastAsia="hu-HU"/>
        </w:rPr>
        <w:t>.</w:t>
      </w:r>
      <w:r w:rsidR="006C05C1" w:rsidRPr="0068317A">
        <w:rPr>
          <w:lang w:eastAsia="hu-HU"/>
        </w:rPr>
        <w:t>)</w:t>
      </w:r>
    </w:p>
    <w:p w14:paraId="100E4645" w14:textId="77777777" w:rsidR="00EA0F97" w:rsidRPr="0068317A" w:rsidRDefault="006C05C1" w:rsidP="00363299">
      <w:pPr>
        <w:pStyle w:val="Listaszerbekezds"/>
        <w:numPr>
          <w:ilvl w:val="0"/>
          <w:numId w:val="12"/>
        </w:numPr>
        <w:spacing w:after="0"/>
        <w:ind w:left="714" w:hanging="357"/>
        <w:contextualSpacing w:val="0"/>
        <w:jc w:val="both"/>
        <w:rPr>
          <w:lang w:eastAsia="hu-HU"/>
        </w:rPr>
      </w:pPr>
      <w:r w:rsidRPr="0068317A">
        <w:rPr>
          <w:lang w:eastAsia="hu-HU"/>
        </w:rPr>
        <w:t>támogatják a turisztikai termékfejlesztéseket, az egyedi egyedülálló megközelítéseket (sport, rekreáció, aktív, szelíd turizmus, kultúra, stb.)</w:t>
      </w:r>
    </w:p>
    <w:p w14:paraId="0EAA6BF5" w14:textId="77777777" w:rsidR="00EA0F97" w:rsidRPr="0068317A" w:rsidRDefault="00F05448" w:rsidP="00363299">
      <w:pPr>
        <w:pStyle w:val="Listaszerbekezds"/>
        <w:numPr>
          <w:ilvl w:val="0"/>
          <w:numId w:val="12"/>
        </w:numPr>
        <w:spacing w:after="0"/>
        <w:ind w:left="714" w:hanging="357"/>
        <w:contextualSpacing w:val="0"/>
        <w:jc w:val="both"/>
        <w:rPr>
          <w:lang w:eastAsia="hu-HU"/>
        </w:rPr>
      </w:pPr>
      <w:r w:rsidRPr="0068317A">
        <w:rPr>
          <w:color w:val="000000"/>
        </w:rPr>
        <w:t>amelyek a legrövidebb időszak alatt biztosíthatják</w:t>
      </w:r>
      <w:r w:rsidRPr="0068317A">
        <w:rPr>
          <w:color w:val="365F91"/>
        </w:rPr>
        <w:t>:</w:t>
      </w:r>
      <w:r w:rsidR="00B017A3" w:rsidRPr="0068317A">
        <w:rPr>
          <w:color w:val="365F91"/>
        </w:rPr>
        <w:t xml:space="preserve"> </w:t>
      </w:r>
      <w:r w:rsidRPr="0068317A">
        <w:rPr>
          <w:bCs/>
        </w:rPr>
        <w:t xml:space="preserve">a települések identitásának növelését, </w:t>
      </w:r>
    </w:p>
    <w:p w14:paraId="3AFC53E5" w14:textId="77777777" w:rsidR="00B017A3" w:rsidRPr="0068317A" w:rsidRDefault="00B017A3" w:rsidP="00363299">
      <w:pPr>
        <w:pStyle w:val="Listaszerbekezds"/>
        <w:numPr>
          <w:ilvl w:val="0"/>
          <w:numId w:val="12"/>
        </w:numPr>
        <w:spacing w:after="0"/>
        <w:ind w:left="714" w:hanging="357"/>
        <w:contextualSpacing w:val="0"/>
        <w:jc w:val="both"/>
        <w:rPr>
          <w:lang w:eastAsia="hu-HU"/>
        </w:rPr>
      </w:pPr>
      <w:r w:rsidRPr="0068317A">
        <w:t xml:space="preserve">a települések </w:t>
      </w:r>
      <w:r w:rsidR="00F05448" w:rsidRPr="0068317A">
        <w:rPr>
          <w:bCs/>
        </w:rPr>
        <w:t>idegenforgalmi bekapcsolódását a turizmusba, a rekreációs lehetőségek széles skáláját biztosítják</w:t>
      </w:r>
    </w:p>
    <w:p w14:paraId="7D2B5360" w14:textId="77777777" w:rsidR="00EA0F97" w:rsidRPr="0068317A" w:rsidRDefault="00F05448"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új innovatív szolgáltatások, a</w:t>
      </w:r>
      <w:r w:rsidR="00B017A3" w:rsidRPr="0068317A">
        <w:rPr>
          <w:rFonts w:ascii="Calibri" w:hAnsi="Calibri"/>
          <w:bCs/>
          <w:sz w:val="22"/>
          <w:szCs w:val="22"/>
        </w:rPr>
        <w:t xml:space="preserve">melyek hatással vannak a helyi vállalkozások </w:t>
      </w:r>
      <w:r w:rsidR="00EA0F97" w:rsidRPr="0068317A">
        <w:rPr>
          <w:rFonts w:ascii="Calibri" w:hAnsi="Calibri"/>
          <w:bCs/>
          <w:sz w:val="22"/>
          <w:szCs w:val="22"/>
        </w:rPr>
        <w:t>megerősítésére</w:t>
      </w:r>
    </w:p>
    <w:p w14:paraId="022A8C41" w14:textId="77777777" w:rsidR="00EA0F97" w:rsidRPr="0068317A" w:rsidRDefault="00F05448"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felgyorsítják a háttértelepülések felzárkóztatását mind a gazdasági élet mind az idegenforgalom területén</w:t>
      </w:r>
    </w:p>
    <w:p w14:paraId="35534F30" w14:textId="77777777" w:rsidR="00EA0F97" w:rsidRPr="0068317A" w:rsidRDefault="00F05448"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a helyi táj, vonzerő egyediségét, kihasználv</w:t>
      </w:r>
      <w:r w:rsidR="00882EB4" w:rsidRPr="0068317A">
        <w:rPr>
          <w:rFonts w:ascii="Calibri" w:hAnsi="Calibri"/>
          <w:bCs/>
          <w:sz w:val="22"/>
          <w:szCs w:val="22"/>
        </w:rPr>
        <w:t>a erősítik az együttműködéseket</w:t>
      </w:r>
    </w:p>
    <w:p w14:paraId="5811B968" w14:textId="77777777" w:rsidR="00EA0F97" w:rsidRPr="0068317A" w:rsidRDefault="00F05448"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szervesen kapcsolódna</w:t>
      </w:r>
      <w:r w:rsidR="006C05C1" w:rsidRPr="0068317A">
        <w:rPr>
          <w:rFonts w:ascii="Calibri" w:hAnsi="Calibri"/>
          <w:bCs/>
          <w:sz w:val="22"/>
          <w:szCs w:val="22"/>
        </w:rPr>
        <w:t xml:space="preserve">k az elmúlt években létrejött turisztikai attrakciókhoz, új nagyobb beruházásokhoz, kapcsolódnak az elkövetkező évek új fejlesztéseihez, </w:t>
      </w:r>
      <w:r w:rsidRPr="0068317A">
        <w:rPr>
          <w:rFonts w:ascii="Calibri" w:hAnsi="Calibri"/>
          <w:bCs/>
          <w:sz w:val="22"/>
          <w:szCs w:val="22"/>
        </w:rPr>
        <w:t>ezzel is elősegítve az élménylánc megvalósulását, kiegészítve</w:t>
      </w:r>
      <w:r w:rsidR="00882EB4" w:rsidRPr="0068317A">
        <w:rPr>
          <w:rFonts w:ascii="Calibri" w:hAnsi="Calibri"/>
          <w:bCs/>
          <w:sz w:val="22"/>
          <w:szCs w:val="22"/>
        </w:rPr>
        <w:t xml:space="preserve"> új innovatív szolgáltatásokkal</w:t>
      </w:r>
    </w:p>
    <w:p w14:paraId="3B02BAE0" w14:textId="77777777" w:rsidR="00EA0F97" w:rsidRPr="0068317A" w:rsidRDefault="006C05C1"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sz w:val="22"/>
          <w:szCs w:val="22"/>
        </w:rPr>
        <w:t xml:space="preserve">támogatják az egynapos turizmus jövedelem termelőképességét, </w:t>
      </w:r>
      <w:r w:rsidR="00F05448" w:rsidRPr="0068317A">
        <w:rPr>
          <w:rFonts w:ascii="Calibri" w:hAnsi="Calibri"/>
          <w:sz w:val="22"/>
          <w:szCs w:val="22"/>
        </w:rPr>
        <w:t xml:space="preserve">a </w:t>
      </w:r>
      <w:r w:rsidR="00F05448" w:rsidRPr="0068317A">
        <w:rPr>
          <w:rFonts w:ascii="Calibri" w:hAnsi="Calibri"/>
          <w:color w:val="000000"/>
          <w:sz w:val="22"/>
          <w:szCs w:val="22"/>
        </w:rPr>
        <w:t xml:space="preserve">„négy évszakos” </w:t>
      </w:r>
      <w:r w:rsidR="00F05448" w:rsidRPr="0068317A">
        <w:rPr>
          <w:rFonts w:ascii="Calibri" w:hAnsi="Calibri"/>
          <w:sz w:val="22"/>
          <w:szCs w:val="22"/>
        </w:rPr>
        <w:t xml:space="preserve">turizmus és </w:t>
      </w:r>
      <w:r w:rsidR="00F05448" w:rsidRPr="0068317A">
        <w:rPr>
          <w:rFonts w:ascii="Calibri" w:hAnsi="Calibri"/>
          <w:bCs/>
          <w:sz w:val="22"/>
          <w:szCs w:val="22"/>
        </w:rPr>
        <w:t xml:space="preserve">a szezonhosszabbítás lehetőségét elősegítik, a Tó </w:t>
      </w:r>
      <w:proofErr w:type="spellStart"/>
      <w:r w:rsidR="00F05448" w:rsidRPr="0068317A">
        <w:rPr>
          <w:rFonts w:ascii="Calibri" w:hAnsi="Calibri"/>
          <w:bCs/>
          <w:sz w:val="22"/>
          <w:szCs w:val="22"/>
        </w:rPr>
        <w:t>arculatát</w:t>
      </w:r>
      <w:proofErr w:type="spellEnd"/>
      <w:r w:rsidR="00F05448" w:rsidRPr="0068317A">
        <w:rPr>
          <w:rFonts w:ascii="Calibri" w:hAnsi="Calibri"/>
          <w:bCs/>
          <w:sz w:val="22"/>
          <w:szCs w:val="22"/>
        </w:rPr>
        <w:t xml:space="preserve"> meghatározzák, és a térség </w:t>
      </w:r>
      <w:r w:rsidR="00F05448" w:rsidRPr="0068317A">
        <w:rPr>
          <w:rFonts w:ascii="Calibri" w:hAnsi="Calibri"/>
          <w:bCs/>
          <w:sz w:val="22"/>
          <w:szCs w:val="22"/>
        </w:rPr>
        <w:lastRenderedPageBreak/>
        <w:t xml:space="preserve">ismertségét </w:t>
      </w:r>
      <w:r w:rsidR="00882EB4" w:rsidRPr="0068317A">
        <w:rPr>
          <w:rFonts w:ascii="Calibri" w:hAnsi="Calibri"/>
          <w:bCs/>
          <w:sz w:val="22"/>
          <w:szCs w:val="22"/>
        </w:rPr>
        <w:t>növelik</w:t>
      </w:r>
    </w:p>
    <w:p w14:paraId="72C7F305" w14:textId="77777777" w:rsidR="006C05C1" w:rsidRPr="0068317A" w:rsidRDefault="006C05C1" w:rsidP="00363299">
      <w:pPr>
        <w:pStyle w:val="CM25"/>
        <w:numPr>
          <w:ilvl w:val="0"/>
          <w:numId w:val="12"/>
        </w:numPr>
        <w:spacing w:line="276" w:lineRule="auto"/>
        <w:ind w:left="714" w:hanging="357"/>
        <w:jc w:val="both"/>
        <w:rPr>
          <w:rFonts w:ascii="Calibri" w:hAnsi="Calibri"/>
          <w:bCs/>
          <w:sz w:val="22"/>
          <w:szCs w:val="22"/>
        </w:rPr>
      </w:pPr>
      <w:r w:rsidRPr="0068317A">
        <w:rPr>
          <w:rFonts w:ascii="Calibri" w:hAnsi="Calibri"/>
          <w:bCs/>
          <w:sz w:val="22"/>
          <w:szCs w:val="22"/>
        </w:rPr>
        <w:t>a helyi termékek, bor, gasztronómia, hagyományőrzés hálózati együttműködését támogatják.</w:t>
      </w:r>
    </w:p>
    <w:p w14:paraId="7BC30A3D" w14:textId="77777777" w:rsidR="001C6B63" w:rsidRPr="00882EB4" w:rsidRDefault="00F05448" w:rsidP="00882EB4">
      <w:pPr>
        <w:pStyle w:val="Default"/>
        <w:spacing w:before="200" w:after="200" w:line="276" w:lineRule="auto"/>
        <w:jc w:val="both"/>
        <w:rPr>
          <w:rFonts w:ascii="Calibri" w:hAnsi="Calibri"/>
          <w:sz w:val="22"/>
          <w:szCs w:val="22"/>
        </w:rPr>
      </w:pPr>
      <w:r w:rsidRPr="00B017A3">
        <w:rPr>
          <w:rFonts w:ascii="Calibri" w:hAnsi="Calibri"/>
          <w:sz w:val="22"/>
          <w:szCs w:val="22"/>
        </w:rPr>
        <w:t>A fejlesztések alapvető célja e vonzó értékek megőrzése, és a környezet-, valamint a természetvédelmi érdekekkel összehangolt turisztikai célú reh</w:t>
      </w:r>
      <w:r w:rsidR="006C05C1">
        <w:rPr>
          <w:rFonts w:ascii="Calibri" w:hAnsi="Calibri"/>
          <w:sz w:val="22"/>
          <w:szCs w:val="22"/>
        </w:rPr>
        <w:t>abilitálása,</w:t>
      </w:r>
      <w:r w:rsidRPr="00B017A3">
        <w:rPr>
          <w:rFonts w:ascii="Calibri" w:hAnsi="Calibri"/>
          <w:sz w:val="22"/>
          <w:szCs w:val="22"/>
        </w:rPr>
        <w:t xml:space="preserve"> erősíté</w:t>
      </w:r>
      <w:r w:rsidR="006C05C1">
        <w:rPr>
          <w:rFonts w:ascii="Calibri" w:hAnsi="Calibri"/>
          <w:sz w:val="22"/>
          <w:szCs w:val="22"/>
        </w:rPr>
        <w:t xml:space="preserve">se, fejlesztése. A Velencei-tó </w:t>
      </w:r>
      <w:r w:rsidRPr="00B017A3">
        <w:rPr>
          <w:rFonts w:ascii="Calibri" w:hAnsi="Calibri"/>
          <w:sz w:val="22"/>
          <w:szCs w:val="22"/>
        </w:rPr>
        <w:t xml:space="preserve">kiemelt üdülőkörzetben olyan természeti, táji, kulturális értékek és egyben turisztikai vonzerők koncentrálódnak, amelyek megóvásának, ill. fennmaradásának biztosítása országos és nemzetközi érdek. A „fenntartható fejlődés” elve szerint el kell érni, hogy a Velencei-tó térség egyrészt, mint biológiai sokféleséget reprezentáló természeti, táji környezet, másrészt, mint turizmust befogadó és magas szinten kiszolgáló kiemelt régió mindkét követelménynek maradéktalanul megfeleljen. </w:t>
      </w:r>
    </w:p>
    <w:p w14:paraId="046CB715" w14:textId="77777777" w:rsidR="001F3662" w:rsidRDefault="00882EB4" w:rsidP="00504BCE">
      <w:pPr>
        <w:pStyle w:val="Cmsor1"/>
      </w:pPr>
      <w:bookmarkStart w:id="25" w:name="_Toc453248521"/>
      <w:r>
        <w:t xml:space="preserve">8. </w:t>
      </w:r>
      <w:r w:rsidR="00BC0724">
        <w:t>Cselekvési</w:t>
      </w:r>
      <w:r w:rsidR="001F3662">
        <w:t xml:space="preserve"> terv</w:t>
      </w:r>
      <w:bookmarkEnd w:id="25"/>
    </w:p>
    <w:p w14:paraId="59B849EA" w14:textId="77777777" w:rsidR="00CD0F3B" w:rsidRDefault="00CD0F3B" w:rsidP="00CD0F3B">
      <w:pPr>
        <w:pStyle w:val="Cmsor2"/>
      </w:pPr>
      <w:r>
        <w:t>8.1. Az intézkedések leírása</w:t>
      </w:r>
    </w:p>
    <w:p w14:paraId="0DF87312" w14:textId="77777777" w:rsidR="00CD0F3B" w:rsidRPr="00CD0F3B" w:rsidRDefault="00CD0F3B" w:rsidP="00CD0F3B"/>
    <w:p w14:paraId="0F6343F2" w14:textId="77777777" w:rsidR="00CD0F3B" w:rsidRPr="004233F8" w:rsidRDefault="00CD0F3B" w:rsidP="00CD0F3B">
      <w:pPr>
        <w:rPr>
          <w:b/>
        </w:rPr>
      </w:pPr>
      <w:bookmarkStart w:id="26" w:name="_Toc453248522"/>
      <w:r w:rsidRPr="004233F8">
        <w:rPr>
          <w:b/>
        </w:rPr>
        <w:t xml:space="preserve">1, </w:t>
      </w:r>
      <w:r w:rsidRPr="0068317A">
        <w:rPr>
          <w:b/>
          <w:sz w:val="20"/>
          <w:szCs w:val="20"/>
        </w:rPr>
        <w:t>Minőségi, innovatív szolgáltatás fejlesztés, vállalkozás élénkítés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950"/>
        <w:gridCol w:w="6636"/>
      </w:tblGrid>
      <w:tr w:rsidR="00CD0F3B" w:rsidRPr="008C7878" w14:paraId="062CF9C0" w14:textId="77777777" w:rsidTr="003F4FD8">
        <w:tc>
          <w:tcPr>
            <w:tcW w:w="498" w:type="dxa"/>
            <w:shd w:val="clear" w:color="auto" w:fill="auto"/>
          </w:tcPr>
          <w:p w14:paraId="6E325C8C" w14:textId="77777777" w:rsidR="00CD0F3B" w:rsidRPr="0068317A" w:rsidRDefault="00CD0F3B" w:rsidP="003F4FD8">
            <w:pPr>
              <w:spacing w:after="0" w:line="240" w:lineRule="auto"/>
              <w:rPr>
                <w:b/>
                <w:sz w:val="20"/>
                <w:szCs w:val="20"/>
              </w:rPr>
            </w:pPr>
            <w:r w:rsidRPr="0068317A">
              <w:rPr>
                <w:b/>
                <w:sz w:val="20"/>
                <w:szCs w:val="20"/>
              </w:rPr>
              <w:t>1.</w:t>
            </w:r>
          </w:p>
        </w:tc>
        <w:tc>
          <w:tcPr>
            <w:tcW w:w="2474" w:type="dxa"/>
            <w:shd w:val="clear" w:color="auto" w:fill="auto"/>
          </w:tcPr>
          <w:p w14:paraId="1D156B8F" w14:textId="77777777" w:rsidR="00CD0F3B" w:rsidRPr="0068317A" w:rsidRDefault="00CD0F3B" w:rsidP="003F4FD8">
            <w:pPr>
              <w:spacing w:after="0" w:line="240" w:lineRule="auto"/>
              <w:rPr>
                <w:sz w:val="20"/>
                <w:szCs w:val="20"/>
              </w:rPr>
            </w:pPr>
            <w:r w:rsidRPr="0068317A">
              <w:rPr>
                <w:b/>
                <w:sz w:val="20"/>
                <w:szCs w:val="20"/>
              </w:rPr>
              <w:t>Az intézkedés megnevezése</w:t>
            </w:r>
          </w:p>
        </w:tc>
        <w:tc>
          <w:tcPr>
            <w:tcW w:w="6090" w:type="dxa"/>
            <w:shd w:val="clear" w:color="auto" w:fill="auto"/>
          </w:tcPr>
          <w:p w14:paraId="59CC1ACC" w14:textId="77777777" w:rsidR="00CD0F3B" w:rsidRPr="00B36EDE" w:rsidRDefault="00CD0F3B" w:rsidP="003F4FD8">
            <w:pPr>
              <w:spacing w:after="0" w:line="240" w:lineRule="auto"/>
              <w:rPr>
                <w:rFonts w:asciiTheme="minorHAnsi" w:hAnsiTheme="minorHAnsi"/>
                <w:b/>
                <w:sz w:val="20"/>
                <w:szCs w:val="20"/>
              </w:rPr>
            </w:pPr>
            <w:r w:rsidRPr="00B36EDE">
              <w:rPr>
                <w:rFonts w:asciiTheme="minorHAnsi" w:hAnsiTheme="minorHAnsi"/>
                <w:b/>
                <w:sz w:val="20"/>
                <w:szCs w:val="20"/>
              </w:rPr>
              <w:t>Minőségi, innovatív szolgáltatás fejlesztés, vállalkozás élénkítés</w:t>
            </w:r>
          </w:p>
        </w:tc>
      </w:tr>
      <w:tr w:rsidR="00CD0F3B" w:rsidRPr="008C7878" w14:paraId="0243B922" w14:textId="77777777" w:rsidTr="003F4FD8">
        <w:tc>
          <w:tcPr>
            <w:tcW w:w="498" w:type="dxa"/>
            <w:shd w:val="clear" w:color="auto" w:fill="auto"/>
          </w:tcPr>
          <w:p w14:paraId="0675F4F9" w14:textId="77777777" w:rsidR="00CD0F3B" w:rsidRPr="0068317A" w:rsidRDefault="00CD0F3B" w:rsidP="003F4FD8">
            <w:pPr>
              <w:spacing w:after="0" w:line="240" w:lineRule="auto"/>
              <w:rPr>
                <w:b/>
                <w:sz w:val="20"/>
                <w:szCs w:val="20"/>
              </w:rPr>
            </w:pPr>
            <w:r w:rsidRPr="0068317A">
              <w:rPr>
                <w:b/>
                <w:sz w:val="20"/>
                <w:szCs w:val="20"/>
              </w:rPr>
              <w:t>2.</w:t>
            </w:r>
          </w:p>
        </w:tc>
        <w:tc>
          <w:tcPr>
            <w:tcW w:w="2474" w:type="dxa"/>
            <w:shd w:val="clear" w:color="auto" w:fill="auto"/>
          </w:tcPr>
          <w:p w14:paraId="7643AD1A" w14:textId="77777777" w:rsidR="00CD0F3B" w:rsidRPr="0068317A" w:rsidRDefault="00CD0F3B" w:rsidP="003F4FD8">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1D54A493" w14:textId="77777777" w:rsidR="00CD0F3B" w:rsidRPr="00B36EDE" w:rsidRDefault="00CD0F3B" w:rsidP="003F4FD8">
            <w:pPr>
              <w:spacing w:line="240" w:lineRule="auto"/>
              <w:jc w:val="both"/>
              <w:rPr>
                <w:rFonts w:asciiTheme="minorHAnsi" w:hAnsiTheme="minorHAnsi"/>
                <w:sz w:val="20"/>
                <w:szCs w:val="20"/>
              </w:rPr>
            </w:pPr>
            <w:r w:rsidRPr="00B36EDE">
              <w:rPr>
                <w:rFonts w:asciiTheme="minorHAnsi" w:hAnsiTheme="minorHAnsi"/>
                <w:sz w:val="20"/>
                <w:szCs w:val="20"/>
              </w:rPr>
              <w:t>Helyi gazdaságfejlesztés vállalkozások megerősítésért, fennmaradásáért, és megújulásáért</w:t>
            </w:r>
          </w:p>
          <w:p w14:paraId="533A650E" w14:textId="77777777" w:rsidR="00CD0F3B" w:rsidRPr="00B36EDE" w:rsidRDefault="00CD0F3B" w:rsidP="003F4FD8">
            <w:pPr>
              <w:spacing w:line="240" w:lineRule="auto"/>
              <w:jc w:val="both"/>
              <w:rPr>
                <w:rFonts w:asciiTheme="minorHAnsi" w:hAnsiTheme="minorHAnsi"/>
                <w:sz w:val="20"/>
                <w:szCs w:val="20"/>
              </w:rPr>
            </w:pPr>
            <w:r w:rsidRPr="00B36EDE">
              <w:rPr>
                <w:rFonts w:asciiTheme="minorHAnsi" w:hAnsiTheme="minorHAnsi"/>
                <w:sz w:val="20"/>
                <w:szCs w:val="20"/>
              </w:rPr>
              <w:t>Modell értékű turizmus fejlesztés, innovatív turisztikai szolgáltatásokkal: fenntartható rekreációs, sport, és egészség turizmus megvalósításával</w:t>
            </w:r>
          </w:p>
        </w:tc>
      </w:tr>
      <w:tr w:rsidR="00CD0F3B" w:rsidRPr="008C7878" w14:paraId="70362042" w14:textId="77777777" w:rsidTr="003F4FD8">
        <w:tc>
          <w:tcPr>
            <w:tcW w:w="498" w:type="dxa"/>
            <w:shd w:val="clear" w:color="auto" w:fill="auto"/>
          </w:tcPr>
          <w:p w14:paraId="7B22082B" w14:textId="77777777" w:rsidR="00CD0F3B" w:rsidRPr="0068317A" w:rsidRDefault="00CD0F3B" w:rsidP="003F4FD8">
            <w:pPr>
              <w:spacing w:after="0" w:line="240" w:lineRule="auto"/>
              <w:rPr>
                <w:b/>
                <w:sz w:val="20"/>
                <w:szCs w:val="20"/>
              </w:rPr>
            </w:pPr>
            <w:r w:rsidRPr="0068317A">
              <w:rPr>
                <w:b/>
                <w:sz w:val="20"/>
                <w:szCs w:val="20"/>
              </w:rPr>
              <w:t>3.</w:t>
            </w:r>
          </w:p>
        </w:tc>
        <w:tc>
          <w:tcPr>
            <w:tcW w:w="2474" w:type="dxa"/>
            <w:shd w:val="clear" w:color="auto" w:fill="auto"/>
          </w:tcPr>
          <w:p w14:paraId="63A04A04" w14:textId="77777777" w:rsidR="00CD0F3B" w:rsidRPr="0068317A" w:rsidRDefault="00CD0F3B" w:rsidP="003F4FD8">
            <w:pPr>
              <w:spacing w:after="0" w:line="240" w:lineRule="auto"/>
              <w:rPr>
                <w:sz w:val="20"/>
                <w:szCs w:val="20"/>
              </w:rPr>
            </w:pPr>
            <w:commentRangeStart w:id="27"/>
            <w:r w:rsidRPr="0068317A">
              <w:rPr>
                <w:b/>
                <w:sz w:val="20"/>
                <w:szCs w:val="20"/>
              </w:rPr>
              <w:t>Indoklás, alátámasztás</w:t>
            </w:r>
            <w:commentRangeEnd w:id="27"/>
            <w:r w:rsidR="009D79A1">
              <w:rPr>
                <w:rStyle w:val="Jegyzethivatkozs"/>
              </w:rPr>
              <w:commentReference w:id="27"/>
            </w:r>
          </w:p>
        </w:tc>
        <w:tc>
          <w:tcPr>
            <w:tcW w:w="6090" w:type="dxa"/>
            <w:shd w:val="clear" w:color="auto" w:fill="auto"/>
          </w:tcPr>
          <w:p w14:paraId="61848BA1" w14:textId="2BEC7ADD" w:rsidR="00C13732" w:rsidRPr="00E61FCF" w:rsidRDefault="00C13732" w:rsidP="00C13732">
            <w:pPr>
              <w:autoSpaceDE w:val="0"/>
              <w:autoSpaceDN w:val="0"/>
              <w:adjustRightInd w:val="0"/>
              <w:spacing w:after="0" w:line="240" w:lineRule="auto"/>
              <w:rPr>
                <w:rFonts w:asciiTheme="minorHAnsi" w:hAnsiTheme="minorHAnsi" w:cstheme="minorHAnsi"/>
                <w:sz w:val="20"/>
                <w:szCs w:val="20"/>
                <w:lang w:eastAsia="hu-HU"/>
              </w:rPr>
            </w:pPr>
            <w:r w:rsidRPr="00E61FCF">
              <w:rPr>
                <w:rFonts w:asciiTheme="minorHAnsi" w:hAnsiTheme="minorHAnsi" w:cstheme="minorHAnsi"/>
                <w:sz w:val="20"/>
                <w:szCs w:val="20"/>
                <w:lang w:eastAsia="hu-HU"/>
              </w:rPr>
              <w:t xml:space="preserve">A HFS helyzetfeltárásban bemutatásra került, hogy a Velencei-tó térségében sok vállalkozás csak a turisztikai </w:t>
            </w:r>
            <w:proofErr w:type="spellStart"/>
            <w:r w:rsidRPr="00E61FCF">
              <w:rPr>
                <w:rFonts w:asciiTheme="minorHAnsi" w:hAnsiTheme="minorHAnsi" w:cstheme="minorHAnsi"/>
                <w:sz w:val="20"/>
                <w:szCs w:val="20"/>
                <w:lang w:eastAsia="hu-HU"/>
              </w:rPr>
              <w:t>foszezonban</w:t>
            </w:r>
            <w:proofErr w:type="spellEnd"/>
            <w:r w:rsidRPr="00E61FCF">
              <w:rPr>
                <w:rFonts w:asciiTheme="minorHAnsi" w:hAnsiTheme="minorHAnsi" w:cstheme="minorHAnsi"/>
                <w:sz w:val="20"/>
                <w:szCs w:val="20"/>
                <w:lang w:eastAsia="hu-HU"/>
              </w:rPr>
              <w:t xml:space="preserve"> nyújt szolgáltatást, és jellemzően nem helyi vállalkozók által. A térségben alacsony az egész évben folyamatosan stabilan </w:t>
            </w:r>
            <w:proofErr w:type="spellStart"/>
            <w:r w:rsidRPr="00E61FCF">
              <w:rPr>
                <w:rFonts w:asciiTheme="minorHAnsi" w:hAnsiTheme="minorHAnsi" w:cstheme="minorHAnsi"/>
                <w:sz w:val="20"/>
                <w:szCs w:val="20"/>
                <w:lang w:eastAsia="hu-HU"/>
              </w:rPr>
              <w:t>muködo</w:t>
            </w:r>
            <w:proofErr w:type="spellEnd"/>
            <w:r w:rsidRPr="00E61FCF">
              <w:rPr>
                <w:rFonts w:asciiTheme="minorHAnsi" w:hAnsiTheme="minorHAnsi" w:cstheme="minorHAnsi"/>
                <w:sz w:val="20"/>
                <w:szCs w:val="20"/>
                <w:lang w:eastAsia="hu-HU"/>
              </w:rPr>
              <w:t xml:space="preserve"> helyi vállalkozások száma, az intézkedés biztosítani szeretné a felzárkóztatást, és új vállalkozások, szolgáltatások beindítását. A helyi vállalkozások többségére jellemző: </w:t>
            </w:r>
            <w:proofErr w:type="spellStart"/>
            <w:r w:rsidRPr="00E61FCF">
              <w:rPr>
                <w:rFonts w:asciiTheme="minorHAnsi" w:hAnsiTheme="minorHAnsi" w:cstheme="minorHAnsi"/>
                <w:sz w:val="20"/>
                <w:szCs w:val="20"/>
                <w:lang w:eastAsia="hu-HU"/>
              </w:rPr>
              <w:t>mikro</w:t>
            </w:r>
            <w:proofErr w:type="spellEnd"/>
            <w:r w:rsidRPr="00E61FCF">
              <w:rPr>
                <w:rFonts w:asciiTheme="minorHAnsi" w:hAnsiTheme="minorHAnsi" w:cstheme="minorHAnsi"/>
                <w:sz w:val="20"/>
                <w:szCs w:val="20"/>
                <w:lang w:eastAsia="hu-HU"/>
              </w:rPr>
              <w:t xml:space="preserve">-vállalkozás, önfoglalkoztatás, kényszervállalkozás, pályázati inaktivitás, </w:t>
            </w:r>
            <w:proofErr w:type="spellStart"/>
            <w:r w:rsidRPr="00E61FCF">
              <w:rPr>
                <w:rFonts w:asciiTheme="minorHAnsi" w:hAnsiTheme="minorHAnsi" w:cstheme="minorHAnsi"/>
                <w:sz w:val="20"/>
                <w:szCs w:val="20"/>
                <w:lang w:eastAsia="hu-HU"/>
              </w:rPr>
              <w:t>tokehiány</w:t>
            </w:r>
            <w:proofErr w:type="spellEnd"/>
            <w:r w:rsidRPr="00E61FCF">
              <w:rPr>
                <w:rFonts w:asciiTheme="minorHAnsi" w:hAnsiTheme="minorHAnsi" w:cstheme="minorHAnsi"/>
                <w:sz w:val="20"/>
                <w:szCs w:val="20"/>
                <w:lang w:eastAsia="hu-HU"/>
              </w:rPr>
              <w:t xml:space="preserve">. A </w:t>
            </w:r>
            <w:proofErr w:type="spellStart"/>
            <w:r w:rsidRPr="00E61FCF">
              <w:rPr>
                <w:rFonts w:asciiTheme="minorHAnsi" w:hAnsiTheme="minorHAnsi" w:cstheme="minorHAnsi"/>
                <w:sz w:val="20"/>
                <w:szCs w:val="20"/>
                <w:lang w:eastAsia="hu-HU"/>
              </w:rPr>
              <w:t>meglévo</w:t>
            </w:r>
            <w:proofErr w:type="spellEnd"/>
            <w:r w:rsidRPr="00E61FCF">
              <w:rPr>
                <w:rFonts w:asciiTheme="minorHAnsi" w:hAnsiTheme="minorHAnsi" w:cstheme="minorHAnsi"/>
                <w:sz w:val="20"/>
                <w:szCs w:val="20"/>
                <w:lang w:eastAsia="hu-HU"/>
              </w:rPr>
              <w:t xml:space="preserve"> munkahelyek megtartása mellett új munkahelyek létesítése, a vállalkozások termék/szolgáltatás </w:t>
            </w:r>
            <w:proofErr w:type="spellStart"/>
            <w:r w:rsidRPr="00E61FCF">
              <w:rPr>
                <w:rFonts w:asciiTheme="minorHAnsi" w:hAnsiTheme="minorHAnsi" w:cstheme="minorHAnsi"/>
                <w:sz w:val="20"/>
                <w:szCs w:val="20"/>
                <w:lang w:eastAsia="hu-HU"/>
              </w:rPr>
              <w:t>minoségi</w:t>
            </w:r>
            <w:proofErr w:type="spellEnd"/>
            <w:r w:rsidRPr="00E61FCF">
              <w:rPr>
                <w:rFonts w:asciiTheme="minorHAnsi" w:hAnsiTheme="minorHAnsi" w:cstheme="minorHAnsi"/>
                <w:sz w:val="20"/>
                <w:szCs w:val="20"/>
                <w:lang w:eastAsia="hu-HU"/>
              </w:rPr>
              <w:t xml:space="preserve">, innovatív kínálatának </w:t>
            </w:r>
            <w:proofErr w:type="spellStart"/>
            <w:r w:rsidRPr="00E61FCF">
              <w:rPr>
                <w:rFonts w:asciiTheme="minorHAnsi" w:hAnsiTheme="minorHAnsi" w:cstheme="minorHAnsi"/>
                <w:sz w:val="20"/>
                <w:szCs w:val="20"/>
                <w:lang w:eastAsia="hu-HU"/>
              </w:rPr>
              <w:t>bovítése</w:t>
            </w:r>
            <w:proofErr w:type="spellEnd"/>
            <w:r w:rsidRPr="00E61FCF">
              <w:rPr>
                <w:rFonts w:asciiTheme="minorHAnsi" w:hAnsiTheme="minorHAnsi" w:cstheme="minorHAnsi"/>
                <w:sz w:val="20"/>
                <w:szCs w:val="20"/>
                <w:lang w:eastAsia="hu-HU"/>
              </w:rPr>
              <w:t xml:space="preserve">, egész éves kiegyenlített bevétel elérése, és ezzel további </w:t>
            </w:r>
            <w:proofErr w:type="spellStart"/>
            <w:r w:rsidRPr="00E61FCF">
              <w:rPr>
                <w:rFonts w:asciiTheme="minorHAnsi" w:hAnsiTheme="minorHAnsi" w:cstheme="minorHAnsi"/>
                <w:sz w:val="20"/>
                <w:szCs w:val="20"/>
                <w:lang w:eastAsia="hu-HU"/>
              </w:rPr>
              <w:t>toke</w:t>
            </w:r>
            <w:proofErr w:type="spellEnd"/>
            <w:r w:rsidRPr="00E61FCF">
              <w:rPr>
                <w:rFonts w:asciiTheme="minorHAnsi" w:hAnsiTheme="minorHAnsi" w:cstheme="minorHAnsi"/>
                <w:sz w:val="20"/>
                <w:szCs w:val="20"/>
                <w:lang w:eastAsia="hu-HU"/>
              </w:rPr>
              <w:t xml:space="preserve"> bevonás a cél.</w:t>
            </w:r>
          </w:p>
          <w:p w14:paraId="33E4EBC8" w14:textId="60C62DB6" w:rsidR="00CD0F3B" w:rsidRPr="00D22A73" w:rsidRDefault="00C13732" w:rsidP="00D22A73">
            <w:pPr>
              <w:spacing w:line="240" w:lineRule="auto"/>
              <w:jc w:val="both"/>
              <w:rPr>
                <w:rFonts w:asciiTheme="minorHAnsi" w:hAnsiTheme="minorHAnsi" w:cstheme="minorHAnsi"/>
                <w:sz w:val="20"/>
                <w:szCs w:val="20"/>
              </w:rPr>
            </w:pPr>
            <w:r w:rsidRPr="00E61FCF">
              <w:rPr>
                <w:rFonts w:asciiTheme="minorHAnsi" w:hAnsiTheme="minorHAnsi" w:cstheme="minorHAnsi"/>
                <w:sz w:val="20"/>
                <w:szCs w:val="20"/>
                <w:lang w:eastAsia="hu-HU"/>
              </w:rPr>
              <w:t xml:space="preserve">Jelen felhívás keretében kizárólag olyan támogatási kérelmek </w:t>
            </w:r>
            <w:proofErr w:type="spellStart"/>
            <w:r w:rsidRPr="00E61FCF">
              <w:rPr>
                <w:rFonts w:asciiTheme="minorHAnsi" w:hAnsiTheme="minorHAnsi" w:cstheme="minorHAnsi"/>
                <w:sz w:val="20"/>
                <w:szCs w:val="20"/>
                <w:lang w:eastAsia="hu-HU"/>
              </w:rPr>
              <w:t>támogathatóak</w:t>
            </w:r>
            <w:proofErr w:type="spellEnd"/>
            <w:r w:rsidRPr="00E61FCF">
              <w:rPr>
                <w:rFonts w:asciiTheme="minorHAnsi" w:hAnsiTheme="minorHAnsi" w:cstheme="minorHAnsi"/>
                <w:sz w:val="20"/>
                <w:szCs w:val="20"/>
                <w:lang w:eastAsia="hu-HU"/>
              </w:rPr>
              <w:t xml:space="preserve">, amelyek megfelelnek a fenti </w:t>
            </w:r>
            <w:proofErr w:type="spellStart"/>
            <w:r w:rsidRPr="00E61FCF">
              <w:rPr>
                <w:rFonts w:asciiTheme="minorHAnsi" w:hAnsiTheme="minorHAnsi" w:cstheme="minorHAnsi"/>
                <w:sz w:val="20"/>
                <w:szCs w:val="20"/>
                <w:lang w:eastAsia="hu-HU"/>
              </w:rPr>
              <w:t>célkituzéseknek</w:t>
            </w:r>
            <w:proofErr w:type="spellEnd"/>
            <w:r w:rsidRPr="00E61FCF">
              <w:rPr>
                <w:rFonts w:asciiTheme="minorHAnsi" w:hAnsiTheme="minorHAnsi" w:cstheme="minorHAnsi"/>
                <w:sz w:val="20"/>
                <w:szCs w:val="20"/>
                <w:lang w:eastAsia="hu-HU"/>
              </w:rPr>
              <w:t>.</w:t>
            </w:r>
          </w:p>
        </w:tc>
      </w:tr>
      <w:tr w:rsidR="00CD0F3B" w:rsidRPr="008C7878" w14:paraId="24AEE13E" w14:textId="77777777" w:rsidTr="003F4FD8">
        <w:tc>
          <w:tcPr>
            <w:tcW w:w="498" w:type="dxa"/>
            <w:shd w:val="clear" w:color="auto" w:fill="auto"/>
          </w:tcPr>
          <w:p w14:paraId="6780848D" w14:textId="77777777" w:rsidR="00CD0F3B" w:rsidRPr="0068317A" w:rsidRDefault="00CD0F3B" w:rsidP="003F4FD8">
            <w:pPr>
              <w:spacing w:after="0" w:line="240" w:lineRule="auto"/>
              <w:rPr>
                <w:b/>
                <w:sz w:val="20"/>
                <w:szCs w:val="20"/>
              </w:rPr>
            </w:pPr>
            <w:r w:rsidRPr="0068317A">
              <w:rPr>
                <w:b/>
                <w:sz w:val="20"/>
                <w:szCs w:val="20"/>
              </w:rPr>
              <w:t>4.</w:t>
            </w:r>
          </w:p>
        </w:tc>
        <w:tc>
          <w:tcPr>
            <w:tcW w:w="2474" w:type="dxa"/>
            <w:shd w:val="clear" w:color="auto" w:fill="auto"/>
          </w:tcPr>
          <w:p w14:paraId="486A09BC" w14:textId="77777777" w:rsidR="00CD0F3B" w:rsidRPr="0068317A" w:rsidRDefault="00CD0F3B" w:rsidP="003F4FD8">
            <w:pPr>
              <w:spacing w:after="0" w:line="240" w:lineRule="auto"/>
              <w:rPr>
                <w:sz w:val="20"/>
                <w:szCs w:val="20"/>
              </w:rPr>
            </w:pPr>
            <w:commentRangeStart w:id="28"/>
            <w:r w:rsidRPr="0068317A">
              <w:rPr>
                <w:b/>
                <w:sz w:val="20"/>
                <w:szCs w:val="20"/>
              </w:rPr>
              <w:t>A támogatható tevékenység területek meghatározása</w:t>
            </w:r>
            <w:r w:rsidRPr="0068317A">
              <w:rPr>
                <w:sz w:val="20"/>
                <w:szCs w:val="20"/>
              </w:rPr>
              <w:t>:</w:t>
            </w:r>
            <w:commentRangeEnd w:id="28"/>
            <w:r w:rsidR="00383E92">
              <w:rPr>
                <w:rStyle w:val="Jegyzethivatkozs"/>
              </w:rPr>
              <w:commentReference w:id="28"/>
            </w:r>
          </w:p>
        </w:tc>
        <w:tc>
          <w:tcPr>
            <w:tcW w:w="6090" w:type="dxa"/>
            <w:shd w:val="clear" w:color="auto" w:fill="auto"/>
          </w:tcPr>
          <w:p w14:paraId="27045C72" w14:textId="77777777" w:rsidR="0051184C" w:rsidRDefault="00CD0F3B" w:rsidP="0051184C">
            <w:pPr>
              <w:spacing w:line="240" w:lineRule="auto"/>
              <w:jc w:val="both"/>
              <w:rPr>
                <w:rFonts w:asciiTheme="minorHAnsi" w:hAnsiTheme="minorHAnsi" w:cs="Calibri"/>
                <w:spacing w:val="38"/>
                <w:sz w:val="20"/>
                <w:szCs w:val="20"/>
              </w:rPr>
            </w:pPr>
            <w:r w:rsidRPr="00B36EDE">
              <w:rPr>
                <w:rFonts w:asciiTheme="minorHAnsi" w:hAnsiTheme="minorHAnsi"/>
                <w:color w:val="000000"/>
                <w:sz w:val="20"/>
                <w:szCs w:val="20"/>
              </w:rPr>
              <w:t xml:space="preserve">A „Velencei-tó helyi termék, helyi szolgáltatás, helyi érték” hálózati együttműködés keretében </w:t>
            </w:r>
            <w:r w:rsidRPr="00B36EDE">
              <w:rPr>
                <w:rFonts w:asciiTheme="minorHAnsi" w:hAnsiTheme="minorHAnsi" w:cs="Calibri"/>
                <w:spacing w:val="17"/>
                <w:sz w:val="20"/>
                <w:szCs w:val="20"/>
              </w:rPr>
              <w:t xml:space="preserve"> </w:t>
            </w:r>
            <w:r w:rsidRPr="00B36EDE">
              <w:rPr>
                <w:rFonts w:asciiTheme="minorHAnsi" w:hAnsiTheme="minorHAnsi" w:cs="Calibri"/>
                <w:spacing w:val="-1"/>
                <w:sz w:val="20"/>
                <w:szCs w:val="20"/>
              </w:rPr>
              <w:t>m</w:t>
            </w:r>
            <w:r w:rsidRPr="00B36EDE">
              <w:rPr>
                <w:rFonts w:asciiTheme="minorHAnsi" w:hAnsiTheme="minorHAnsi" w:cs="Calibri"/>
                <w:sz w:val="20"/>
                <w:szCs w:val="20"/>
              </w:rPr>
              <w:t>inő</w:t>
            </w:r>
            <w:r w:rsidRPr="00B36EDE">
              <w:rPr>
                <w:rFonts w:asciiTheme="minorHAnsi" w:hAnsiTheme="minorHAnsi" w:cs="Calibri"/>
                <w:spacing w:val="1"/>
                <w:sz w:val="20"/>
                <w:szCs w:val="20"/>
              </w:rPr>
              <w:t>s</w:t>
            </w:r>
            <w:r w:rsidRPr="00B36EDE">
              <w:rPr>
                <w:rFonts w:asciiTheme="minorHAnsi" w:hAnsiTheme="minorHAnsi" w:cs="Calibri"/>
                <w:spacing w:val="-1"/>
                <w:sz w:val="20"/>
                <w:szCs w:val="20"/>
              </w:rPr>
              <w:t>é</w:t>
            </w:r>
            <w:r w:rsidRPr="00B36EDE">
              <w:rPr>
                <w:rFonts w:asciiTheme="minorHAnsi" w:hAnsiTheme="minorHAnsi" w:cs="Calibri"/>
                <w:sz w:val="20"/>
                <w:szCs w:val="20"/>
              </w:rPr>
              <w:t>gi</w:t>
            </w:r>
            <w:r w:rsidRPr="00B36EDE">
              <w:rPr>
                <w:rFonts w:asciiTheme="minorHAnsi" w:hAnsiTheme="minorHAnsi" w:cs="Calibri"/>
                <w:spacing w:val="17"/>
                <w:sz w:val="20"/>
                <w:szCs w:val="20"/>
              </w:rPr>
              <w:t xml:space="preserve"> </w:t>
            </w:r>
            <w:r w:rsidRPr="00B36EDE">
              <w:rPr>
                <w:rFonts w:asciiTheme="minorHAnsi" w:hAnsiTheme="minorHAnsi" w:cs="Calibri"/>
                <w:spacing w:val="2"/>
                <w:sz w:val="20"/>
                <w:szCs w:val="20"/>
              </w:rPr>
              <w:t>t</w:t>
            </w:r>
            <w:r w:rsidRPr="00B36EDE">
              <w:rPr>
                <w:rFonts w:asciiTheme="minorHAnsi" w:hAnsiTheme="minorHAnsi" w:cs="Calibri"/>
                <w:spacing w:val="-1"/>
                <w:sz w:val="20"/>
                <w:szCs w:val="20"/>
              </w:rPr>
              <w:t>e</w:t>
            </w:r>
            <w:r w:rsidRPr="00B36EDE">
              <w:rPr>
                <w:rFonts w:asciiTheme="minorHAnsi" w:hAnsiTheme="minorHAnsi" w:cs="Calibri"/>
                <w:sz w:val="20"/>
                <w:szCs w:val="20"/>
              </w:rPr>
              <w:t>r</w:t>
            </w:r>
            <w:r w:rsidRPr="00B36EDE">
              <w:rPr>
                <w:rFonts w:asciiTheme="minorHAnsi" w:hAnsiTheme="minorHAnsi" w:cs="Calibri"/>
                <w:spacing w:val="1"/>
                <w:sz w:val="20"/>
                <w:szCs w:val="20"/>
              </w:rPr>
              <w:t>m</w:t>
            </w:r>
            <w:r w:rsidRPr="00B36EDE">
              <w:rPr>
                <w:rFonts w:asciiTheme="minorHAnsi" w:hAnsiTheme="minorHAnsi" w:cs="Calibri"/>
                <w:spacing w:val="-1"/>
                <w:sz w:val="20"/>
                <w:szCs w:val="20"/>
              </w:rPr>
              <w:t>é</w:t>
            </w:r>
            <w:r w:rsidRPr="00B36EDE">
              <w:rPr>
                <w:rFonts w:asciiTheme="minorHAnsi" w:hAnsiTheme="minorHAnsi" w:cs="Calibri"/>
                <w:sz w:val="20"/>
                <w:szCs w:val="20"/>
              </w:rPr>
              <w:t>k</w:t>
            </w:r>
            <w:r w:rsidRPr="00B36EDE">
              <w:rPr>
                <w:rFonts w:asciiTheme="minorHAnsi" w:hAnsiTheme="minorHAnsi" w:cs="Calibri"/>
                <w:spacing w:val="18"/>
                <w:sz w:val="20"/>
                <w:szCs w:val="20"/>
              </w:rPr>
              <w:t xml:space="preserve"> </w:t>
            </w:r>
            <w:r w:rsidRPr="00B36EDE">
              <w:rPr>
                <w:rFonts w:asciiTheme="minorHAnsi" w:hAnsiTheme="minorHAnsi" w:cs="Calibri"/>
                <w:spacing w:val="1"/>
                <w:sz w:val="20"/>
                <w:szCs w:val="20"/>
              </w:rPr>
              <w:t>e</w:t>
            </w:r>
            <w:r w:rsidRPr="00B36EDE">
              <w:rPr>
                <w:rFonts w:asciiTheme="minorHAnsi" w:hAnsiTheme="minorHAnsi" w:cs="Calibri"/>
                <w:sz w:val="20"/>
                <w:szCs w:val="20"/>
              </w:rPr>
              <w:t>lőáll</w:t>
            </w:r>
            <w:r w:rsidRPr="00B36EDE">
              <w:rPr>
                <w:rFonts w:asciiTheme="minorHAnsi" w:hAnsiTheme="minorHAnsi" w:cs="Calibri"/>
                <w:spacing w:val="-1"/>
                <w:sz w:val="20"/>
                <w:szCs w:val="20"/>
              </w:rPr>
              <w:t>í</w:t>
            </w:r>
            <w:r w:rsidRPr="00B36EDE">
              <w:rPr>
                <w:rFonts w:asciiTheme="minorHAnsi" w:hAnsiTheme="minorHAnsi" w:cs="Calibri"/>
                <w:sz w:val="20"/>
                <w:szCs w:val="20"/>
              </w:rPr>
              <w:t>tá</w:t>
            </w:r>
            <w:r w:rsidRPr="00B36EDE">
              <w:rPr>
                <w:rFonts w:asciiTheme="minorHAnsi" w:hAnsiTheme="minorHAnsi" w:cs="Calibri"/>
                <w:spacing w:val="1"/>
                <w:sz w:val="20"/>
                <w:szCs w:val="20"/>
              </w:rPr>
              <w:t>s</w:t>
            </w:r>
            <w:r w:rsidRPr="00B36EDE">
              <w:rPr>
                <w:rFonts w:asciiTheme="minorHAnsi" w:hAnsiTheme="minorHAnsi" w:cs="Calibri"/>
                <w:sz w:val="20"/>
                <w:szCs w:val="20"/>
              </w:rPr>
              <w:t>át</w:t>
            </w:r>
            <w:r w:rsidRPr="00B36EDE">
              <w:rPr>
                <w:rFonts w:asciiTheme="minorHAnsi" w:hAnsiTheme="minorHAnsi" w:cs="Calibri"/>
                <w:spacing w:val="17"/>
                <w:sz w:val="20"/>
                <w:szCs w:val="20"/>
              </w:rPr>
              <w:t xml:space="preserve"> </w:t>
            </w:r>
            <w:r w:rsidRPr="00B36EDE">
              <w:rPr>
                <w:rFonts w:asciiTheme="minorHAnsi" w:hAnsiTheme="minorHAnsi" w:cs="Calibri"/>
                <w:spacing w:val="-2"/>
                <w:sz w:val="20"/>
                <w:szCs w:val="20"/>
              </w:rPr>
              <w:t>v</w:t>
            </w:r>
            <w:r w:rsidRPr="00B36EDE">
              <w:rPr>
                <w:rFonts w:asciiTheme="minorHAnsi" w:hAnsiTheme="minorHAnsi" w:cs="Calibri"/>
                <w:sz w:val="20"/>
                <w:szCs w:val="20"/>
              </w:rPr>
              <w:t>agy</w:t>
            </w:r>
            <w:r w:rsidRPr="00B36EDE">
              <w:rPr>
                <w:rFonts w:asciiTheme="minorHAnsi" w:hAnsiTheme="minorHAnsi" w:cs="Calibri"/>
                <w:spacing w:val="19"/>
                <w:sz w:val="20"/>
                <w:szCs w:val="20"/>
              </w:rPr>
              <w:t xml:space="preserve"> </w:t>
            </w:r>
            <w:r w:rsidRPr="00B36EDE">
              <w:rPr>
                <w:rFonts w:asciiTheme="minorHAnsi" w:hAnsiTheme="minorHAnsi" w:cs="Calibri"/>
                <w:spacing w:val="-1"/>
                <w:sz w:val="20"/>
                <w:szCs w:val="20"/>
              </w:rPr>
              <w:t>m</w:t>
            </w:r>
            <w:r w:rsidRPr="00B36EDE">
              <w:rPr>
                <w:rFonts w:asciiTheme="minorHAnsi" w:hAnsiTheme="minorHAnsi" w:cs="Calibri"/>
                <w:sz w:val="20"/>
                <w:szCs w:val="20"/>
              </w:rPr>
              <w:t>in</w:t>
            </w:r>
            <w:r w:rsidRPr="00B36EDE">
              <w:rPr>
                <w:rFonts w:asciiTheme="minorHAnsi" w:hAnsiTheme="minorHAnsi" w:cs="Calibri"/>
                <w:spacing w:val="2"/>
                <w:sz w:val="20"/>
                <w:szCs w:val="20"/>
              </w:rPr>
              <w:t>ő</w:t>
            </w:r>
            <w:r w:rsidRPr="00B36EDE">
              <w:rPr>
                <w:rFonts w:asciiTheme="minorHAnsi" w:hAnsiTheme="minorHAnsi" w:cs="Calibri"/>
                <w:spacing w:val="-1"/>
                <w:sz w:val="20"/>
                <w:szCs w:val="20"/>
              </w:rPr>
              <w:t>sé</w:t>
            </w:r>
            <w:r w:rsidRPr="00B36EDE">
              <w:rPr>
                <w:rFonts w:asciiTheme="minorHAnsi" w:hAnsiTheme="minorHAnsi" w:cs="Calibri"/>
                <w:spacing w:val="2"/>
                <w:sz w:val="20"/>
                <w:szCs w:val="20"/>
              </w:rPr>
              <w:t>g</w:t>
            </w:r>
            <w:r w:rsidRPr="00B36EDE">
              <w:rPr>
                <w:rFonts w:asciiTheme="minorHAnsi" w:hAnsiTheme="minorHAnsi" w:cs="Calibri"/>
                <w:sz w:val="20"/>
                <w:szCs w:val="20"/>
              </w:rPr>
              <w:t>i</w:t>
            </w:r>
            <w:r w:rsidRPr="00B36EDE">
              <w:rPr>
                <w:rFonts w:asciiTheme="minorHAnsi" w:hAnsiTheme="minorHAnsi" w:cs="Calibri"/>
                <w:spacing w:val="17"/>
                <w:sz w:val="20"/>
                <w:szCs w:val="20"/>
              </w:rPr>
              <w:t xml:space="preserve"> </w:t>
            </w:r>
            <w:r w:rsidRPr="00B36EDE">
              <w:rPr>
                <w:rFonts w:asciiTheme="minorHAnsi" w:hAnsiTheme="minorHAnsi" w:cs="Calibri"/>
                <w:spacing w:val="-1"/>
                <w:sz w:val="20"/>
                <w:szCs w:val="20"/>
              </w:rPr>
              <w:t>s</w:t>
            </w:r>
            <w:r w:rsidRPr="00B36EDE">
              <w:rPr>
                <w:rFonts w:asciiTheme="minorHAnsi" w:hAnsiTheme="minorHAnsi" w:cs="Calibri"/>
                <w:sz w:val="20"/>
                <w:szCs w:val="20"/>
              </w:rPr>
              <w:t>z</w:t>
            </w:r>
            <w:r w:rsidRPr="00B36EDE">
              <w:rPr>
                <w:rFonts w:asciiTheme="minorHAnsi" w:hAnsiTheme="minorHAnsi" w:cs="Calibri"/>
                <w:spacing w:val="1"/>
                <w:sz w:val="20"/>
                <w:szCs w:val="20"/>
              </w:rPr>
              <w:t>o</w:t>
            </w:r>
            <w:r w:rsidRPr="00B36EDE">
              <w:rPr>
                <w:rFonts w:asciiTheme="minorHAnsi" w:hAnsiTheme="minorHAnsi" w:cs="Calibri"/>
                <w:spacing w:val="2"/>
                <w:sz w:val="20"/>
                <w:szCs w:val="20"/>
              </w:rPr>
              <w:t>l</w:t>
            </w:r>
            <w:r w:rsidRPr="00B36EDE">
              <w:rPr>
                <w:rFonts w:asciiTheme="minorHAnsi" w:hAnsiTheme="minorHAnsi" w:cs="Calibri"/>
                <w:sz w:val="20"/>
                <w:szCs w:val="20"/>
              </w:rPr>
              <w:t>gáltatás</w:t>
            </w:r>
            <w:r w:rsidRPr="00B36EDE">
              <w:rPr>
                <w:rFonts w:asciiTheme="minorHAnsi" w:hAnsiTheme="minorHAnsi" w:cs="Calibri"/>
                <w:spacing w:val="19"/>
                <w:sz w:val="20"/>
                <w:szCs w:val="20"/>
              </w:rPr>
              <w:t xml:space="preserve"> </w:t>
            </w:r>
            <w:r w:rsidRPr="00B36EDE">
              <w:rPr>
                <w:rFonts w:asciiTheme="minorHAnsi" w:hAnsiTheme="minorHAnsi" w:cs="Calibri"/>
                <w:sz w:val="20"/>
                <w:szCs w:val="20"/>
              </w:rPr>
              <w:t>nyújtás</w:t>
            </w:r>
            <w:r w:rsidRPr="00B36EDE">
              <w:rPr>
                <w:rFonts w:asciiTheme="minorHAnsi" w:hAnsiTheme="minorHAnsi" w:cs="Calibri"/>
                <w:spacing w:val="17"/>
                <w:sz w:val="20"/>
                <w:szCs w:val="20"/>
              </w:rPr>
              <w:t xml:space="preserve"> </w:t>
            </w:r>
            <w:r w:rsidRPr="00B36EDE">
              <w:rPr>
                <w:rFonts w:asciiTheme="minorHAnsi" w:hAnsiTheme="minorHAnsi" w:cs="Calibri"/>
                <w:spacing w:val="-1"/>
                <w:sz w:val="20"/>
                <w:szCs w:val="20"/>
              </w:rPr>
              <w:t>fe</w:t>
            </w:r>
            <w:r w:rsidRPr="00B36EDE">
              <w:rPr>
                <w:rFonts w:asciiTheme="minorHAnsi" w:hAnsiTheme="minorHAnsi" w:cs="Calibri"/>
                <w:sz w:val="20"/>
                <w:szCs w:val="20"/>
              </w:rPr>
              <w:t>lté</w:t>
            </w:r>
            <w:r w:rsidRPr="00B36EDE">
              <w:rPr>
                <w:rFonts w:asciiTheme="minorHAnsi" w:hAnsiTheme="minorHAnsi" w:cs="Calibri"/>
                <w:spacing w:val="2"/>
                <w:sz w:val="20"/>
                <w:szCs w:val="20"/>
              </w:rPr>
              <w:t>t</w:t>
            </w:r>
            <w:r w:rsidRPr="00B36EDE">
              <w:rPr>
                <w:rFonts w:asciiTheme="minorHAnsi" w:hAnsiTheme="minorHAnsi" w:cs="Calibri"/>
                <w:spacing w:val="-1"/>
                <w:sz w:val="20"/>
                <w:szCs w:val="20"/>
              </w:rPr>
              <w:t>e</w:t>
            </w:r>
            <w:r w:rsidRPr="00B36EDE">
              <w:rPr>
                <w:rFonts w:asciiTheme="minorHAnsi" w:hAnsiTheme="minorHAnsi" w:cs="Calibri"/>
                <w:sz w:val="20"/>
                <w:szCs w:val="20"/>
              </w:rPr>
              <w:t>l</w:t>
            </w:r>
            <w:r w:rsidRPr="00B36EDE">
              <w:rPr>
                <w:rFonts w:asciiTheme="minorHAnsi" w:hAnsiTheme="minorHAnsi" w:cs="Calibri"/>
                <w:spacing w:val="1"/>
                <w:sz w:val="20"/>
                <w:szCs w:val="20"/>
              </w:rPr>
              <w:t>e</w:t>
            </w:r>
            <w:r w:rsidRPr="00B36EDE">
              <w:rPr>
                <w:rFonts w:asciiTheme="minorHAnsi" w:hAnsiTheme="minorHAnsi" w:cs="Calibri"/>
                <w:sz w:val="20"/>
                <w:szCs w:val="20"/>
              </w:rPr>
              <w:t>it</w:t>
            </w:r>
            <w:r w:rsidRPr="00B36EDE">
              <w:rPr>
                <w:rFonts w:asciiTheme="minorHAnsi" w:hAnsiTheme="minorHAnsi" w:cs="Calibri"/>
                <w:w w:val="99"/>
                <w:sz w:val="20"/>
                <w:szCs w:val="20"/>
              </w:rPr>
              <w:t xml:space="preserve"> </w:t>
            </w:r>
            <w:r w:rsidRPr="00B36EDE">
              <w:rPr>
                <w:rFonts w:asciiTheme="minorHAnsi" w:hAnsiTheme="minorHAnsi" w:cs="Calibri"/>
                <w:sz w:val="20"/>
                <w:szCs w:val="20"/>
              </w:rPr>
              <w:t>tá</w:t>
            </w:r>
            <w:r w:rsidRPr="00B36EDE">
              <w:rPr>
                <w:rFonts w:asciiTheme="minorHAnsi" w:hAnsiTheme="minorHAnsi" w:cs="Calibri"/>
                <w:spacing w:val="-1"/>
                <w:sz w:val="20"/>
                <w:szCs w:val="20"/>
              </w:rPr>
              <w:t>m</w:t>
            </w:r>
            <w:r w:rsidRPr="00B36EDE">
              <w:rPr>
                <w:rFonts w:asciiTheme="minorHAnsi" w:hAnsiTheme="minorHAnsi" w:cs="Calibri"/>
                <w:sz w:val="20"/>
                <w:szCs w:val="20"/>
              </w:rPr>
              <w:t>ogató</w:t>
            </w:r>
            <w:r w:rsidRPr="00B36EDE">
              <w:rPr>
                <w:rFonts w:asciiTheme="minorHAnsi" w:hAnsiTheme="minorHAnsi" w:cs="Calibri"/>
                <w:spacing w:val="37"/>
                <w:sz w:val="20"/>
                <w:szCs w:val="20"/>
              </w:rPr>
              <w:t xml:space="preserve"> </w:t>
            </w:r>
            <w:r w:rsidRPr="00B36EDE">
              <w:rPr>
                <w:rFonts w:asciiTheme="minorHAnsi" w:hAnsiTheme="minorHAnsi" w:cs="Calibri"/>
                <w:sz w:val="20"/>
                <w:szCs w:val="20"/>
              </w:rPr>
              <w:t>in</w:t>
            </w:r>
            <w:r w:rsidRPr="00B36EDE">
              <w:rPr>
                <w:rFonts w:asciiTheme="minorHAnsi" w:hAnsiTheme="minorHAnsi" w:cs="Calibri"/>
                <w:spacing w:val="-1"/>
                <w:sz w:val="20"/>
                <w:szCs w:val="20"/>
              </w:rPr>
              <w:t>f</w:t>
            </w:r>
            <w:r w:rsidRPr="00B36EDE">
              <w:rPr>
                <w:rFonts w:asciiTheme="minorHAnsi" w:hAnsiTheme="minorHAnsi" w:cs="Calibri"/>
                <w:sz w:val="20"/>
                <w:szCs w:val="20"/>
              </w:rPr>
              <w:t>ra</w:t>
            </w:r>
            <w:r w:rsidRPr="00B36EDE">
              <w:rPr>
                <w:rFonts w:asciiTheme="minorHAnsi" w:hAnsiTheme="minorHAnsi" w:cs="Calibri"/>
                <w:spacing w:val="-1"/>
                <w:sz w:val="20"/>
                <w:szCs w:val="20"/>
              </w:rPr>
              <w:t>s</w:t>
            </w:r>
            <w:r w:rsidRPr="00B36EDE">
              <w:rPr>
                <w:rFonts w:asciiTheme="minorHAnsi" w:hAnsiTheme="minorHAnsi" w:cs="Calibri"/>
                <w:sz w:val="20"/>
                <w:szCs w:val="20"/>
              </w:rPr>
              <w:t>tr</w:t>
            </w:r>
            <w:r w:rsidRPr="00B36EDE">
              <w:rPr>
                <w:rFonts w:asciiTheme="minorHAnsi" w:hAnsiTheme="minorHAnsi" w:cs="Calibri"/>
                <w:spacing w:val="1"/>
                <w:sz w:val="20"/>
                <w:szCs w:val="20"/>
              </w:rPr>
              <w:t>u</w:t>
            </w:r>
            <w:r w:rsidRPr="00B36EDE">
              <w:rPr>
                <w:rFonts w:asciiTheme="minorHAnsi" w:hAnsiTheme="minorHAnsi" w:cs="Calibri"/>
                <w:sz w:val="20"/>
                <w:szCs w:val="20"/>
              </w:rPr>
              <w:t>kturális</w:t>
            </w:r>
            <w:r w:rsidRPr="00B36EDE">
              <w:rPr>
                <w:rFonts w:asciiTheme="minorHAnsi" w:hAnsiTheme="minorHAnsi" w:cs="Calibri"/>
                <w:spacing w:val="36"/>
                <w:sz w:val="20"/>
                <w:szCs w:val="20"/>
              </w:rPr>
              <w:t xml:space="preserve"> </w:t>
            </w:r>
            <w:r w:rsidRPr="00B36EDE">
              <w:rPr>
                <w:rFonts w:asciiTheme="minorHAnsi" w:hAnsiTheme="minorHAnsi" w:cs="Calibri"/>
                <w:spacing w:val="1"/>
                <w:sz w:val="20"/>
                <w:szCs w:val="20"/>
              </w:rPr>
              <w:t>é</w:t>
            </w:r>
            <w:r w:rsidRPr="00B36EDE">
              <w:rPr>
                <w:rFonts w:asciiTheme="minorHAnsi" w:hAnsiTheme="minorHAnsi" w:cs="Calibri"/>
                <w:sz w:val="20"/>
                <w:szCs w:val="20"/>
              </w:rPr>
              <w:t>s</w:t>
            </w:r>
            <w:r w:rsidRPr="00B36EDE">
              <w:rPr>
                <w:rFonts w:asciiTheme="minorHAnsi" w:hAnsiTheme="minorHAnsi" w:cs="Calibri"/>
                <w:spacing w:val="40"/>
                <w:sz w:val="20"/>
                <w:szCs w:val="20"/>
              </w:rPr>
              <w:t xml:space="preserve"> </w:t>
            </w:r>
            <w:r w:rsidRPr="00B36EDE">
              <w:rPr>
                <w:rFonts w:asciiTheme="minorHAnsi" w:hAnsiTheme="minorHAnsi" w:cs="Calibri"/>
                <w:sz w:val="20"/>
                <w:szCs w:val="20"/>
              </w:rPr>
              <w:t>tech</w:t>
            </w:r>
            <w:r w:rsidRPr="00B36EDE">
              <w:rPr>
                <w:rFonts w:asciiTheme="minorHAnsi" w:hAnsiTheme="minorHAnsi" w:cs="Calibri"/>
                <w:spacing w:val="1"/>
                <w:sz w:val="20"/>
                <w:szCs w:val="20"/>
              </w:rPr>
              <w:t>n</w:t>
            </w:r>
            <w:r w:rsidRPr="00B36EDE">
              <w:rPr>
                <w:rFonts w:asciiTheme="minorHAnsi" w:hAnsiTheme="minorHAnsi" w:cs="Calibri"/>
                <w:sz w:val="20"/>
                <w:szCs w:val="20"/>
              </w:rPr>
              <w:t>ológiai</w:t>
            </w:r>
            <w:r w:rsidRPr="00B36EDE">
              <w:rPr>
                <w:rFonts w:asciiTheme="minorHAnsi" w:hAnsiTheme="minorHAnsi" w:cs="Calibri"/>
                <w:spacing w:val="37"/>
                <w:sz w:val="20"/>
                <w:szCs w:val="20"/>
              </w:rPr>
              <w:t xml:space="preserve"> </w:t>
            </w:r>
            <w:r w:rsidRPr="00B36EDE">
              <w:rPr>
                <w:rFonts w:asciiTheme="minorHAnsi" w:hAnsiTheme="minorHAnsi" w:cs="Calibri"/>
                <w:sz w:val="20"/>
                <w:szCs w:val="20"/>
              </w:rPr>
              <w:t>háttér</w:t>
            </w:r>
            <w:r w:rsidRPr="00B36EDE">
              <w:rPr>
                <w:rFonts w:asciiTheme="minorHAnsi" w:hAnsiTheme="minorHAnsi" w:cs="Calibri"/>
                <w:spacing w:val="37"/>
                <w:sz w:val="20"/>
                <w:szCs w:val="20"/>
              </w:rPr>
              <w:t xml:space="preserve"> </w:t>
            </w:r>
            <w:r w:rsidRPr="00B36EDE">
              <w:rPr>
                <w:rFonts w:asciiTheme="minorHAnsi" w:hAnsiTheme="minorHAnsi" w:cs="Calibri"/>
                <w:spacing w:val="-1"/>
                <w:sz w:val="20"/>
                <w:szCs w:val="20"/>
              </w:rPr>
              <w:t>me</w:t>
            </w:r>
            <w:r w:rsidRPr="00B36EDE">
              <w:rPr>
                <w:rFonts w:asciiTheme="minorHAnsi" w:hAnsiTheme="minorHAnsi" w:cs="Calibri"/>
                <w:sz w:val="20"/>
                <w:szCs w:val="20"/>
              </w:rPr>
              <w:t>gte</w:t>
            </w:r>
            <w:r w:rsidRPr="00B36EDE">
              <w:rPr>
                <w:rFonts w:asciiTheme="minorHAnsi" w:hAnsiTheme="minorHAnsi" w:cs="Calibri"/>
                <w:spacing w:val="1"/>
                <w:sz w:val="20"/>
                <w:szCs w:val="20"/>
              </w:rPr>
              <w:t>r</w:t>
            </w:r>
            <w:r w:rsidRPr="00B36EDE">
              <w:rPr>
                <w:rFonts w:asciiTheme="minorHAnsi" w:hAnsiTheme="minorHAnsi" w:cs="Calibri"/>
                <w:spacing w:val="-1"/>
                <w:sz w:val="20"/>
                <w:szCs w:val="20"/>
              </w:rPr>
              <w:t>em</w:t>
            </w:r>
            <w:r w:rsidRPr="00B36EDE">
              <w:rPr>
                <w:rFonts w:asciiTheme="minorHAnsi" w:hAnsiTheme="minorHAnsi" w:cs="Calibri"/>
                <w:sz w:val="20"/>
                <w:szCs w:val="20"/>
              </w:rPr>
              <w:t>t</w:t>
            </w:r>
            <w:r w:rsidRPr="00B36EDE">
              <w:rPr>
                <w:rFonts w:asciiTheme="minorHAnsi" w:hAnsiTheme="minorHAnsi" w:cs="Calibri"/>
                <w:spacing w:val="1"/>
                <w:sz w:val="20"/>
                <w:szCs w:val="20"/>
              </w:rPr>
              <w:t>é</w:t>
            </w:r>
            <w:r w:rsidRPr="00B36EDE">
              <w:rPr>
                <w:rFonts w:asciiTheme="minorHAnsi" w:hAnsiTheme="minorHAnsi" w:cs="Calibri"/>
                <w:spacing w:val="-1"/>
                <w:sz w:val="20"/>
                <w:szCs w:val="20"/>
              </w:rPr>
              <w:t>s</w:t>
            </w:r>
            <w:r w:rsidRPr="00B36EDE">
              <w:rPr>
                <w:rFonts w:asciiTheme="minorHAnsi" w:hAnsiTheme="minorHAnsi" w:cs="Calibri"/>
                <w:sz w:val="20"/>
                <w:szCs w:val="20"/>
              </w:rPr>
              <w:t>e</w:t>
            </w:r>
            <w:r w:rsidRPr="00B36EDE">
              <w:rPr>
                <w:rFonts w:asciiTheme="minorHAnsi" w:hAnsiTheme="minorHAnsi" w:cs="Calibri"/>
                <w:spacing w:val="38"/>
                <w:sz w:val="20"/>
                <w:szCs w:val="20"/>
              </w:rPr>
              <w:t>.</w:t>
            </w:r>
          </w:p>
          <w:p w14:paraId="3E988073" w14:textId="77777777" w:rsidR="004E53A0" w:rsidRPr="004E53A0" w:rsidRDefault="004E53A0" w:rsidP="004E53A0">
            <w:pPr>
              <w:pStyle w:val="Nincstrkz"/>
              <w:spacing w:line="276" w:lineRule="auto"/>
              <w:rPr>
                <w:sz w:val="20"/>
                <w:szCs w:val="20"/>
              </w:rPr>
            </w:pPr>
            <w:r w:rsidRPr="004E53A0">
              <w:rPr>
                <w:sz w:val="20"/>
                <w:szCs w:val="20"/>
              </w:rPr>
              <w:t>gép- és vagy eszközbeszerzés</w:t>
            </w:r>
          </w:p>
          <w:p w14:paraId="7B849085" w14:textId="377D3B70" w:rsidR="004E53A0" w:rsidRPr="004E53A0" w:rsidRDefault="004E53A0" w:rsidP="004E53A0">
            <w:pPr>
              <w:pStyle w:val="Nincstrkz"/>
              <w:spacing w:line="276" w:lineRule="auto"/>
              <w:rPr>
                <w:sz w:val="20"/>
                <w:szCs w:val="20"/>
              </w:rPr>
            </w:pPr>
            <w:r w:rsidRPr="004E53A0">
              <w:rPr>
                <w:sz w:val="20"/>
                <w:szCs w:val="20"/>
              </w:rPr>
              <w:t xml:space="preserve">új épület építése, meglévő </w:t>
            </w:r>
            <w:r w:rsidRPr="004E53A0">
              <w:rPr>
                <w:rFonts w:asciiTheme="minorHAnsi" w:eastAsiaTheme="minorHAnsi" w:hAnsiTheme="minorHAnsi" w:cs="ArialNarrow"/>
                <w:sz w:val="20"/>
                <w:szCs w:val="20"/>
              </w:rPr>
              <w:t>épület külső, belső felújítása, bővítés</w:t>
            </w:r>
          </w:p>
          <w:p w14:paraId="27A928DE" w14:textId="5A5E1A97" w:rsidR="004E53A0" w:rsidRPr="004E53A0" w:rsidRDefault="004E53A0" w:rsidP="004E53A0">
            <w:pPr>
              <w:pStyle w:val="Nincstrkz"/>
              <w:spacing w:line="276" w:lineRule="auto"/>
              <w:rPr>
                <w:sz w:val="20"/>
                <w:szCs w:val="20"/>
              </w:rPr>
            </w:pPr>
            <w:r w:rsidRPr="004E53A0">
              <w:rPr>
                <w:rFonts w:asciiTheme="minorHAnsi" w:eastAsiaTheme="minorHAnsi" w:hAnsiTheme="minorHAnsi" w:cs="ArialNarrow"/>
                <w:sz w:val="20"/>
                <w:szCs w:val="20"/>
              </w:rPr>
              <w:t>tájékoztatás nyilvánosság</w:t>
            </w:r>
          </w:p>
          <w:p w14:paraId="1F918B84" w14:textId="672F0A10" w:rsidR="004E53A0" w:rsidRPr="004E53A0" w:rsidRDefault="004E53A0" w:rsidP="004E53A0">
            <w:pPr>
              <w:pStyle w:val="Nincstrkz"/>
              <w:spacing w:line="276" w:lineRule="auto"/>
              <w:rPr>
                <w:sz w:val="20"/>
                <w:szCs w:val="20"/>
              </w:rPr>
            </w:pPr>
            <w:r w:rsidRPr="004E53A0">
              <w:rPr>
                <w:rFonts w:asciiTheme="minorHAnsi" w:eastAsiaTheme="minorHAnsi" w:hAnsiTheme="minorHAnsi" w:cs="ArialNarrow"/>
                <w:sz w:val="20"/>
                <w:szCs w:val="20"/>
              </w:rPr>
              <w:t>rendezvény</w:t>
            </w:r>
          </w:p>
          <w:p w14:paraId="2DA209A4" w14:textId="12A207A5" w:rsidR="004E53A0" w:rsidRPr="004E53A0" w:rsidRDefault="004E53A0" w:rsidP="004E53A0">
            <w:pPr>
              <w:pStyle w:val="Nincstrkz"/>
              <w:spacing w:line="276" w:lineRule="auto"/>
              <w:rPr>
                <w:sz w:val="20"/>
                <w:szCs w:val="20"/>
              </w:rPr>
            </w:pPr>
            <w:r w:rsidRPr="004E53A0">
              <w:rPr>
                <w:rFonts w:asciiTheme="minorHAnsi" w:eastAsiaTheme="minorHAnsi" w:hAnsiTheme="minorHAnsi" w:cs="ArialNarrow"/>
                <w:sz w:val="20"/>
                <w:szCs w:val="20"/>
              </w:rPr>
              <w:t>projektelőkészítés</w:t>
            </w:r>
          </w:p>
          <w:p w14:paraId="3C58A561" w14:textId="6D0BF3C5" w:rsidR="004E53A0" w:rsidRPr="004E53A0" w:rsidRDefault="004E53A0" w:rsidP="004E53A0">
            <w:pPr>
              <w:pStyle w:val="Nincstrkz"/>
              <w:spacing w:line="276" w:lineRule="auto"/>
              <w:rPr>
                <w:sz w:val="20"/>
                <w:szCs w:val="20"/>
              </w:rPr>
            </w:pPr>
            <w:r w:rsidRPr="004E53A0">
              <w:rPr>
                <w:rFonts w:asciiTheme="minorHAnsi" w:eastAsiaTheme="minorHAnsi" w:hAnsiTheme="minorHAnsi" w:cs="ArialNarrow"/>
                <w:sz w:val="20"/>
                <w:szCs w:val="20"/>
              </w:rPr>
              <w:t>marketing</w:t>
            </w:r>
          </w:p>
          <w:p w14:paraId="7538F228" w14:textId="7E93BA8F" w:rsidR="00CD0F3B" w:rsidRPr="004E53A0" w:rsidRDefault="004E53A0" w:rsidP="004E53A0">
            <w:pPr>
              <w:pStyle w:val="Nincstrkz"/>
              <w:spacing w:line="276" w:lineRule="auto"/>
              <w:rPr>
                <w:sz w:val="20"/>
                <w:szCs w:val="20"/>
              </w:rPr>
            </w:pPr>
            <w:r w:rsidRPr="004E53A0">
              <w:rPr>
                <w:rFonts w:asciiTheme="minorHAnsi" w:eastAsiaTheme="minorHAnsi" w:hAnsiTheme="minorHAnsi" w:cs="ArialNarrow"/>
                <w:sz w:val="20"/>
                <w:szCs w:val="20"/>
              </w:rPr>
              <w:t>műszaki ellenőri szolgáltatás</w:t>
            </w:r>
          </w:p>
        </w:tc>
      </w:tr>
      <w:tr w:rsidR="00CD0F3B" w:rsidRPr="008C7878" w14:paraId="25CAC2F2" w14:textId="77777777" w:rsidTr="003F4FD8">
        <w:tc>
          <w:tcPr>
            <w:tcW w:w="498" w:type="dxa"/>
            <w:shd w:val="clear" w:color="auto" w:fill="auto"/>
          </w:tcPr>
          <w:p w14:paraId="6403D2F9" w14:textId="77777777" w:rsidR="00CD0F3B" w:rsidRPr="0068317A" w:rsidRDefault="00CD0F3B" w:rsidP="003F4FD8">
            <w:pPr>
              <w:spacing w:after="0" w:line="240" w:lineRule="auto"/>
              <w:rPr>
                <w:b/>
                <w:sz w:val="20"/>
                <w:szCs w:val="20"/>
              </w:rPr>
            </w:pPr>
            <w:r w:rsidRPr="0068317A">
              <w:rPr>
                <w:b/>
                <w:sz w:val="20"/>
                <w:szCs w:val="20"/>
              </w:rPr>
              <w:lastRenderedPageBreak/>
              <w:t>5.</w:t>
            </w:r>
          </w:p>
        </w:tc>
        <w:tc>
          <w:tcPr>
            <w:tcW w:w="2474" w:type="dxa"/>
            <w:shd w:val="clear" w:color="auto" w:fill="auto"/>
          </w:tcPr>
          <w:p w14:paraId="01C1974B" w14:textId="77777777" w:rsidR="00CD0F3B" w:rsidRPr="0068317A" w:rsidRDefault="00CD0F3B" w:rsidP="003F4FD8">
            <w:pPr>
              <w:spacing w:after="0" w:line="240" w:lineRule="auto"/>
              <w:rPr>
                <w:sz w:val="20"/>
                <w:szCs w:val="20"/>
              </w:rPr>
            </w:pPr>
            <w:r w:rsidRPr="0068317A">
              <w:rPr>
                <w:b/>
                <w:sz w:val="20"/>
                <w:szCs w:val="20"/>
              </w:rPr>
              <w:t>Kiegészítő jelleg, lehatárolás</w:t>
            </w:r>
          </w:p>
        </w:tc>
        <w:tc>
          <w:tcPr>
            <w:tcW w:w="6090" w:type="dxa"/>
            <w:shd w:val="clear" w:color="auto" w:fill="auto"/>
          </w:tcPr>
          <w:p w14:paraId="7AD5BCE2" w14:textId="77777777" w:rsidR="00CD0F3B" w:rsidRPr="00B36EDE" w:rsidRDefault="00CD0F3B" w:rsidP="003F4FD8">
            <w:pPr>
              <w:pStyle w:val="TableParagraph"/>
              <w:ind w:right="102"/>
              <w:jc w:val="both"/>
              <w:rPr>
                <w:rFonts w:eastAsia="Calibri" w:cs="Calibri"/>
                <w:sz w:val="20"/>
                <w:szCs w:val="20"/>
              </w:rPr>
            </w:pPr>
            <w:r w:rsidRPr="00B36EDE">
              <w:rPr>
                <w:rFonts w:eastAsia="Calibri" w:cs="Calibri"/>
                <w:sz w:val="20"/>
                <w:szCs w:val="20"/>
              </w:rPr>
              <w:t>A</w:t>
            </w:r>
            <w:r w:rsidRPr="00B36EDE">
              <w:rPr>
                <w:rFonts w:eastAsia="Calibri" w:cs="Calibri"/>
                <w:spacing w:val="19"/>
                <w:sz w:val="20"/>
                <w:szCs w:val="20"/>
              </w:rPr>
              <w:t xml:space="preserve"> </w:t>
            </w:r>
            <w:r w:rsidRPr="00B36EDE">
              <w:rPr>
                <w:rFonts w:eastAsia="Calibri" w:cs="Calibri"/>
                <w:sz w:val="20"/>
                <w:szCs w:val="20"/>
              </w:rPr>
              <w:t>Vid</w:t>
            </w:r>
            <w:r w:rsidRPr="00B36EDE">
              <w:rPr>
                <w:rFonts w:eastAsia="Calibri" w:cs="Calibri"/>
                <w:spacing w:val="-1"/>
                <w:sz w:val="20"/>
                <w:szCs w:val="20"/>
              </w:rPr>
              <w:t>é</w:t>
            </w:r>
            <w:r w:rsidRPr="00B36EDE">
              <w:rPr>
                <w:rFonts w:eastAsia="Calibri" w:cs="Calibri"/>
                <w:sz w:val="20"/>
                <w:szCs w:val="20"/>
              </w:rPr>
              <w:t>kf</w:t>
            </w:r>
            <w:r w:rsidRPr="00B36EDE">
              <w:rPr>
                <w:rFonts w:eastAsia="Calibri" w:cs="Calibri"/>
                <w:spacing w:val="-1"/>
                <w:sz w:val="20"/>
                <w:szCs w:val="20"/>
              </w:rPr>
              <w:t>e</w:t>
            </w:r>
            <w:r w:rsidRPr="00B36EDE">
              <w:rPr>
                <w:rFonts w:eastAsia="Calibri" w:cs="Calibri"/>
                <w:spacing w:val="2"/>
                <w:sz w:val="20"/>
                <w:szCs w:val="20"/>
              </w:rPr>
              <w:t>j</w:t>
            </w:r>
            <w:r w:rsidRPr="00B36EDE">
              <w:rPr>
                <w:rFonts w:eastAsia="Calibri" w:cs="Calibri"/>
                <w:sz w:val="20"/>
                <w:szCs w:val="20"/>
              </w:rPr>
              <w:t>l</w:t>
            </w:r>
            <w:r w:rsidRPr="00B36EDE">
              <w:rPr>
                <w:rFonts w:eastAsia="Calibri" w:cs="Calibri"/>
                <w:spacing w:val="1"/>
                <w:sz w:val="20"/>
                <w:szCs w:val="20"/>
              </w:rPr>
              <w:t>e</w:t>
            </w:r>
            <w:r w:rsidRPr="00B36EDE">
              <w:rPr>
                <w:rFonts w:eastAsia="Calibri" w:cs="Calibri"/>
                <w:spacing w:val="-1"/>
                <w:sz w:val="20"/>
                <w:szCs w:val="20"/>
              </w:rPr>
              <w:t>s</w:t>
            </w:r>
            <w:r w:rsidRPr="00B36EDE">
              <w:rPr>
                <w:rFonts w:eastAsia="Calibri" w:cs="Calibri"/>
                <w:sz w:val="20"/>
                <w:szCs w:val="20"/>
              </w:rPr>
              <w:t>zt</w:t>
            </w:r>
            <w:r w:rsidRPr="00B36EDE">
              <w:rPr>
                <w:rFonts w:eastAsia="Calibri" w:cs="Calibri"/>
                <w:spacing w:val="1"/>
                <w:sz w:val="20"/>
                <w:szCs w:val="20"/>
              </w:rPr>
              <w:t>é</w:t>
            </w:r>
            <w:r w:rsidRPr="00B36EDE">
              <w:rPr>
                <w:rFonts w:eastAsia="Calibri" w:cs="Calibri"/>
                <w:spacing w:val="-1"/>
                <w:sz w:val="20"/>
                <w:szCs w:val="20"/>
              </w:rPr>
              <w:t>s</w:t>
            </w:r>
            <w:r w:rsidRPr="00B36EDE">
              <w:rPr>
                <w:rFonts w:eastAsia="Calibri" w:cs="Calibri"/>
                <w:sz w:val="20"/>
                <w:szCs w:val="20"/>
              </w:rPr>
              <w:t>i</w:t>
            </w:r>
            <w:r w:rsidRPr="00B36EDE">
              <w:rPr>
                <w:rFonts w:eastAsia="Calibri" w:cs="Calibri"/>
                <w:spacing w:val="19"/>
                <w:sz w:val="20"/>
                <w:szCs w:val="20"/>
              </w:rPr>
              <w:t xml:space="preserve"> </w:t>
            </w:r>
            <w:r w:rsidRPr="00B36EDE">
              <w:rPr>
                <w:rFonts w:eastAsia="Calibri" w:cs="Calibri"/>
                <w:sz w:val="20"/>
                <w:szCs w:val="20"/>
              </w:rPr>
              <w:t>Program</w:t>
            </w:r>
            <w:r w:rsidRPr="00B36EDE">
              <w:rPr>
                <w:rFonts w:eastAsia="Calibri" w:cs="Calibri"/>
                <w:spacing w:val="21"/>
                <w:sz w:val="20"/>
                <w:szCs w:val="20"/>
              </w:rPr>
              <w:t xml:space="preserve"> </w:t>
            </w:r>
            <w:r w:rsidRPr="00B36EDE">
              <w:rPr>
                <w:rFonts w:eastAsia="Calibri" w:cs="Calibri"/>
                <w:spacing w:val="-1"/>
                <w:sz w:val="20"/>
                <w:szCs w:val="20"/>
              </w:rPr>
              <w:t>é</w:t>
            </w:r>
            <w:r w:rsidRPr="00B36EDE">
              <w:rPr>
                <w:rFonts w:eastAsia="Calibri" w:cs="Calibri"/>
                <w:sz w:val="20"/>
                <w:szCs w:val="20"/>
              </w:rPr>
              <w:t>s</w:t>
            </w:r>
            <w:r w:rsidRPr="00B36EDE">
              <w:rPr>
                <w:rFonts w:eastAsia="Calibri" w:cs="Calibri"/>
                <w:spacing w:val="18"/>
                <w:sz w:val="20"/>
                <w:szCs w:val="20"/>
              </w:rPr>
              <w:t xml:space="preserve"> </w:t>
            </w:r>
            <w:proofErr w:type="spellStart"/>
            <w:r w:rsidRPr="00B36EDE">
              <w:rPr>
                <w:rFonts w:eastAsia="Calibri" w:cs="Calibri"/>
                <w:sz w:val="20"/>
                <w:szCs w:val="20"/>
              </w:rPr>
              <w:t>az</w:t>
            </w:r>
            <w:proofErr w:type="spellEnd"/>
            <w:r w:rsidRPr="00B36EDE">
              <w:rPr>
                <w:rFonts w:eastAsia="Calibri" w:cs="Calibri"/>
                <w:spacing w:val="21"/>
                <w:sz w:val="20"/>
                <w:szCs w:val="20"/>
              </w:rPr>
              <w:t xml:space="preserve"> </w:t>
            </w:r>
            <w:proofErr w:type="spellStart"/>
            <w:r w:rsidRPr="00B36EDE">
              <w:rPr>
                <w:rFonts w:eastAsia="Calibri" w:cs="Calibri"/>
                <w:sz w:val="20"/>
                <w:szCs w:val="20"/>
              </w:rPr>
              <w:t>ö</w:t>
            </w:r>
            <w:r w:rsidRPr="00B36EDE">
              <w:rPr>
                <w:rFonts w:eastAsia="Calibri" w:cs="Calibri"/>
                <w:spacing w:val="1"/>
                <w:sz w:val="20"/>
                <w:szCs w:val="20"/>
              </w:rPr>
              <w:t>s</w:t>
            </w:r>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2"/>
                <w:sz w:val="20"/>
                <w:szCs w:val="20"/>
              </w:rPr>
              <w:t>e</w:t>
            </w:r>
            <w:r w:rsidRPr="00B36EDE">
              <w:rPr>
                <w:rFonts w:eastAsia="Calibri" w:cs="Calibri"/>
                <w:sz w:val="20"/>
                <w:szCs w:val="20"/>
              </w:rPr>
              <w:t>s</w:t>
            </w:r>
            <w:proofErr w:type="spellEnd"/>
            <w:r w:rsidRPr="00B36EDE">
              <w:rPr>
                <w:rFonts w:eastAsia="Calibri" w:cs="Calibri"/>
                <w:spacing w:val="18"/>
                <w:sz w:val="20"/>
                <w:szCs w:val="20"/>
              </w:rPr>
              <w:t xml:space="preserve"> </w:t>
            </w:r>
            <w:proofErr w:type="spellStart"/>
            <w:r w:rsidRPr="00B36EDE">
              <w:rPr>
                <w:rFonts w:eastAsia="Calibri" w:cs="Calibri"/>
                <w:sz w:val="20"/>
                <w:szCs w:val="20"/>
              </w:rPr>
              <w:t>O</w:t>
            </w:r>
            <w:r w:rsidRPr="00B36EDE">
              <w:rPr>
                <w:rFonts w:eastAsia="Calibri" w:cs="Calibri"/>
                <w:spacing w:val="1"/>
                <w:sz w:val="20"/>
                <w:szCs w:val="20"/>
              </w:rPr>
              <w:t>p</w:t>
            </w:r>
            <w:r w:rsidRPr="00B36EDE">
              <w:rPr>
                <w:rFonts w:eastAsia="Calibri" w:cs="Calibri"/>
                <w:spacing w:val="-1"/>
                <w:sz w:val="20"/>
                <w:szCs w:val="20"/>
              </w:rPr>
              <w:t>e</w:t>
            </w:r>
            <w:r w:rsidRPr="00B36EDE">
              <w:rPr>
                <w:rFonts w:eastAsia="Calibri" w:cs="Calibri"/>
                <w:sz w:val="20"/>
                <w:szCs w:val="20"/>
              </w:rPr>
              <w:t>rat</w:t>
            </w:r>
            <w:r w:rsidRPr="00B36EDE">
              <w:rPr>
                <w:rFonts w:eastAsia="Calibri" w:cs="Calibri"/>
                <w:spacing w:val="2"/>
                <w:sz w:val="20"/>
                <w:szCs w:val="20"/>
              </w:rPr>
              <w:t>í</w:t>
            </w:r>
            <w:r w:rsidRPr="00B36EDE">
              <w:rPr>
                <w:rFonts w:eastAsia="Calibri" w:cs="Calibri"/>
                <w:sz w:val="20"/>
                <w:szCs w:val="20"/>
              </w:rPr>
              <w:t>v</w:t>
            </w:r>
            <w:proofErr w:type="spellEnd"/>
            <w:r w:rsidRPr="00B36EDE">
              <w:rPr>
                <w:rFonts w:eastAsia="Calibri" w:cs="Calibri"/>
                <w:spacing w:val="18"/>
                <w:sz w:val="20"/>
                <w:szCs w:val="20"/>
              </w:rPr>
              <w:t xml:space="preserve"> </w:t>
            </w:r>
            <w:r w:rsidRPr="00B36EDE">
              <w:rPr>
                <w:rFonts w:eastAsia="Calibri" w:cs="Calibri"/>
                <w:sz w:val="20"/>
                <w:szCs w:val="20"/>
              </w:rPr>
              <w:t>Pro</w:t>
            </w:r>
            <w:r w:rsidRPr="00B36EDE">
              <w:rPr>
                <w:rFonts w:eastAsia="Calibri" w:cs="Calibri"/>
                <w:spacing w:val="2"/>
                <w:sz w:val="20"/>
                <w:szCs w:val="20"/>
              </w:rPr>
              <w:t>g</w:t>
            </w:r>
            <w:r w:rsidRPr="00B36EDE">
              <w:rPr>
                <w:rFonts w:eastAsia="Calibri" w:cs="Calibri"/>
                <w:sz w:val="20"/>
                <w:szCs w:val="20"/>
              </w:rPr>
              <w:t>ram</w:t>
            </w:r>
            <w:r w:rsidRPr="00B36EDE">
              <w:rPr>
                <w:rFonts w:eastAsia="Calibri" w:cs="Calibri"/>
                <w:spacing w:val="18"/>
                <w:sz w:val="20"/>
                <w:szCs w:val="20"/>
              </w:rPr>
              <w:t xml:space="preserve"> </w:t>
            </w:r>
            <w:r w:rsidRPr="00B36EDE">
              <w:rPr>
                <w:rFonts w:eastAsia="Calibri" w:cs="Calibri"/>
                <w:sz w:val="20"/>
                <w:szCs w:val="20"/>
              </w:rPr>
              <w:t>a</w:t>
            </w:r>
            <w:r w:rsidRPr="00B36EDE">
              <w:rPr>
                <w:rFonts w:eastAsia="Calibri" w:cs="Calibri"/>
                <w:spacing w:val="20"/>
                <w:sz w:val="20"/>
                <w:szCs w:val="20"/>
              </w:rPr>
              <w:t xml:space="preserve"> </w:t>
            </w:r>
            <w:proofErr w:type="spellStart"/>
            <w:r w:rsidRPr="00B36EDE">
              <w:rPr>
                <w:rFonts w:eastAsia="Calibri" w:cs="Calibri"/>
                <w:sz w:val="20"/>
                <w:szCs w:val="20"/>
              </w:rPr>
              <w:t>h</w:t>
            </w:r>
            <w:r w:rsidRPr="00B36EDE">
              <w:rPr>
                <w:rFonts w:eastAsia="Calibri" w:cs="Calibri"/>
                <w:spacing w:val="-1"/>
                <w:sz w:val="20"/>
                <w:szCs w:val="20"/>
              </w:rPr>
              <w:t>e</w:t>
            </w:r>
            <w:r w:rsidRPr="00B36EDE">
              <w:rPr>
                <w:rFonts w:eastAsia="Calibri" w:cs="Calibri"/>
                <w:sz w:val="20"/>
                <w:szCs w:val="20"/>
              </w:rPr>
              <w:t>lyi</w:t>
            </w:r>
            <w:proofErr w:type="spellEnd"/>
            <w:r w:rsidRPr="00B36EDE">
              <w:rPr>
                <w:rFonts w:eastAsia="Calibri" w:cs="Calibri"/>
                <w:spacing w:val="19"/>
                <w:sz w:val="20"/>
                <w:szCs w:val="20"/>
              </w:rPr>
              <w:t xml:space="preserve"> </w:t>
            </w:r>
            <w:proofErr w:type="spellStart"/>
            <w:r w:rsidRPr="00B36EDE">
              <w:rPr>
                <w:rFonts w:eastAsia="Calibri" w:cs="Calibri"/>
                <w:sz w:val="20"/>
                <w:szCs w:val="20"/>
              </w:rPr>
              <w:t>ter</w:t>
            </w:r>
            <w:r w:rsidRPr="00B36EDE">
              <w:rPr>
                <w:rFonts w:eastAsia="Calibri" w:cs="Calibri"/>
                <w:spacing w:val="1"/>
                <w:sz w:val="20"/>
                <w:szCs w:val="20"/>
              </w:rPr>
              <w:t>m</w:t>
            </w:r>
            <w:r w:rsidRPr="00B36EDE">
              <w:rPr>
                <w:rFonts w:eastAsia="Calibri" w:cs="Calibri"/>
                <w:spacing w:val="-1"/>
                <w:sz w:val="20"/>
                <w:szCs w:val="20"/>
              </w:rPr>
              <w:t>é</w:t>
            </w:r>
            <w:r w:rsidRPr="00B36EDE">
              <w:rPr>
                <w:rFonts w:eastAsia="Calibri" w:cs="Calibri"/>
                <w:sz w:val="20"/>
                <w:szCs w:val="20"/>
              </w:rPr>
              <w:t>kek</w:t>
            </w:r>
            <w:proofErr w:type="spellEnd"/>
            <w:r w:rsidRPr="00B36EDE">
              <w:rPr>
                <w:rFonts w:eastAsia="Calibri" w:cs="Calibri"/>
                <w:spacing w:val="19"/>
                <w:sz w:val="20"/>
                <w:szCs w:val="20"/>
              </w:rPr>
              <w:t xml:space="preserve"> </w:t>
            </w:r>
            <w:r w:rsidRPr="00B36EDE">
              <w:rPr>
                <w:rFonts w:eastAsia="Calibri" w:cs="Calibri"/>
                <w:spacing w:val="1"/>
                <w:sz w:val="20"/>
                <w:szCs w:val="20"/>
              </w:rPr>
              <w:t>é</w:t>
            </w:r>
            <w:r w:rsidRPr="00B36EDE">
              <w:rPr>
                <w:rFonts w:eastAsia="Calibri" w:cs="Calibri"/>
                <w:sz w:val="20"/>
                <w:szCs w:val="20"/>
              </w:rPr>
              <w:t>s</w:t>
            </w:r>
            <w:r w:rsidRPr="00B36EDE">
              <w:rPr>
                <w:rFonts w:eastAsia="Calibri" w:cs="Calibri"/>
                <w:w w:val="99"/>
                <w:sz w:val="20"/>
                <w:szCs w:val="20"/>
              </w:rPr>
              <w:t xml:space="preserve"> </w:t>
            </w:r>
            <w:proofErr w:type="spellStart"/>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1"/>
                <w:sz w:val="20"/>
                <w:szCs w:val="20"/>
              </w:rPr>
              <w:t>o</w:t>
            </w:r>
            <w:r w:rsidRPr="00B36EDE">
              <w:rPr>
                <w:rFonts w:eastAsia="Calibri" w:cs="Calibri"/>
                <w:sz w:val="20"/>
                <w:szCs w:val="20"/>
              </w:rPr>
              <w:t>lgáltatá</w:t>
            </w:r>
            <w:r w:rsidRPr="00B36EDE">
              <w:rPr>
                <w:rFonts w:eastAsia="Calibri" w:cs="Calibri"/>
                <w:spacing w:val="-1"/>
                <w:sz w:val="20"/>
                <w:szCs w:val="20"/>
              </w:rPr>
              <w:t>s</w:t>
            </w:r>
            <w:r w:rsidRPr="00B36EDE">
              <w:rPr>
                <w:rFonts w:eastAsia="Calibri" w:cs="Calibri"/>
                <w:sz w:val="20"/>
                <w:szCs w:val="20"/>
              </w:rPr>
              <w:t>ok</w:t>
            </w:r>
            <w:proofErr w:type="spellEnd"/>
            <w:r w:rsidRPr="00B36EDE">
              <w:rPr>
                <w:rFonts w:eastAsia="Calibri" w:cs="Calibri"/>
                <w:sz w:val="20"/>
                <w:szCs w:val="20"/>
              </w:rPr>
              <w:t xml:space="preserve">  </w:t>
            </w:r>
            <w:r w:rsidRPr="00B36EDE">
              <w:rPr>
                <w:rFonts w:eastAsia="Calibri" w:cs="Calibri"/>
                <w:spacing w:val="22"/>
                <w:sz w:val="20"/>
                <w:szCs w:val="20"/>
              </w:rPr>
              <w:t xml:space="preserve"> </w:t>
            </w:r>
            <w:proofErr w:type="spellStart"/>
            <w:r w:rsidRPr="00B36EDE">
              <w:rPr>
                <w:rFonts w:eastAsia="Calibri" w:cs="Calibri"/>
                <w:sz w:val="20"/>
                <w:szCs w:val="20"/>
              </w:rPr>
              <w:t>terü</w:t>
            </w:r>
            <w:r w:rsidRPr="00B36EDE">
              <w:rPr>
                <w:rFonts w:eastAsia="Calibri" w:cs="Calibri"/>
                <w:spacing w:val="2"/>
                <w:sz w:val="20"/>
                <w:szCs w:val="20"/>
              </w:rPr>
              <w:t>l</w:t>
            </w:r>
            <w:r w:rsidRPr="00B36EDE">
              <w:rPr>
                <w:rFonts w:eastAsia="Calibri" w:cs="Calibri"/>
                <w:spacing w:val="-1"/>
                <w:sz w:val="20"/>
                <w:szCs w:val="20"/>
              </w:rPr>
              <w:t>e</w:t>
            </w:r>
            <w:r w:rsidRPr="00B36EDE">
              <w:rPr>
                <w:rFonts w:eastAsia="Calibri" w:cs="Calibri"/>
                <w:sz w:val="20"/>
                <w:szCs w:val="20"/>
              </w:rPr>
              <w:t>ti</w:t>
            </w:r>
            <w:proofErr w:type="spellEnd"/>
            <w:r w:rsidRPr="00B36EDE">
              <w:rPr>
                <w:rFonts w:eastAsia="Calibri" w:cs="Calibri"/>
                <w:sz w:val="20"/>
                <w:szCs w:val="20"/>
              </w:rPr>
              <w:t xml:space="preserve">  </w:t>
            </w:r>
            <w:r w:rsidRPr="00B36EDE">
              <w:rPr>
                <w:rFonts w:eastAsia="Calibri" w:cs="Calibri"/>
                <w:spacing w:val="22"/>
                <w:sz w:val="20"/>
                <w:szCs w:val="20"/>
              </w:rPr>
              <w:t xml:space="preserve"> </w:t>
            </w:r>
            <w:proofErr w:type="spellStart"/>
            <w:r w:rsidRPr="00B36EDE">
              <w:rPr>
                <w:rFonts w:eastAsia="Calibri" w:cs="Calibri"/>
                <w:sz w:val="20"/>
                <w:szCs w:val="20"/>
              </w:rPr>
              <w:t>j</w:t>
            </w:r>
            <w:r w:rsidRPr="00B36EDE">
              <w:rPr>
                <w:rFonts w:eastAsia="Calibri" w:cs="Calibri"/>
                <w:spacing w:val="1"/>
                <w:sz w:val="20"/>
                <w:szCs w:val="20"/>
              </w:rPr>
              <w:t>e</w:t>
            </w:r>
            <w:r w:rsidRPr="00B36EDE">
              <w:rPr>
                <w:rFonts w:eastAsia="Calibri" w:cs="Calibri"/>
                <w:spacing w:val="2"/>
                <w:sz w:val="20"/>
                <w:szCs w:val="20"/>
              </w:rPr>
              <w:t>l</w:t>
            </w:r>
            <w:r w:rsidRPr="00B36EDE">
              <w:rPr>
                <w:rFonts w:eastAsia="Calibri" w:cs="Calibri"/>
                <w:sz w:val="20"/>
                <w:szCs w:val="20"/>
              </w:rPr>
              <w:t>l</w:t>
            </w:r>
            <w:r w:rsidRPr="00B36EDE">
              <w:rPr>
                <w:rFonts w:eastAsia="Calibri" w:cs="Calibri"/>
                <w:spacing w:val="1"/>
                <w:sz w:val="20"/>
                <w:szCs w:val="20"/>
              </w:rPr>
              <w:t>e</w:t>
            </w:r>
            <w:r w:rsidRPr="00B36EDE">
              <w:rPr>
                <w:rFonts w:eastAsia="Calibri" w:cs="Calibri"/>
                <w:sz w:val="20"/>
                <w:szCs w:val="20"/>
              </w:rPr>
              <w:t>gű</w:t>
            </w:r>
            <w:proofErr w:type="spellEnd"/>
            <w:r w:rsidRPr="00B36EDE">
              <w:rPr>
                <w:rFonts w:eastAsia="Calibri" w:cs="Calibri"/>
                <w:sz w:val="20"/>
                <w:szCs w:val="20"/>
              </w:rPr>
              <w:t xml:space="preserve">  </w:t>
            </w:r>
            <w:r w:rsidRPr="00B36EDE">
              <w:rPr>
                <w:rFonts w:eastAsia="Calibri" w:cs="Calibri"/>
                <w:spacing w:val="22"/>
                <w:sz w:val="20"/>
                <w:szCs w:val="20"/>
              </w:rPr>
              <w:t xml:space="preserve"> </w:t>
            </w:r>
            <w:proofErr w:type="spellStart"/>
            <w:r w:rsidRPr="00B36EDE">
              <w:rPr>
                <w:rFonts w:eastAsia="Calibri" w:cs="Calibri"/>
                <w:spacing w:val="-1"/>
                <w:sz w:val="20"/>
                <w:szCs w:val="20"/>
              </w:rPr>
              <w:t>fe</w:t>
            </w:r>
            <w:r w:rsidRPr="00B36EDE">
              <w:rPr>
                <w:rFonts w:eastAsia="Calibri" w:cs="Calibri"/>
                <w:sz w:val="20"/>
                <w:szCs w:val="20"/>
              </w:rPr>
              <w:t>jl</w:t>
            </w:r>
            <w:r w:rsidRPr="00B36EDE">
              <w:rPr>
                <w:rFonts w:eastAsia="Calibri" w:cs="Calibri"/>
                <w:spacing w:val="1"/>
                <w:sz w:val="20"/>
                <w:szCs w:val="20"/>
              </w:rPr>
              <w:t>e</w:t>
            </w:r>
            <w:r w:rsidRPr="00B36EDE">
              <w:rPr>
                <w:rFonts w:eastAsia="Calibri" w:cs="Calibri"/>
                <w:spacing w:val="-1"/>
                <w:sz w:val="20"/>
                <w:szCs w:val="20"/>
              </w:rPr>
              <w:t>s</w:t>
            </w:r>
            <w:r w:rsidRPr="00B36EDE">
              <w:rPr>
                <w:rFonts w:eastAsia="Calibri" w:cs="Calibri"/>
                <w:sz w:val="20"/>
                <w:szCs w:val="20"/>
              </w:rPr>
              <w:t>zt</w:t>
            </w:r>
            <w:r w:rsidRPr="00B36EDE">
              <w:rPr>
                <w:rFonts w:eastAsia="Calibri" w:cs="Calibri"/>
                <w:spacing w:val="1"/>
                <w:sz w:val="20"/>
                <w:szCs w:val="20"/>
              </w:rPr>
              <w:t>é</w:t>
            </w:r>
            <w:r w:rsidRPr="00B36EDE">
              <w:rPr>
                <w:rFonts w:eastAsia="Calibri" w:cs="Calibri"/>
                <w:spacing w:val="-1"/>
                <w:sz w:val="20"/>
                <w:szCs w:val="20"/>
              </w:rPr>
              <w:t>se</w:t>
            </w:r>
            <w:proofErr w:type="spellEnd"/>
            <w:r w:rsidRPr="00B36EDE">
              <w:rPr>
                <w:rFonts w:eastAsia="Calibri" w:cs="Calibri"/>
                <w:sz w:val="20"/>
                <w:szCs w:val="20"/>
              </w:rPr>
              <w:t xml:space="preserve">,  </w:t>
            </w:r>
            <w:r w:rsidRPr="00B36EDE">
              <w:rPr>
                <w:rFonts w:eastAsia="Calibri" w:cs="Calibri"/>
                <w:spacing w:val="23"/>
                <w:sz w:val="20"/>
                <w:szCs w:val="20"/>
              </w:rPr>
              <w:t xml:space="preserve"> </w:t>
            </w:r>
            <w:proofErr w:type="spellStart"/>
            <w:r w:rsidRPr="00B36EDE">
              <w:rPr>
                <w:rFonts w:eastAsia="Calibri" w:cs="Calibri"/>
                <w:spacing w:val="3"/>
                <w:sz w:val="20"/>
                <w:szCs w:val="20"/>
              </w:rPr>
              <w:t>n</w:t>
            </w:r>
            <w:r w:rsidRPr="00B36EDE">
              <w:rPr>
                <w:rFonts w:eastAsia="Calibri" w:cs="Calibri"/>
                <w:spacing w:val="-1"/>
                <w:sz w:val="20"/>
                <w:szCs w:val="20"/>
              </w:rPr>
              <w:t>é</w:t>
            </w:r>
            <w:r w:rsidRPr="00B36EDE">
              <w:rPr>
                <w:rFonts w:eastAsia="Calibri" w:cs="Calibri"/>
                <w:sz w:val="20"/>
                <w:szCs w:val="20"/>
              </w:rPr>
              <w:t>p</w:t>
            </w:r>
            <w:r w:rsidRPr="00B36EDE">
              <w:rPr>
                <w:rFonts w:eastAsia="Calibri" w:cs="Calibri"/>
                <w:spacing w:val="-1"/>
                <w:sz w:val="20"/>
                <w:szCs w:val="20"/>
              </w:rPr>
              <w:t>s</w:t>
            </w:r>
            <w:r w:rsidRPr="00B36EDE">
              <w:rPr>
                <w:rFonts w:eastAsia="Calibri" w:cs="Calibri"/>
                <w:sz w:val="20"/>
                <w:szCs w:val="20"/>
              </w:rPr>
              <w:t>zer</w:t>
            </w:r>
            <w:r w:rsidRPr="00B36EDE">
              <w:rPr>
                <w:rFonts w:eastAsia="Calibri" w:cs="Calibri"/>
                <w:spacing w:val="3"/>
                <w:sz w:val="20"/>
                <w:szCs w:val="20"/>
              </w:rPr>
              <w:t>ű</w:t>
            </w:r>
            <w:r w:rsidRPr="00B36EDE">
              <w:rPr>
                <w:rFonts w:eastAsia="Calibri" w:cs="Calibri"/>
                <w:spacing w:val="-1"/>
                <w:sz w:val="20"/>
                <w:szCs w:val="20"/>
              </w:rPr>
              <w:t>s</w:t>
            </w:r>
            <w:r w:rsidRPr="00B36EDE">
              <w:rPr>
                <w:rFonts w:eastAsia="Calibri" w:cs="Calibri"/>
                <w:sz w:val="20"/>
                <w:szCs w:val="20"/>
              </w:rPr>
              <w:t>í</w:t>
            </w:r>
            <w:r w:rsidRPr="00B36EDE">
              <w:rPr>
                <w:rFonts w:eastAsia="Calibri" w:cs="Calibri"/>
                <w:spacing w:val="2"/>
                <w:sz w:val="20"/>
                <w:szCs w:val="20"/>
              </w:rPr>
              <w:t>t</w:t>
            </w:r>
            <w:r w:rsidRPr="00B36EDE">
              <w:rPr>
                <w:rFonts w:eastAsia="Calibri" w:cs="Calibri"/>
                <w:spacing w:val="-1"/>
                <w:sz w:val="20"/>
                <w:szCs w:val="20"/>
              </w:rPr>
              <w:t>é</w:t>
            </w:r>
            <w:r w:rsidRPr="00B36EDE">
              <w:rPr>
                <w:rFonts w:eastAsia="Calibri" w:cs="Calibri"/>
                <w:spacing w:val="1"/>
                <w:sz w:val="20"/>
                <w:szCs w:val="20"/>
              </w:rPr>
              <w:t>s</w:t>
            </w:r>
            <w:r w:rsidRPr="00B36EDE">
              <w:rPr>
                <w:rFonts w:eastAsia="Calibri" w:cs="Calibri"/>
                <w:sz w:val="20"/>
                <w:szCs w:val="20"/>
              </w:rPr>
              <w:t>e</w:t>
            </w:r>
            <w:proofErr w:type="spellEnd"/>
            <w:r w:rsidRPr="00B36EDE">
              <w:rPr>
                <w:rFonts w:eastAsia="Calibri" w:cs="Calibri"/>
                <w:sz w:val="20"/>
                <w:szCs w:val="20"/>
              </w:rPr>
              <w:t xml:space="preserve">  </w:t>
            </w:r>
            <w:r w:rsidRPr="00B36EDE">
              <w:rPr>
                <w:rFonts w:eastAsia="Calibri" w:cs="Calibri"/>
                <w:spacing w:val="21"/>
                <w:sz w:val="20"/>
                <w:szCs w:val="20"/>
              </w:rPr>
              <w:t xml:space="preserve"> </w:t>
            </w:r>
            <w:proofErr w:type="spellStart"/>
            <w:r w:rsidRPr="00B36EDE">
              <w:rPr>
                <w:rFonts w:eastAsia="Calibri" w:cs="Calibri"/>
                <w:sz w:val="20"/>
                <w:szCs w:val="20"/>
              </w:rPr>
              <w:t>ter</w:t>
            </w:r>
            <w:r w:rsidRPr="00B36EDE">
              <w:rPr>
                <w:rFonts w:eastAsia="Calibri" w:cs="Calibri"/>
                <w:spacing w:val="-1"/>
                <w:sz w:val="20"/>
                <w:szCs w:val="20"/>
              </w:rPr>
              <w:t>é</w:t>
            </w:r>
            <w:r w:rsidRPr="00B36EDE">
              <w:rPr>
                <w:rFonts w:eastAsia="Calibri" w:cs="Calibri"/>
                <w:sz w:val="20"/>
                <w:szCs w:val="20"/>
              </w:rPr>
              <w:t>n</w:t>
            </w:r>
            <w:proofErr w:type="spellEnd"/>
            <w:r w:rsidRPr="00B36EDE">
              <w:rPr>
                <w:rFonts w:eastAsia="Calibri" w:cs="Calibri"/>
                <w:sz w:val="20"/>
                <w:szCs w:val="20"/>
              </w:rPr>
              <w:t xml:space="preserve">  </w:t>
            </w:r>
            <w:r w:rsidRPr="00B36EDE">
              <w:rPr>
                <w:rFonts w:eastAsia="Calibri" w:cs="Calibri"/>
                <w:spacing w:val="25"/>
                <w:sz w:val="20"/>
                <w:szCs w:val="20"/>
              </w:rPr>
              <w:t xml:space="preserve"> </w:t>
            </w:r>
            <w:proofErr w:type="spellStart"/>
            <w:r w:rsidRPr="00B36EDE">
              <w:rPr>
                <w:rFonts w:eastAsia="Calibri" w:cs="Calibri"/>
                <w:spacing w:val="-1"/>
                <w:sz w:val="20"/>
                <w:szCs w:val="20"/>
              </w:rPr>
              <w:t>e</w:t>
            </w:r>
            <w:r w:rsidRPr="00B36EDE">
              <w:rPr>
                <w:rFonts w:eastAsia="Calibri" w:cs="Calibri"/>
                <w:sz w:val="20"/>
                <w:szCs w:val="20"/>
              </w:rPr>
              <w:t>lk</w:t>
            </w:r>
            <w:r w:rsidRPr="00B36EDE">
              <w:rPr>
                <w:rFonts w:eastAsia="Calibri" w:cs="Calibri"/>
                <w:spacing w:val="1"/>
                <w:sz w:val="20"/>
                <w:szCs w:val="20"/>
              </w:rPr>
              <w:t>ü</w:t>
            </w:r>
            <w:r w:rsidRPr="00B36EDE">
              <w:rPr>
                <w:rFonts w:eastAsia="Calibri" w:cs="Calibri"/>
                <w:sz w:val="20"/>
                <w:szCs w:val="20"/>
              </w:rPr>
              <w:t>lö</w:t>
            </w:r>
            <w:r w:rsidRPr="00B36EDE">
              <w:rPr>
                <w:rFonts w:eastAsia="Calibri" w:cs="Calibri"/>
                <w:spacing w:val="1"/>
                <w:sz w:val="20"/>
                <w:szCs w:val="20"/>
              </w:rPr>
              <w:t>n</w:t>
            </w:r>
            <w:r w:rsidRPr="00B36EDE">
              <w:rPr>
                <w:rFonts w:eastAsia="Calibri" w:cs="Calibri"/>
                <w:sz w:val="20"/>
                <w:szCs w:val="20"/>
              </w:rPr>
              <w:t>ítetten</w:t>
            </w:r>
            <w:proofErr w:type="spellEnd"/>
            <w:r w:rsidRPr="00B36EDE">
              <w:rPr>
                <w:rFonts w:eastAsia="Calibri" w:cs="Calibri"/>
                <w:sz w:val="20"/>
                <w:szCs w:val="20"/>
              </w:rPr>
              <w:t xml:space="preserve">, </w:t>
            </w:r>
            <w:proofErr w:type="spellStart"/>
            <w:r w:rsidRPr="00B36EDE">
              <w:rPr>
                <w:rFonts w:eastAsia="Calibri" w:cs="Calibri"/>
                <w:sz w:val="20"/>
                <w:szCs w:val="20"/>
              </w:rPr>
              <w:t>gazdasági</w:t>
            </w:r>
            <w:proofErr w:type="spellEnd"/>
            <w:r w:rsidRPr="00B36EDE">
              <w:rPr>
                <w:rFonts w:eastAsia="Calibri" w:cs="Calibri"/>
                <w:spacing w:val="-7"/>
                <w:sz w:val="20"/>
                <w:szCs w:val="20"/>
              </w:rPr>
              <w:t xml:space="preserve"> </w:t>
            </w:r>
            <w:proofErr w:type="spellStart"/>
            <w:r w:rsidRPr="00B36EDE">
              <w:rPr>
                <w:rFonts w:eastAsia="Calibri" w:cs="Calibri"/>
                <w:sz w:val="20"/>
                <w:szCs w:val="20"/>
              </w:rPr>
              <w:t>ágazatok</w:t>
            </w:r>
            <w:proofErr w:type="spellEnd"/>
            <w:r w:rsidRPr="00B36EDE">
              <w:rPr>
                <w:rFonts w:eastAsia="Calibri" w:cs="Calibri"/>
                <w:spacing w:val="-6"/>
                <w:sz w:val="20"/>
                <w:szCs w:val="20"/>
              </w:rPr>
              <w:t xml:space="preserve"> </w:t>
            </w:r>
            <w:r w:rsidRPr="00B36EDE">
              <w:rPr>
                <w:rFonts w:eastAsia="Calibri" w:cs="Calibri"/>
                <w:spacing w:val="-1"/>
                <w:sz w:val="20"/>
                <w:szCs w:val="20"/>
              </w:rPr>
              <w:t>é</w:t>
            </w:r>
            <w:r w:rsidRPr="00B36EDE">
              <w:rPr>
                <w:rFonts w:eastAsia="Calibri" w:cs="Calibri"/>
                <w:sz w:val="20"/>
                <w:szCs w:val="20"/>
              </w:rPr>
              <w:t>s</w:t>
            </w:r>
            <w:r w:rsidRPr="00B36EDE">
              <w:rPr>
                <w:rFonts w:eastAsia="Calibri" w:cs="Calibri"/>
                <w:spacing w:val="-4"/>
                <w:sz w:val="20"/>
                <w:szCs w:val="20"/>
              </w:rPr>
              <w:t xml:space="preserve"> </w:t>
            </w:r>
            <w:proofErr w:type="spellStart"/>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2"/>
                <w:sz w:val="20"/>
                <w:szCs w:val="20"/>
              </w:rPr>
              <w:t>f</w:t>
            </w:r>
            <w:r w:rsidRPr="00B36EDE">
              <w:rPr>
                <w:rFonts w:eastAsia="Calibri" w:cs="Calibri"/>
                <w:spacing w:val="-1"/>
                <w:sz w:val="20"/>
                <w:szCs w:val="20"/>
              </w:rPr>
              <w:t>é</w:t>
            </w:r>
            <w:r w:rsidRPr="00B36EDE">
              <w:rPr>
                <w:rFonts w:eastAsia="Calibri" w:cs="Calibri"/>
                <w:sz w:val="20"/>
                <w:szCs w:val="20"/>
              </w:rPr>
              <w:t>rák</w:t>
            </w:r>
            <w:proofErr w:type="spellEnd"/>
            <w:r w:rsidRPr="00B36EDE">
              <w:rPr>
                <w:rFonts w:eastAsia="Calibri" w:cs="Calibri"/>
                <w:spacing w:val="-4"/>
                <w:sz w:val="20"/>
                <w:szCs w:val="20"/>
              </w:rPr>
              <w:t xml:space="preserve"> </w:t>
            </w:r>
            <w:proofErr w:type="spellStart"/>
            <w:r w:rsidRPr="00B36EDE">
              <w:rPr>
                <w:rFonts w:eastAsia="Calibri" w:cs="Calibri"/>
                <w:spacing w:val="-1"/>
                <w:sz w:val="20"/>
                <w:szCs w:val="20"/>
              </w:rPr>
              <w:t>me</w:t>
            </w:r>
            <w:r w:rsidRPr="00B36EDE">
              <w:rPr>
                <w:rFonts w:eastAsia="Calibri" w:cs="Calibri"/>
                <w:sz w:val="20"/>
                <w:szCs w:val="20"/>
              </w:rPr>
              <w:t>ntén</w:t>
            </w:r>
            <w:proofErr w:type="spellEnd"/>
            <w:r w:rsidRPr="00B36EDE">
              <w:rPr>
                <w:rFonts w:eastAsia="Calibri" w:cs="Calibri"/>
                <w:spacing w:val="-5"/>
                <w:sz w:val="20"/>
                <w:szCs w:val="20"/>
              </w:rPr>
              <w:t xml:space="preserve"> </w:t>
            </w:r>
            <w:proofErr w:type="spellStart"/>
            <w:r w:rsidRPr="00B36EDE">
              <w:rPr>
                <w:rFonts w:eastAsia="Calibri" w:cs="Calibri"/>
                <w:spacing w:val="1"/>
                <w:sz w:val="20"/>
                <w:szCs w:val="20"/>
              </w:rPr>
              <w:t>h</w:t>
            </w:r>
            <w:r w:rsidRPr="00B36EDE">
              <w:rPr>
                <w:rFonts w:eastAsia="Calibri" w:cs="Calibri"/>
                <w:sz w:val="20"/>
                <w:szCs w:val="20"/>
              </w:rPr>
              <w:t>atárolja</w:t>
            </w:r>
            <w:proofErr w:type="spellEnd"/>
            <w:r w:rsidRPr="00B36EDE">
              <w:rPr>
                <w:rFonts w:eastAsia="Calibri" w:cs="Calibri"/>
                <w:spacing w:val="-6"/>
                <w:sz w:val="20"/>
                <w:szCs w:val="20"/>
              </w:rPr>
              <w:t xml:space="preserve"> </w:t>
            </w:r>
            <w:r w:rsidRPr="00B36EDE">
              <w:rPr>
                <w:rFonts w:eastAsia="Calibri" w:cs="Calibri"/>
                <w:sz w:val="20"/>
                <w:szCs w:val="20"/>
              </w:rPr>
              <w:t>le</w:t>
            </w:r>
            <w:r w:rsidRPr="00B36EDE">
              <w:rPr>
                <w:rFonts w:eastAsia="Calibri" w:cs="Calibri"/>
                <w:spacing w:val="-6"/>
                <w:sz w:val="20"/>
                <w:szCs w:val="20"/>
              </w:rPr>
              <w:t xml:space="preserve"> </w:t>
            </w:r>
            <w:r w:rsidRPr="00B36EDE">
              <w:rPr>
                <w:rFonts w:eastAsia="Calibri" w:cs="Calibri"/>
                <w:sz w:val="20"/>
                <w:szCs w:val="20"/>
              </w:rPr>
              <w:t>a</w:t>
            </w:r>
            <w:r w:rsidRPr="00B36EDE">
              <w:rPr>
                <w:rFonts w:eastAsia="Calibri" w:cs="Calibri"/>
                <w:spacing w:val="-6"/>
                <w:sz w:val="20"/>
                <w:szCs w:val="20"/>
              </w:rPr>
              <w:t xml:space="preserve"> </w:t>
            </w:r>
            <w:proofErr w:type="spellStart"/>
            <w:r w:rsidRPr="00B36EDE">
              <w:rPr>
                <w:rFonts w:eastAsia="Calibri" w:cs="Calibri"/>
                <w:spacing w:val="1"/>
                <w:sz w:val="20"/>
                <w:szCs w:val="20"/>
              </w:rPr>
              <w:t>k</w:t>
            </w:r>
            <w:r w:rsidRPr="00B36EDE">
              <w:rPr>
                <w:rFonts w:eastAsia="Calibri" w:cs="Calibri"/>
                <w:sz w:val="20"/>
                <w:szCs w:val="20"/>
              </w:rPr>
              <w:t>ülö</w:t>
            </w:r>
            <w:r w:rsidRPr="00B36EDE">
              <w:rPr>
                <w:rFonts w:eastAsia="Calibri" w:cs="Calibri"/>
                <w:spacing w:val="1"/>
                <w:sz w:val="20"/>
                <w:szCs w:val="20"/>
              </w:rPr>
              <w:t>n</w:t>
            </w:r>
            <w:r w:rsidRPr="00B36EDE">
              <w:rPr>
                <w:rFonts w:eastAsia="Calibri" w:cs="Calibri"/>
                <w:sz w:val="20"/>
                <w:szCs w:val="20"/>
              </w:rPr>
              <w:t>böző</w:t>
            </w:r>
            <w:proofErr w:type="spellEnd"/>
            <w:r w:rsidRPr="00B36EDE">
              <w:rPr>
                <w:rFonts w:eastAsia="Calibri" w:cs="Calibri"/>
                <w:spacing w:val="-6"/>
                <w:sz w:val="20"/>
                <w:szCs w:val="20"/>
              </w:rPr>
              <w:t xml:space="preserve"> </w:t>
            </w:r>
            <w:proofErr w:type="spellStart"/>
            <w:r w:rsidRPr="00B36EDE">
              <w:rPr>
                <w:rFonts w:eastAsia="Calibri" w:cs="Calibri"/>
                <w:spacing w:val="-1"/>
                <w:sz w:val="20"/>
                <w:szCs w:val="20"/>
              </w:rPr>
              <w:t>v</w:t>
            </w:r>
            <w:r w:rsidRPr="00B36EDE">
              <w:rPr>
                <w:rFonts w:eastAsia="Calibri" w:cs="Calibri"/>
                <w:sz w:val="20"/>
                <w:szCs w:val="20"/>
              </w:rPr>
              <w:t>állalkoz</w:t>
            </w:r>
            <w:r w:rsidRPr="00B36EDE">
              <w:rPr>
                <w:rFonts w:eastAsia="Calibri" w:cs="Calibri"/>
                <w:spacing w:val="1"/>
                <w:sz w:val="20"/>
                <w:szCs w:val="20"/>
              </w:rPr>
              <w:t>á</w:t>
            </w:r>
            <w:r w:rsidRPr="00B36EDE">
              <w:rPr>
                <w:rFonts w:eastAsia="Calibri" w:cs="Calibri"/>
                <w:spacing w:val="-1"/>
                <w:sz w:val="20"/>
                <w:szCs w:val="20"/>
              </w:rPr>
              <w:t>s</w:t>
            </w:r>
            <w:r w:rsidRPr="00B36EDE">
              <w:rPr>
                <w:rFonts w:eastAsia="Calibri" w:cs="Calibri"/>
                <w:sz w:val="20"/>
                <w:szCs w:val="20"/>
              </w:rPr>
              <w:t>i</w:t>
            </w:r>
            <w:proofErr w:type="spellEnd"/>
            <w:r w:rsidRPr="00B36EDE">
              <w:rPr>
                <w:rFonts w:eastAsia="Calibri" w:cs="Calibri"/>
                <w:spacing w:val="-6"/>
                <w:sz w:val="20"/>
                <w:szCs w:val="20"/>
              </w:rPr>
              <w:t xml:space="preserve"> </w:t>
            </w:r>
            <w:proofErr w:type="spellStart"/>
            <w:r w:rsidRPr="00B36EDE">
              <w:rPr>
                <w:rFonts w:eastAsia="Calibri" w:cs="Calibri"/>
                <w:spacing w:val="3"/>
                <w:sz w:val="20"/>
                <w:szCs w:val="20"/>
              </w:rPr>
              <w:t>t</w:t>
            </w:r>
            <w:r w:rsidRPr="00B36EDE">
              <w:rPr>
                <w:rFonts w:eastAsia="Calibri" w:cs="Calibri"/>
                <w:spacing w:val="-1"/>
                <w:sz w:val="20"/>
                <w:szCs w:val="20"/>
              </w:rPr>
              <w:t>e</w:t>
            </w:r>
            <w:r w:rsidRPr="00B36EDE">
              <w:rPr>
                <w:rFonts w:eastAsia="Calibri" w:cs="Calibri"/>
                <w:sz w:val="20"/>
                <w:szCs w:val="20"/>
              </w:rPr>
              <w:t>r</w:t>
            </w:r>
            <w:r w:rsidRPr="00B36EDE">
              <w:rPr>
                <w:rFonts w:eastAsia="Calibri" w:cs="Calibri"/>
                <w:spacing w:val="1"/>
                <w:sz w:val="20"/>
                <w:szCs w:val="20"/>
              </w:rPr>
              <w:t>ü</w:t>
            </w:r>
            <w:r w:rsidRPr="00B36EDE">
              <w:rPr>
                <w:rFonts w:eastAsia="Calibri" w:cs="Calibri"/>
                <w:sz w:val="20"/>
                <w:szCs w:val="20"/>
              </w:rPr>
              <w:t>l</w:t>
            </w:r>
            <w:r w:rsidRPr="00B36EDE">
              <w:rPr>
                <w:rFonts w:eastAsia="Calibri" w:cs="Calibri"/>
                <w:spacing w:val="-1"/>
                <w:sz w:val="20"/>
                <w:szCs w:val="20"/>
              </w:rPr>
              <w:t>e</w:t>
            </w:r>
            <w:r w:rsidRPr="00B36EDE">
              <w:rPr>
                <w:rFonts w:eastAsia="Calibri" w:cs="Calibri"/>
                <w:sz w:val="20"/>
                <w:szCs w:val="20"/>
              </w:rPr>
              <w:t>te</w:t>
            </w:r>
            <w:r w:rsidRPr="00B36EDE">
              <w:rPr>
                <w:rFonts w:eastAsia="Calibri" w:cs="Calibri"/>
                <w:spacing w:val="2"/>
                <w:sz w:val="20"/>
                <w:szCs w:val="20"/>
              </w:rPr>
              <w:t>k</w:t>
            </w:r>
            <w:r w:rsidRPr="00B36EDE">
              <w:rPr>
                <w:rFonts w:eastAsia="Calibri" w:cs="Calibri"/>
                <w:spacing w:val="-1"/>
                <w:sz w:val="20"/>
                <w:szCs w:val="20"/>
              </w:rPr>
              <w:t>e</w:t>
            </w:r>
            <w:r w:rsidRPr="00B36EDE">
              <w:rPr>
                <w:rFonts w:eastAsia="Calibri" w:cs="Calibri"/>
                <w:sz w:val="20"/>
                <w:szCs w:val="20"/>
              </w:rPr>
              <w:t>t</w:t>
            </w:r>
            <w:proofErr w:type="spellEnd"/>
            <w:r w:rsidRPr="00B36EDE">
              <w:rPr>
                <w:rFonts w:eastAsia="Calibri" w:cs="Calibri"/>
                <w:sz w:val="20"/>
                <w:szCs w:val="20"/>
              </w:rPr>
              <w:t>.</w:t>
            </w:r>
            <w:r w:rsidRPr="00B36EDE">
              <w:rPr>
                <w:rFonts w:eastAsia="Calibri" w:cs="Calibri"/>
                <w:w w:val="99"/>
                <w:sz w:val="20"/>
                <w:szCs w:val="20"/>
              </w:rPr>
              <w:t xml:space="preserve"> </w:t>
            </w:r>
            <w:r w:rsidRPr="00B36EDE">
              <w:rPr>
                <w:rFonts w:eastAsia="Calibri" w:cs="Calibri"/>
                <w:sz w:val="20"/>
                <w:szCs w:val="20"/>
              </w:rPr>
              <w:t>A</w:t>
            </w:r>
            <w:r w:rsidRPr="00B36EDE">
              <w:rPr>
                <w:rFonts w:eastAsia="Calibri" w:cs="Calibri"/>
                <w:spacing w:val="43"/>
                <w:sz w:val="20"/>
                <w:szCs w:val="20"/>
              </w:rPr>
              <w:t xml:space="preserve"> </w:t>
            </w:r>
            <w:r w:rsidRPr="00B36EDE">
              <w:rPr>
                <w:rFonts w:eastAsia="Calibri" w:cs="Calibri"/>
                <w:spacing w:val="-1"/>
                <w:sz w:val="20"/>
                <w:szCs w:val="20"/>
              </w:rPr>
              <w:t>G</w:t>
            </w:r>
            <w:r w:rsidRPr="00B36EDE">
              <w:rPr>
                <w:rFonts w:eastAsia="Calibri" w:cs="Calibri"/>
                <w:sz w:val="20"/>
                <w:szCs w:val="20"/>
              </w:rPr>
              <w:t>I</w:t>
            </w:r>
            <w:r w:rsidRPr="00B36EDE">
              <w:rPr>
                <w:rFonts w:eastAsia="Calibri" w:cs="Calibri"/>
                <w:spacing w:val="1"/>
                <w:sz w:val="20"/>
                <w:szCs w:val="20"/>
              </w:rPr>
              <w:t>N</w:t>
            </w:r>
            <w:r w:rsidRPr="00B36EDE">
              <w:rPr>
                <w:rFonts w:eastAsia="Calibri" w:cs="Calibri"/>
                <w:sz w:val="20"/>
                <w:szCs w:val="20"/>
              </w:rPr>
              <w:t>O</w:t>
            </w:r>
            <w:r w:rsidRPr="00B36EDE">
              <w:rPr>
                <w:rFonts w:eastAsia="Calibri" w:cs="Calibri"/>
                <w:spacing w:val="1"/>
                <w:sz w:val="20"/>
                <w:szCs w:val="20"/>
              </w:rPr>
              <w:t>P</w:t>
            </w:r>
            <w:r w:rsidRPr="00B36EDE">
              <w:rPr>
                <w:rFonts w:eastAsia="Calibri" w:cs="Calibri"/>
                <w:spacing w:val="-1"/>
                <w:sz w:val="20"/>
                <w:szCs w:val="20"/>
              </w:rPr>
              <w:t>-</w:t>
            </w:r>
            <w:proofErr w:type="spellStart"/>
            <w:r w:rsidRPr="00B36EDE">
              <w:rPr>
                <w:rFonts w:eastAsia="Calibri" w:cs="Calibri"/>
                <w:sz w:val="20"/>
                <w:szCs w:val="20"/>
              </w:rPr>
              <w:t>ból</w:t>
            </w:r>
            <w:proofErr w:type="spellEnd"/>
            <w:r w:rsidRPr="00B36EDE">
              <w:rPr>
                <w:rFonts w:eastAsia="Calibri" w:cs="Calibri"/>
                <w:spacing w:val="1"/>
                <w:sz w:val="20"/>
                <w:szCs w:val="20"/>
              </w:rPr>
              <w:t xml:space="preserve"> </w:t>
            </w:r>
            <w:proofErr w:type="spellStart"/>
            <w:r w:rsidRPr="00B36EDE">
              <w:rPr>
                <w:rFonts w:eastAsia="Calibri" w:cs="Calibri"/>
                <w:spacing w:val="-1"/>
                <w:sz w:val="20"/>
                <w:szCs w:val="20"/>
              </w:rPr>
              <w:t>me</w:t>
            </w:r>
            <w:r w:rsidRPr="00B36EDE">
              <w:rPr>
                <w:rFonts w:eastAsia="Calibri" w:cs="Calibri"/>
                <w:sz w:val="20"/>
                <w:szCs w:val="20"/>
              </w:rPr>
              <w:t>z</w:t>
            </w:r>
            <w:r w:rsidRPr="00B36EDE">
              <w:rPr>
                <w:rFonts w:eastAsia="Calibri" w:cs="Calibri"/>
                <w:spacing w:val="1"/>
                <w:sz w:val="20"/>
                <w:szCs w:val="20"/>
              </w:rPr>
              <w:t>ő</w:t>
            </w:r>
            <w:r w:rsidRPr="00B36EDE">
              <w:rPr>
                <w:rFonts w:eastAsia="Calibri" w:cs="Calibri"/>
                <w:sz w:val="20"/>
                <w:szCs w:val="20"/>
              </w:rPr>
              <w:t>gazdasá</w:t>
            </w:r>
            <w:r w:rsidRPr="00B36EDE">
              <w:rPr>
                <w:rFonts w:eastAsia="Calibri" w:cs="Calibri"/>
                <w:spacing w:val="2"/>
                <w:sz w:val="20"/>
                <w:szCs w:val="20"/>
              </w:rPr>
              <w:t>g</w:t>
            </w:r>
            <w:r w:rsidRPr="00B36EDE">
              <w:rPr>
                <w:rFonts w:eastAsia="Calibri" w:cs="Calibri"/>
                <w:sz w:val="20"/>
                <w:szCs w:val="20"/>
              </w:rPr>
              <w:t>i</w:t>
            </w:r>
            <w:proofErr w:type="spellEnd"/>
            <w:r w:rsidRPr="00B36EDE">
              <w:rPr>
                <w:rFonts w:eastAsia="Calibri" w:cs="Calibri"/>
                <w:spacing w:val="1"/>
                <w:sz w:val="20"/>
                <w:szCs w:val="20"/>
              </w:rPr>
              <w:t xml:space="preserve"> </w:t>
            </w:r>
            <w:proofErr w:type="spellStart"/>
            <w:r w:rsidRPr="00B36EDE">
              <w:rPr>
                <w:rFonts w:eastAsia="Calibri" w:cs="Calibri"/>
                <w:spacing w:val="-2"/>
                <w:sz w:val="20"/>
                <w:szCs w:val="20"/>
              </w:rPr>
              <w:t>v</w:t>
            </w:r>
            <w:r w:rsidRPr="00B36EDE">
              <w:rPr>
                <w:rFonts w:eastAsia="Calibri" w:cs="Calibri"/>
                <w:sz w:val="20"/>
                <w:szCs w:val="20"/>
              </w:rPr>
              <w:t>állalkoz</w:t>
            </w:r>
            <w:r w:rsidRPr="00B36EDE">
              <w:rPr>
                <w:rFonts w:eastAsia="Calibri" w:cs="Calibri"/>
                <w:spacing w:val="1"/>
                <w:sz w:val="20"/>
                <w:szCs w:val="20"/>
              </w:rPr>
              <w:t>á</w:t>
            </w:r>
            <w:r w:rsidRPr="00B36EDE">
              <w:rPr>
                <w:rFonts w:eastAsia="Calibri" w:cs="Calibri"/>
                <w:sz w:val="20"/>
                <w:szCs w:val="20"/>
              </w:rPr>
              <w:t>s</w:t>
            </w:r>
            <w:proofErr w:type="spellEnd"/>
            <w:r w:rsidRPr="00B36EDE">
              <w:rPr>
                <w:rFonts w:eastAsia="Calibri" w:cs="Calibri"/>
                <w:spacing w:val="43"/>
                <w:sz w:val="20"/>
                <w:szCs w:val="20"/>
              </w:rPr>
              <w:t xml:space="preserve"> </w:t>
            </w:r>
            <w:proofErr w:type="spellStart"/>
            <w:r w:rsidRPr="00B36EDE">
              <w:rPr>
                <w:rFonts w:eastAsia="Calibri" w:cs="Calibri"/>
                <w:sz w:val="20"/>
                <w:szCs w:val="20"/>
              </w:rPr>
              <w:t>n</w:t>
            </w:r>
            <w:r w:rsidRPr="00B36EDE">
              <w:rPr>
                <w:rFonts w:eastAsia="Calibri" w:cs="Calibri"/>
                <w:spacing w:val="1"/>
                <w:sz w:val="20"/>
                <w:szCs w:val="20"/>
              </w:rPr>
              <w:t>e</w:t>
            </w:r>
            <w:r w:rsidRPr="00B36EDE">
              <w:rPr>
                <w:rFonts w:eastAsia="Calibri" w:cs="Calibri"/>
                <w:sz w:val="20"/>
                <w:szCs w:val="20"/>
              </w:rPr>
              <w:t>m</w:t>
            </w:r>
            <w:proofErr w:type="spellEnd"/>
            <w:r w:rsidRPr="00B36EDE">
              <w:rPr>
                <w:rFonts w:eastAsia="Calibri" w:cs="Calibri"/>
                <w:spacing w:val="43"/>
                <w:sz w:val="20"/>
                <w:szCs w:val="20"/>
              </w:rPr>
              <w:t xml:space="preserve"> </w:t>
            </w:r>
            <w:proofErr w:type="spellStart"/>
            <w:r w:rsidRPr="00B36EDE">
              <w:rPr>
                <w:rFonts w:eastAsia="Calibri" w:cs="Calibri"/>
                <w:sz w:val="20"/>
                <w:szCs w:val="20"/>
              </w:rPr>
              <w:t>r</w:t>
            </w:r>
            <w:r w:rsidRPr="00B36EDE">
              <w:rPr>
                <w:rFonts w:eastAsia="Calibri" w:cs="Calibri"/>
                <w:spacing w:val="1"/>
                <w:sz w:val="20"/>
                <w:szCs w:val="20"/>
              </w:rPr>
              <w:t>é</w:t>
            </w:r>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2"/>
                <w:sz w:val="20"/>
                <w:szCs w:val="20"/>
              </w:rPr>
              <w:t>e</w:t>
            </w:r>
            <w:r w:rsidRPr="00B36EDE">
              <w:rPr>
                <w:rFonts w:eastAsia="Calibri" w:cs="Calibri"/>
                <w:spacing w:val="-1"/>
                <w:sz w:val="20"/>
                <w:szCs w:val="20"/>
              </w:rPr>
              <w:t>s</w:t>
            </w:r>
            <w:r w:rsidRPr="00B36EDE">
              <w:rPr>
                <w:rFonts w:eastAsia="Calibri" w:cs="Calibri"/>
                <w:sz w:val="20"/>
                <w:szCs w:val="20"/>
              </w:rPr>
              <w:t>ülh</w:t>
            </w:r>
            <w:r w:rsidRPr="00B36EDE">
              <w:rPr>
                <w:rFonts w:eastAsia="Calibri" w:cs="Calibri"/>
                <w:spacing w:val="-1"/>
                <w:sz w:val="20"/>
                <w:szCs w:val="20"/>
              </w:rPr>
              <w:t>e</w:t>
            </w:r>
            <w:r w:rsidRPr="00B36EDE">
              <w:rPr>
                <w:rFonts w:eastAsia="Calibri" w:cs="Calibri"/>
                <w:spacing w:val="2"/>
                <w:sz w:val="20"/>
                <w:szCs w:val="20"/>
              </w:rPr>
              <w:t>t</w:t>
            </w:r>
            <w:proofErr w:type="spellEnd"/>
            <w:r w:rsidRPr="00B36EDE">
              <w:rPr>
                <w:rFonts w:eastAsia="Calibri" w:cs="Calibri"/>
                <w:sz w:val="20"/>
                <w:szCs w:val="20"/>
              </w:rPr>
              <w:t>,</w:t>
            </w:r>
            <w:r w:rsidRPr="00B36EDE">
              <w:rPr>
                <w:rFonts w:eastAsia="Calibri" w:cs="Calibri"/>
                <w:spacing w:val="43"/>
                <w:sz w:val="20"/>
                <w:szCs w:val="20"/>
              </w:rPr>
              <w:t xml:space="preserve"> </w:t>
            </w:r>
            <w:proofErr w:type="spellStart"/>
            <w:r w:rsidRPr="00B36EDE">
              <w:rPr>
                <w:rFonts w:eastAsia="Calibri" w:cs="Calibri"/>
                <w:spacing w:val="-1"/>
                <w:sz w:val="20"/>
                <w:szCs w:val="20"/>
              </w:rPr>
              <w:t>m</w:t>
            </w:r>
            <w:r w:rsidRPr="00B36EDE">
              <w:rPr>
                <w:rFonts w:eastAsia="Calibri" w:cs="Calibri"/>
                <w:sz w:val="20"/>
                <w:szCs w:val="20"/>
              </w:rPr>
              <w:t>íg</w:t>
            </w:r>
            <w:proofErr w:type="spellEnd"/>
            <w:r w:rsidRPr="00B36EDE">
              <w:rPr>
                <w:rFonts w:eastAsia="Calibri" w:cs="Calibri"/>
                <w:spacing w:val="44"/>
                <w:sz w:val="20"/>
                <w:szCs w:val="20"/>
              </w:rPr>
              <w:t xml:space="preserve"> </w:t>
            </w:r>
            <w:r w:rsidRPr="00B36EDE">
              <w:rPr>
                <w:rFonts w:eastAsia="Calibri" w:cs="Calibri"/>
                <w:sz w:val="20"/>
                <w:szCs w:val="20"/>
              </w:rPr>
              <w:t>a  V</w:t>
            </w:r>
            <w:r w:rsidRPr="00B36EDE">
              <w:rPr>
                <w:rFonts w:eastAsia="Calibri" w:cs="Calibri"/>
                <w:spacing w:val="5"/>
                <w:sz w:val="20"/>
                <w:szCs w:val="20"/>
              </w:rPr>
              <w:t>P</w:t>
            </w:r>
            <w:r w:rsidRPr="00B36EDE">
              <w:rPr>
                <w:rFonts w:eastAsia="Calibri" w:cs="Calibri"/>
                <w:spacing w:val="-1"/>
                <w:sz w:val="20"/>
                <w:szCs w:val="20"/>
              </w:rPr>
              <w:t>-</w:t>
            </w:r>
            <w:r w:rsidRPr="00B36EDE">
              <w:rPr>
                <w:rFonts w:eastAsia="Calibri" w:cs="Calibri"/>
                <w:sz w:val="20"/>
                <w:szCs w:val="20"/>
              </w:rPr>
              <w:t>b</w:t>
            </w:r>
            <w:r w:rsidRPr="00B36EDE">
              <w:rPr>
                <w:rFonts w:eastAsia="Calibri" w:cs="Calibri"/>
                <w:spacing w:val="-1"/>
                <w:sz w:val="20"/>
                <w:szCs w:val="20"/>
              </w:rPr>
              <w:t>e</w:t>
            </w:r>
            <w:r w:rsidRPr="00B36EDE">
              <w:rPr>
                <w:rFonts w:eastAsia="Calibri" w:cs="Calibri"/>
                <w:sz w:val="20"/>
                <w:szCs w:val="20"/>
              </w:rPr>
              <w:t xml:space="preserve">n  </w:t>
            </w:r>
            <w:proofErr w:type="spellStart"/>
            <w:r w:rsidRPr="00B36EDE">
              <w:rPr>
                <w:rFonts w:eastAsia="Calibri" w:cs="Calibri"/>
                <w:spacing w:val="2"/>
                <w:sz w:val="20"/>
                <w:szCs w:val="20"/>
              </w:rPr>
              <w:t>l</w:t>
            </w:r>
            <w:r w:rsidRPr="00B36EDE">
              <w:rPr>
                <w:rFonts w:eastAsia="Calibri" w:cs="Calibri"/>
                <w:spacing w:val="-1"/>
                <w:sz w:val="20"/>
                <w:szCs w:val="20"/>
              </w:rPr>
              <w:t>e</w:t>
            </w:r>
            <w:r w:rsidRPr="00B36EDE">
              <w:rPr>
                <w:rFonts w:eastAsia="Calibri" w:cs="Calibri"/>
                <w:sz w:val="20"/>
                <w:szCs w:val="20"/>
              </w:rPr>
              <w:t>gin</w:t>
            </w:r>
            <w:r w:rsidRPr="00B36EDE">
              <w:rPr>
                <w:rFonts w:eastAsia="Calibri" w:cs="Calibri"/>
                <w:spacing w:val="1"/>
                <w:sz w:val="20"/>
                <w:szCs w:val="20"/>
              </w:rPr>
              <w:t>k</w:t>
            </w:r>
            <w:r w:rsidRPr="00B36EDE">
              <w:rPr>
                <w:rFonts w:eastAsia="Calibri" w:cs="Calibri"/>
                <w:sz w:val="20"/>
                <w:szCs w:val="20"/>
              </w:rPr>
              <w:t>á</w:t>
            </w:r>
            <w:r w:rsidRPr="00B36EDE">
              <w:rPr>
                <w:rFonts w:eastAsia="Calibri" w:cs="Calibri"/>
                <w:spacing w:val="1"/>
                <w:sz w:val="20"/>
                <w:szCs w:val="20"/>
              </w:rPr>
              <w:t>b</w:t>
            </w:r>
            <w:r w:rsidRPr="00B36EDE">
              <w:rPr>
                <w:rFonts w:eastAsia="Calibri" w:cs="Calibri"/>
                <w:sz w:val="20"/>
                <w:szCs w:val="20"/>
              </w:rPr>
              <w:t>b</w:t>
            </w:r>
            <w:proofErr w:type="spellEnd"/>
            <w:r w:rsidRPr="00B36EDE">
              <w:rPr>
                <w:rFonts w:eastAsia="Calibri" w:cs="Calibri"/>
                <w:w w:val="99"/>
                <w:sz w:val="20"/>
                <w:szCs w:val="20"/>
              </w:rPr>
              <w:t xml:space="preserve"> </w:t>
            </w:r>
            <w:proofErr w:type="spellStart"/>
            <w:r w:rsidRPr="00B36EDE">
              <w:rPr>
                <w:rFonts w:eastAsia="Calibri" w:cs="Calibri"/>
                <w:sz w:val="20"/>
                <w:szCs w:val="20"/>
              </w:rPr>
              <w:t>k</w:t>
            </w:r>
            <w:r w:rsidRPr="00B36EDE">
              <w:rPr>
                <w:rFonts w:eastAsia="Calibri" w:cs="Calibri"/>
                <w:spacing w:val="1"/>
                <w:sz w:val="20"/>
                <w:szCs w:val="20"/>
              </w:rPr>
              <w:t>ü</w:t>
            </w:r>
            <w:r w:rsidRPr="00B36EDE">
              <w:rPr>
                <w:rFonts w:eastAsia="Calibri" w:cs="Calibri"/>
                <w:sz w:val="20"/>
                <w:szCs w:val="20"/>
              </w:rPr>
              <w:t>lö</w:t>
            </w:r>
            <w:r w:rsidRPr="00B36EDE">
              <w:rPr>
                <w:rFonts w:eastAsia="Calibri" w:cs="Calibri"/>
                <w:spacing w:val="1"/>
                <w:sz w:val="20"/>
                <w:szCs w:val="20"/>
              </w:rPr>
              <w:t>n</w:t>
            </w:r>
            <w:r w:rsidRPr="00B36EDE">
              <w:rPr>
                <w:rFonts w:eastAsia="Calibri" w:cs="Calibri"/>
                <w:sz w:val="20"/>
                <w:szCs w:val="20"/>
              </w:rPr>
              <w:t>böző</w:t>
            </w:r>
            <w:proofErr w:type="spellEnd"/>
            <w:r w:rsidRPr="00B36EDE">
              <w:rPr>
                <w:rFonts w:eastAsia="Calibri" w:cs="Calibri"/>
                <w:spacing w:val="15"/>
                <w:sz w:val="20"/>
                <w:szCs w:val="20"/>
              </w:rPr>
              <w:t xml:space="preserve"> </w:t>
            </w:r>
            <w:proofErr w:type="spellStart"/>
            <w:r w:rsidRPr="00B36EDE">
              <w:rPr>
                <w:rFonts w:eastAsia="Calibri" w:cs="Calibri"/>
                <w:sz w:val="20"/>
                <w:szCs w:val="20"/>
              </w:rPr>
              <w:t>ter</w:t>
            </w:r>
            <w:r w:rsidRPr="00B36EDE">
              <w:rPr>
                <w:rFonts w:eastAsia="Calibri" w:cs="Calibri"/>
                <w:spacing w:val="-1"/>
                <w:sz w:val="20"/>
                <w:szCs w:val="20"/>
              </w:rPr>
              <w:t>mé</w:t>
            </w:r>
            <w:r w:rsidRPr="00B36EDE">
              <w:rPr>
                <w:rFonts w:eastAsia="Calibri" w:cs="Calibri"/>
                <w:sz w:val="20"/>
                <w:szCs w:val="20"/>
              </w:rPr>
              <w:t>k</w:t>
            </w:r>
            <w:r w:rsidRPr="00B36EDE">
              <w:rPr>
                <w:rFonts w:eastAsia="Calibri" w:cs="Calibri"/>
                <w:spacing w:val="1"/>
                <w:sz w:val="20"/>
                <w:szCs w:val="20"/>
              </w:rPr>
              <w:t>p</w:t>
            </w:r>
            <w:r w:rsidRPr="00B36EDE">
              <w:rPr>
                <w:rFonts w:eastAsia="Calibri" w:cs="Calibri"/>
                <w:sz w:val="20"/>
                <w:szCs w:val="20"/>
              </w:rPr>
              <w:t>ál</w:t>
            </w:r>
            <w:r w:rsidRPr="00B36EDE">
              <w:rPr>
                <w:rFonts w:eastAsia="Calibri" w:cs="Calibri"/>
                <w:spacing w:val="1"/>
                <w:sz w:val="20"/>
                <w:szCs w:val="20"/>
              </w:rPr>
              <w:t>y</w:t>
            </w:r>
            <w:r w:rsidRPr="00B36EDE">
              <w:rPr>
                <w:rFonts w:eastAsia="Calibri" w:cs="Calibri"/>
                <w:sz w:val="20"/>
                <w:szCs w:val="20"/>
              </w:rPr>
              <w:t>ák</w:t>
            </w:r>
            <w:proofErr w:type="spellEnd"/>
            <w:r w:rsidRPr="00B36EDE">
              <w:rPr>
                <w:rFonts w:eastAsia="Calibri" w:cs="Calibri"/>
                <w:spacing w:val="16"/>
                <w:sz w:val="20"/>
                <w:szCs w:val="20"/>
              </w:rPr>
              <w:t xml:space="preserve"> </w:t>
            </w:r>
            <w:proofErr w:type="spellStart"/>
            <w:r w:rsidRPr="00B36EDE">
              <w:rPr>
                <w:rFonts w:eastAsia="Calibri" w:cs="Calibri"/>
                <w:spacing w:val="-1"/>
                <w:sz w:val="20"/>
                <w:szCs w:val="20"/>
              </w:rPr>
              <w:t>m</w:t>
            </w:r>
            <w:r w:rsidRPr="00B36EDE">
              <w:rPr>
                <w:rFonts w:eastAsia="Calibri" w:cs="Calibri"/>
                <w:spacing w:val="1"/>
                <w:sz w:val="20"/>
                <w:szCs w:val="20"/>
              </w:rPr>
              <w:t>e</w:t>
            </w:r>
            <w:r w:rsidRPr="00B36EDE">
              <w:rPr>
                <w:rFonts w:eastAsia="Calibri" w:cs="Calibri"/>
                <w:sz w:val="20"/>
                <w:szCs w:val="20"/>
              </w:rPr>
              <w:t>ntén</w:t>
            </w:r>
            <w:proofErr w:type="spellEnd"/>
            <w:r w:rsidRPr="00B36EDE">
              <w:rPr>
                <w:rFonts w:eastAsia="Calibri" w:cs="Calibri"/>
                <w:sz w:val="20"/>
                <w:szCs w:val="20"/>
              </w:rPr>
              <w:t>,</w:t>
            </w:r>
            <w:r w:rsidRPr="00B36EDE">
              <w:rPr>
                <w:rFonts w:eastAsia="Calibri" w:cs="Calibri"/>
                <w:spacing w:val="16"/>
                <w:sz w:val="20"/>
                <w:szCs w:val="20"/>
              </w:rPr>
              <w:t xml:space="preserve"> </w:t>
            </w:r>
            <w:proofErr w:type="spellStart"/>
            <w:r w:rsidRPr="00B36EDE">
              <w:rPr>
                <w:rFonts w:eastAsia="Calibri" w:cs="Calibri"/>
                <w:spacing w:val="-2"/>
                <w:sz w:val="20"/>
                <w:szCs w:val="20"/>
              </w:rPr>
              <w:t>v</w:t>
            </w:r>
            <w:r w:rsidRPr="00B36EDE">
              <w:rPr>
                <w:rFonts w:eastAsia="Calibri" w:cs="Calibri"/>
                <w:sz w:val="20"/>
                <w:szCs w:val="20"/>
              </w:rPr>
              <w:t>a</w:t>
            </w:r>
            <w:r w:rsidRPr="00B36EDE">
              <w:rPr>
                <w:rFonts w:eastAsia="Calibri" w:cs="Calibri"/>
                <w:spacing w:val="4"/>
                <w:sz w:val="20"/>
                <w:szCs w:val="20"/>
              </w:rPr>
              <w:t>g</w:t>
            </w:r>
            <w:r w:rsidRPr="00B36EDE">
              <w:rPr>
                <w:rFonts w:eastAsia="Calibri" w:cs="Calibri"/>
                <w:sz w:val="20"/>
                <w:szCs w:val="20"/>
              </w:rPr>
              <w:t>y</w:t>
            </w:r>
            <w:proofErr w:type="spellEnd"/>
            <w:r w:rsidRPr="00B36EDE">
              <w:rPr>
                <w:rFonts w:eastAsia="Calibri" w:cs="Calibri"/>
                <w:spacing w:val="15"/>
                <w:sz w:val="20"/>
                <w:szCs w:val="20"/>
              </w:rPr>
              <w:t xml:space="preserve"> </w:t>
            </w:r>
            <w:proofErr w:type="spellStart"/>
            <w:r w:rsidRPr="00B36EDE">
              <w:rPr>
                <w:rFonts w:eastAsia="Calibri" w:cs="Calibri"/>
                <w:spacing w:val="-1"/>
                <w:sz w:val="20"/>
                <w:szCs w:val="20"/>
              </w:rPr>
              <w:t>é</w:t>
            </w:r>
            <w:r w:rsidRPr="00B36EDE">
              <w:rPr>
                <w:rFonts w:eastAsia="Calibri" w:cs="Calibri"/>
                <w:sz w:val="20"/>
                <w:szCs w:val="20"/>
              </w:rPr>
              <w:t>pp</w:t>
            </w:r>
            <w:proofErr w:type="spellEnd"/>
            <w:r w:rsidRPr="00B36EDE">
              <w:rPr>
                <w:rFonts w:eastAsia="Calibri" w:cs="Calibri"/>
                <w:spacing w:val="16"/>
                <w:sz w:val="20"/>
                <w:szCs w:val="20"/>
              </w:rPr>
              <w:t xml:space="preserve"> </w:t>
            </w:r>
            <w:r w:rsidRPr="00B36EDE">
              <w:rPr>
                <w:rFonts w:eastAsia="Calibri" w:cs="Calibri"/>
                <w:sz w:val="20"/>
                <w:szCs w:val="20"/>
              </w:rPr>
              <w:t>a</w:t>
            </w:r>
            <w:r w:rsidRPr="00B36EDE">
              <w:rPr>
                <w:rFonts w:eastAsia="Calibri" w:cs="Calibri"/>
                <w:spacing w:val="15"/>
                <w:sz w:val="20"/>
                <w:szCs w:val="20"/>
              </w:rPr>
              <w:t xml:space="preserve"> </w:t>
            </w:r>
            <w:proofErr w:type="spellStart"/>
            <w:r w:rsidRPr="00B36EDE">
              <w:rPr>
                <w:rFonts w:eastAsia="Calibri" w:cs="Calibri"/>
                <w:sz w:val="20"/>
                <w:szCs w:val="20"/>
              </w:rPr>
              <w:t>n</w:t>
            </w:r>
            <w:r w:rsidRPr="00B36EDE">
              <w:rPr>
                <w:rFonts w:eastAsia="Calibri" w:cs="Calibri"/>
                <w:spacing w:val="1"/>
                <w:sz w:val="20"/>
                <w:szCs w:val="20"/>
              </w:rPr>
              <w:t>e</w:t>
            </w:r>
            <w:r w:rsidRPr="00B36EDE">
              <w:rPr>
                <w:rFonts w:eastAsia="Calibri" w:cs="Calibri"/>
                <w:sz w:val="20"/>
                <w:szCs w:val="20"/>
              </w:rPr>
              <w:t>m</w:t>
            </w:r>
            <w:proofErr w:type="spellEnd"/>
            <w:r w:rsidRPr="00B36EDE">
              <w:rPr>
                <w:rFonts w:eastAsia="Calibri" w:cs="Calibri"/>
                <w:spacing w:val="17"/>
                <w:sz w:val="20"/>
                <w:szCs w:val="20"/>
              </w:rPr>
              <w:t xml:space="preserve"> </w:t>
            </w:r>
            <w:proofErr w:type="spellStart"/>
            <w:r w:rsidRPr="00B36EDE">
              <w:rPr>
                <w:rFonts w:eastAsia="Calibri" w:cs="Calibri"/>
                <w:spacing w:val="-1"/>
                <w:sz w:val="20"/>
                <w:szCs w:val="20"/>
              </w:rPr>
              <w:t>me</w:t>
            </w:r>
            <w:r w:rsidRPr="00B36EDE">
              <w:rPr>
                <w:rFonts w:eastAsia="Calibri" w:cs="Calibri"/>
                <w:sz w:val="20"/>
                <w:szCs w:val="20"/>
              </w:rPr>
              <w:t>z</w:t>
            </w:r>
            <w:r w:rsidRPr="00B36EDE">
              <w:rPr>
                <w:rFonts w:eastAsia="Calibri" w:cs="Calibri"/>
                <w:spacing w:val="1"/>
                <w:sz w:val="20"/>
                <w:szCs w:val="20"/>
              </w:rPr>
              <w:t>ő</w:t>
            </w:r>
            <w:r w:rsidRPr="00B36EDE">
              <w:rPr>
                <w:rFonts w:eastAsia="Calibri" w:cs="Calibri"/>
                <w:spacing w:val="2"/>
                <w:sz w:val="20"/>
                <w:szCs w:val="20"/>
              </w:rPr>
              <w:t>g</w:t>
            </w:r>
            <w:r w:rsidRPr="00B36EDE">
              <w:rPr>
                <w:rFonts w:eastAsia="Calibri" w:cs="Calibri"/>
                <w:sz w:val="20"/>
                <w:szCs w:val="20"/>
              </w:rPr>
              <w:t>a</w:t>
            </w:r>
            <w:r w:rsidRPr="00B36EDE">
              <w:rPr>
                <w:rFonts w:eastAsia="Calibri" w:cs="Calibri"/>
                <w:spacing w:val="1"/>
                <w:sz w:val="20"/>
                <w:szCs w:val="20"/>
              </w:rPr>
              <w:t>z</w:t>
            </w:r>
            <w:r w:rsidRPr="00B36EDE">
              <w:rPr>
                <w:rFonts w:eastAsia="Calibri" w:cs="Calibri"/>
                <w:sz w:val="20"/>
                <w:szCs w:val="20"/>
              </w:rPr>
              <w:t>dasági</w:t>
            </w:r>
            <w:proofErr w:type="spellEnd"/>
            <w:r w:rsidRPr="00B36EDE">
              <w:rPr>
                <w:rFonts w:eastAsia="Calibri" w:cs="Calibri"/>
                <w:spacing w:val="15"/>
                <w:sz w:val="20"/>
                <w:szCs w:val="20"/>
              </w:rPr>
              <w:t xml:space="preserve"> </w:t>
            </w:r>
            <w:proofErr w:type="spellStart"/>
            <w:r w:rsidRPr="00B36EDE">
              <w:rPr>
                <w:rFonts w:eastAsia="Calibri" w:cs="Calibri"/>
                <w:sz w:val="20"/>
                <w:szCs w:val="20"/>
              </w:rPr>
              <w:t>te</w:t>
            </w:r>
            <w:r w:rsidRPr="00B36EDE">
              <w:rPr>
                <w:rFonts w:eastAsia="Calibri" w:cs="Calibri"/>
                <w:spacing w:val="2"/>
                <w:sz w:val="20"/>
                <w:szCs w:val="20"/>
              </w:rPr>
              <w:t>r</w:t>
            </w:r>
            <w:r w:rsidRPr="00B36EDE">
              <w:rPr>
                <w:rFonts w:eastAsia="Calibri" w:cs="Calibri"/>
                <w:spacing w:val="-1"/>
                <w:sz w:val="20"/>
                <w:szCs w:val="20"/>
              </w:rPr>
              <w:t>me</w:t>
            </w:r>
            <w:r w:rsidRPr="00B36EDE">
              <w:rPr>
                <w:rFonts w:eastAsia="Calibri" w:cs="Calibri"/>
                <w:spacing w:val="2"/>
                <w:sz w:val="20"/>
                <w:szCs w:val="20"/>
              </w:rPr>
              <w:t>l</w:t>
            </w:r>
            <w:r w:rsidRPr="00B36EDE">
              <w:rPr>
                <w:rFonts w:eastAsia="Calibri" w:cs="Calibri"/>
                <w:spacing w:val="-1"/>
                <w:sz w:val="20"/>
                <w:szCs w:val="20"/>
              </w:rPr>
              <w:t>é</w:t>
            </w:r>
            <w:r w:rsidRPr="00B36EDE">
              <w:rPr>
                <w:rFonts w:eastAsia="Calibri" w:cs="Calibri"/>
                <w:sz w:val="20"/>
                <w:szCs w:val="20"/>
              </w:rPr>
              <w:t>s</w:t>
            </w:r>
            <w:proofErr w:type="spellEnd"/>
            <w:r w:rsidRPr="00B36EDE">
              <w:rPr>
                <w:rFonts w:eastAsia="Calibri" w:cs="Calibri"/>
                <w:spacing w:val="15"/>
                <w:sz w:val="20"/>
                <w:szCs w:val="20"/>
              </w:rPr>
              <w:t xml:space="preserve"> </w:t>
            </w:r>
            <w:proofErr w:type="spellStart"/>
            <w:r w:rsidRPr="00B36EDE">
              <w:rPr>
                <w:rFonts w:eastAsia="Calibri" w:cs="Calibri"/>
                <w:sz w:val="20"/>
                <w:szCs w:val="20"/>
              </w:rPr>
              <w:t>irá</w:t>
            </w:r>
            <w:r w:rsidRPr="00B36EDE">
              <w:rPr>
                <w:rFonts w:eastAsia="Calibri" w:cs="Calibri"/>
                <w:spacing w:val="1"/>
                <w:sz w:val="20"/>
                <w:szCs w:val="20"/>
              </w:rPr>
              <w:t>n</w:t>
            </w:r>
            <w:r w:rsidRPr="00B36EDE">
              <w:rPr>
                <w:rFonts w:eastAsia="Calibri" w:cs="Calibri"/>
                <w:sz w:val="20"/>
                <w:szCs w:val="20"/>
              </w:rPr>
              <w:t>yá</w:t>
            </w:r>
            <w:r w:rsidRPr="00B36EDE">
              <w:rPr>
                <w:rFonts w:eastAsia="Calibri" w:cs="Calibri"/>
                <w:spacing w:val="1"/>
                <w:sz w:val="20"/>
                <w:szCs w:val="20"/>
              </w:rPr>
              <w:t>b</w:t>
            </w:r>
            <w:r w:rsidRPr="00B36EDE">
              <w:rPr>
                <w:rFonts w:eastAsia="Calibri" w:cs="Calibri"/>
                <w:sz w:val="20"/>
                <w:szCs w:val="20"/>
              </w:rPr>
              <w:t>a</w:t>
            </w:r>
            <w:proofErr w:type="spellEnd"/>
            <w:r w:rsidRPr="00B36EDE">
              <w:rPr>
                <w:rFonts w:eastAsia="Calibri" w:cs="Calibri"/>
                <w:w w:val="99"/>
                <w:sz w:val="20"/>
                <w:szCs w:val="20"/>
              </w:rPr>
              <w:t xml:space="preserve"> </w:t>
            </w:r>
            <w:proofErr w:type="spellStart"/>
            <w:r w:rsidRPr="00B36EDE">
              <w:rPr>
                <w:rFonts w:eastAsia="Calibri" w:cs="Calibri"/>
                <w:sz w:val="20"/>
                <w:szCs w:val="20"/>
              </w:rPr>
              <w:t>ö</w:t>
            </w:r>
            <w:r w:rsidRPr="00B36EDE">
              <w:rPr>
                <w:rFonts w:eastAsia="Calibri" w:cs="Calibri"/>
                <w:spacing w:val="-1"/>
                <w:sz w:val="20"/>
                <w:szCs w:val="20"/>
              </w:rPr>
              <w:t>s</w:t>
            </w:r>
            <w:r w:rsidRPr="00B36EDE">
              <w:rPr>
                <w:rFonts w:eastAsia="Calibri" w:cs="Calibri"/>
                <w:sz w:val="20"/>
                <w:szCs w:val="20"/>
              </w:rPr>
              <w:t>ztönzik</w:t>
            </w:r>
            <w:proofErr w:type="spellEnd"/>
            <w:r w:rsidRPr="00B36EDE">
              <w:rPr>
                <w:rFonts w:eastAsia="Calibri" w:cs="Calibri"/>
                <w:spacing w:val="5"/>
                <w:sz w:val="20"/>
                <w:szCs w:val="20"/>
              </w:rPr>
              <w:t xml:space="preserve"> </w:t>
            </w:r>
            <w:proofErr w:type="spellStart"/>
            <w:r w:rsidRPr="00B36EDE">
              <w:rPr>
                <w:rFonts w:eastAsia="Calibri" w:cs="Calibri"/>
                <w:sz w:val="20"/>
                <w:szCs w:val="20"/>
              </w:rPr>
              <w:t>az</w:t>
            </w:r>
            <w:proofErr w:type="spellEnd"/>
            <w:r w:rsidRPr="00B36EDE">
              <w:rPr>
                <w:rFonts w:eastAsia="Calibri" w:cs="Calibri"/>
                <w:spacing w:val="7"/>
                <w:sz w:val="20"/>
                <w:szCs w:val="20"/>
              </w:rPr>
              <w:t xml:space="preserve"> </w:t>
            </w:r>
            <w:proofErr w:type="spellStart"/>
            <w:r w:rsidRPr="00B36EDE">
              <w:rPr>
                <w:rFonts w:eastAsia="Calibri" w:cs="Calibri"/>
                <w:sz w:val="20"/>
                <w:szCs w:val="20"/>
              </w:rPr>
              <w:t>intézk</w:t>
            </w:r>
            <w:r w:rsidRPr="00B36EDE">
              <w:rPr>
                <w:rFonts w:eastAsia="Calibri" w:cs="Calibri"/>
                <w:spacing w:val="-1"/>
                <w:sz w:val="20"/>
                <w:szCs w:val="20"/>
              </w:rPr>
              <w:t>e</w:t>
            </w:r>
            <w:r w:rsidRPr="00B36EDE">
              <w:rPr>
                <w:rFonts w:eastAsia="Calibri" w:cs="Calibri"/>
                <w:spacing w:val="3"/>
                <w:sz w:val="20"/>
                <w:szCs w:val="20"/>
              </w:rPr>
              <w:t>d</w:t>
            </w:r>
            <w:r w:rsidRPr="00B36EDE">
              <w:rPr>
                <w:rFonts w:eastAsia="Calibri" w:cs="Calibri"/>
                <w:spacing w:val="-1"/>
                <w:sz w:val="20"/>
                <w:szCs w:val="20"/>
              </w:rPr>
              <w:t>é</w:t>
            </w:r>
            <w:r w:rsidRPr="00B36EDE">
              <w:rPr>
                <w:rFonts w:eastAsia="Calibri" w:cs="Calibri"/>
                <w:spacing w:val="1"/>
                <w:sz w:val="20"/>
                <w:szCs w:val="20"/>
              </w:rPr>
              <w:t>s</w:t>
            </w:r>
            <w:r w:rsidRPr="00B36EDE">
              <w:rPr>
                <w:rFonts w:eastAsia="Calibri" w:cs="Calibri"/>
                <w:spacing w:val="-1"/>
                <w:sz w:val="20"/>
                <w:szCs w:val="20"/>
              </w:rPr>
              <w:t>e</w:t>
            </w:r>
            <w:r w:rsidRPr="00B36EDE">
              <w:rPr>
                <w:rFonts w:eastAsia="Calibri" w:cs="Calibri"/>
                <w:sz w:val="20"/>
                <w:szCs w:val="20"/>
              </w:rPr>
              <w:t>k</w:t>
            </w:r>
            <w:proofErr w:type="spellEnd"/>
            <w:r w:rsidRPr="00B36EDE">
              <w:rPr>
                <w:rFonts w:eastAsia="Calibri" w:cs="Calibri"/>
                <w:spacing w:val="6"/>
                <w:sz w:val="20"/>
                <w:szCs w:val="20"/>
              </w:rPr>
              <w:t xml:space="preserve"> </w:t>
            </w:r>
            <w:r w:rsidRPr="00B36EDE">
              <w:rPr>
                <w:rFonts w:eastAsia="Calibri" w:cs="Calibri"/>
                <w:sz w:val="20"/>
                <w:szCs w:val="20"/>
              </w:rPr>
              <w:t>a</w:t>
            </w:r>
            <w:r w:rsidRPr="00B36EDE">
              <w:rPr>
                <w:rFonts w:eastAsia="Calibri" w:cs="Calibri"/>
                <w:spacing w:val="7"/>
                <w:sz w:val="20"/>
                <w:szCs w:val="20"/>
              </w:rPr>
              <w:t xml:space="preserve"> </w:t>
            </w:r>
            <w:proofErr w:type="spellStart"/>
            <w:r w:rsidRPr="00B36EDE">
              <w:rPr>
                <w:rFonts w:eastAsia="Calibri" w:cs="Calibri"/>
                <w:spacing w:val="1"/>
                <w:sz w:val="20"/>
                <w:szCs w:val="20"/>
              </w:rPr>
              <w:t>v</w:t>
            </w:r>
            <w:r w:rsidRPr="00B36EDE">
              <w:rPr>
                <w:rFonts w:eastAsia="Calibri" w:cs="Calibri"/>
                <w:sz w:val="20"/>
                <w:szCs w:val="20"/>
              </w:rPr>
              <w:t>állalkoz</w:t>
            </w:r>
            <w:r w:rsidRPr="00B36EDE">
              <w:rPr>
                <w:rFonts w:eastAsia="Calibri" w:cs="Calibri"/>
                <w:spacing w:val="1"/>
                <w:sz w:val="20"/>
                <w:szCs w:val="20"/>
              </w:rPr>
              <w:t>ó</w:t>
            </w:r>
            <w:r w:rsidRPr="00B36EDE">
              <w:rPr>
                <w:rFonts w:eastAsia="Calibri" w:cs="Calibri"/>
                <w:sz w:val="20"/>
                <w:szCs w:val="20"/>
              </w:rPr>
              <w:t>k</w:t>
            </w:r>
            <w:r w:rsidRPr="00B36EDE">
              <w:rPr>
                <w:rFonts w:eastAsia="Calibri" w:cs="Calibri"/>
                <w:spacing w:val="1"/>
                <w:sz w:val="20"/>
                <w:szCs w:val="20"/>
              </w:rPr>
              <w:t>a</w:t>
            </w:r>
            <w:r w:rsidRPr="00B36EDE">
              <w:rPr>
                <w:rFonts w:eastAsia="Calibri" w:cs="Calibri"/>
                <w:sz w:val="20"/>
                <w:szCs w:val="20"/>
              </w:rPr>
              <w:t>t</w:t>
            </w:r>
            <w:proofErr w:type="spellEnd"/>
            <w:r w:rsidRPr="00B36EDE">
              <w:rPr>
                <w:rFonts w:eastAsia="Calibri" w:cs="Calibri"/>
                <w:sz w:val="20"/>
                <w:szCs w:val="20"/>
              </w:rPr>
              <w:t>.</w:t>
            </w:r>
            <w:r w:rsidRPr="00B36EDE">
              <w:rPr>
                <w:rFonts w:eastAsia="Calibri" w:cs="Calibri"/>
                <w:spacing w:val="6"/>
                <w:sz w:val="20"/>
                <w:szCs w:val="20"/>
              </w:rPr>
              <w:t xml:space="preserve"> </w:t>
            </w:r>
            <w:r w:rsidRPr="00B36EDE">
              <w:rPr>
                <w:rFonts w:eastAsia="Calibri" w:cs="Calibri"/>
                <w:sz w:val="20"/>
                <w:szCs w:val="20"/>
              </w:rPr>
              <w:t>A</w:t>
            </w:r>
            <w:r w:rsidRPr="00B36EDE">
              <w:rPr>
                <w:rFonts w:eastAsia="Calibri" w:cs="Calibri"/>
                <w:spacing w:val="5"/>
                <w:sz w:val="20"/>
                <w:szCs w:val="20"/>
              </w:rPr>
              <w:t xml:space="preserve"> </w:t>
            </w:r>
            <w:proofErr w:type="spellStart"/>
            <w:r w:rsidRPr="00B36EDE">
              <w:rPr>
                <w:rFonts w:eastAsia="Calibri" w:cs="Calibri"/>
                <w:spacing w:val="-1"/>
                <w:sz w:val="20"/>
                <w:szCs w:val="20"/>
              </w:rPr>
              <w:t>s</w:t>
            </w:r>
            <w:r w:rsidRPr="00B36EDE">
              <w:rPr>
                <w:rFonts w:eastAsia="Calibri" w:cs="Calibri"/>
                <w:spacing w:val="2"/>
                <w:sz w:val="20"/>
                <w:szCs w:val="20"/>
              </w:rPr>
              <w:t>z</w:t>
            </w:r>
            <w:r w:rsidRPr="00B36EDE">
              <w:rPr>
                <w:rFonts w:eastAsia="Calibri" w:cs="Calibri"/>
                <w:spacing w:val="-1"/>
                <w:sz w:val="20"/>
                <w:szCs w:val="20"/>
              </w:rPr>
              <w:t>fé</w:t>
            </w:r>
            <w:r w:rsidRPr="00B36EDE">
              <w:rPr>
                <w:rFonts w:eastAsia="Calibri" w:cs="Calibri"/>
                <w:sz w:val="20"/>
                <w:szCs w:val="20"/>
              </w:rPr>
              <w:t>rák</w:t>
            </w:r>
            <w:proofErr w:type="spellEnd"/>
            <w:r w:rsidRPr="00B36EDE">
              <w:rPr>
                <w:rFonts w:eastAsia="Calibri" w:cs="Calibri"/>
                <w:spacing w:val="8"/>
                <w:sz w:val="20"/>
                <w:szCs w:val="20"/>
              </w:rPr>
              <w:t xml:space="preserve"> </w:t>
            </w:r>
            <w:proofErr w:type="spellStart"/>
            <w:r w:rsidRPr="00B36EDE">
              <w:rPr>
                <w:rFonts w:eastAsia="Calibri" w:cs="Calibri"/>
                <w:sz w:val="20"/>
                <w:szCs w:val="20"/>
              </w:rPr>
              <w:t>k</w:t>
            </w:r>
            <w:r w:rsidRPr="00B36EDE">
              <w:rPr>
                <w:rFonts w:eastAsia="Calibri" w:cs="Calibri"/>
                <w:spacing w:val="1"/>
                <w:sz w:val="20"/>
                <w:szCs w:val="20"/>
              </w:rPr>
              <w:t>ö</w:t>
            </w:r>
            <w:r w:rsidRPr="00B36EDE">
              <w:rPr>
                <w:rFonts w:eastAsia="Calibri" w:cs="Calibri"/>
                <w:sz w:val="20"/>
                <w:szCs w:val="20"/>
              </w:rPr>
              <w:t>z</w:t>
            </w:r>
            <w:r w:rsidRPr="00B36EDE">
              <w:rPr>
                <w:rFonts w:eastAsia="Calibri" w:cs="Calibri"/>
                <w:spacing w:val="1"/>
                <w:sz w:val="20"/>
                <w:szCs w:val="20"/>
              </w:rPr>
              <w:t>ö</w:t>
            </w:r>
            <w:r w:rsidRPr="00B36EDE">
              <w:rPr>
                <w:rFonts w:eastAsia="Calibri" w:cs="Calibri"/>
                <w:sz w:val="20"/>
                <w:szCs w:val="20"/>
              </w:rPr>
              <w:t>tti</w:t>
            </w:r>
            <w:proofErr w:type="spellEnd"/>
            <w:r w:rsidRPr="00B36EDE">
              <w:rPr>
                <w:rFonts w:eastAsia="Calibri" w:cs="Calibri"/>
                <w:spacing w:val="4"/>
                <w:sz w:val="20"/>
                <w:szCs w:val="20"/>
              </w:rPr>
              <w:t xml:space="preserve"> </w:t>
            </w:r>
            <w:proofErr w:type="spellStart"/>
            <w:r w:rsidRPr="00B36EDE">
              <w:rPr>
                <w:rFonts w:eastAsia="Calibri" w:cs="Calibri"/>
                <w:spacing w:val="-1"/>
                <w:sz w:val="20"/>
                <w:szCs w:val="20"/>
              </w:rPr>
              <w:t>e</w:t>
            </w:r>
            <w:r w:rsidRPr="00B36EDE">
              <w:rPr>
                <w:rFonts w:eastAsia="Calibri" w:cs="Calibri"/>
                <w:sz w:val="20"/>
                <w:szCs w:val="20"/>
              </w:rPr>
              <w:t>gyütt</w:t>
            </w:r>
            <w:r w:rsidRPr="00B36EDE">
              <w:rPr>
                <w:rFonts w:eastAsia="Calibri" w:cs="Calibri"/>
                <w:spacing w:val="-1"/>
                <w:sz w:val="20"/>
                <w:szCs w:val="20"/>
              </w:rPr>
              <w:t>m</w:t>
            </w:r>
            <w:r w:rsidRPr="00B36EDE">
              <w:rPr>
                <w:rFonts w:eastAsia="Calibri" w:cs="Calibri"/>
                <w:sz w:val="20"/>
                <w:szCs w:val="20"/>
              </w:rPr>
              <w:t>űk</w:t>
            </w:r>
            <w:r w:rsidRPr="00B36EDE">
              <w:rPr>
                <w:rFonts w:eastAsia="Calibri" w:cs="Calibri"/>
                <w:spacing w:val="1"/>
                <w:sz w:val="20"/>
                <w:szCs w:val="20"/>
              </w:rPr>
              <w:t>ö</w:t>
            </w:r>
            <w:r w:rsidRPr="00B36EDE">
              <w:rPr>
                <w:rFonts w:eastAsia="Calibri" w:cs="Calibri"/>
                <w:sz w:val="20"/>
                <w:szCs w:val="20"/>
              </w:rPr>
              <w:t>d</w:t>
            </w:r>
            <w:r w:rsidRPr="00B36EDE">
              <w:rPr>
                <w:rFonts w:eastAsia="Calibri" w:cs="Calibri"/>
                <w:spacing w:val="1"/>
                <w:sz w:val="20"/>
                <w:szCs w:val="20"/>
              </w:rPr>
              <w:t>é</w:t>
            </w:r>
            <w:r w:rsidRPr="00B36EDE">
              <w:rPr>
                <w:rFonts w:eastAsia="Calibri" w:cs="Calibri"/>
                <w:spacing w:val="-1"/>
                <w:sz w:val="20"/>
                <w:szCs w:val="20"/>
              </w:rPr>
              <w:t>se</w:t>
            </w:r>
            <w:r w:rsidRPr="00B36EDE">
              <w:rPr>
                <w:rFonts w:eastAsia="Calibri" w:cs="Calibri"/>
                <w:sz w:val="20"/>
                <w:szCs w:val="20"/>
              </w:rPr>
              <w:t>ket</w:t>
            </w:r>
            <w:proofErr w:type="spellEnd"/>
            <w:r w:rsidRPr="00B36EDE">
              <w:rPr>
                <w:rFonts w:eastAsia="Calibri" w:cs="Calibri"/>
                <w:spacing w:val="8"/>
                <w:sz w:val="20"/>
                <w:szCs w:val="20"/>
              </w:rPr>
              <w:t xml:space="preserve"> </w:t>
            </w:r>
            <w:proofErr w:type="spellStart"/>
            <w:r w:rsidRPr="00B36EDE">
              <w:rPr>
                <w:rFonts w:eastAsia="Calibri" w:cs="Calibri"/>
                <w:sz w:val="20"/>
                <w:szCs w:val="20"/>
              </w:rPr>
              <w:t>p</w:t>
            </w:r>
            <w:r w:rsidRPr="00B36EDE">
              <w:rPr>
                <w:rFonts w:eastAsia="Calibri" w:cs="Calibri"/>
                <w:spacing w:val="-1"/>
                <w:sz w:val="20"/>
                <w:szCs w:val="20"/>
              </w:rPr>
              <w:t>e</w:t>
            </w:r>
            <w:r w:rsidRPr="00B36EDE">
              <w:rPr>
                <w:rFonts w:eastAsia="Calibri" w:cs="Calibri"/>
                <w:sz w:val="20"/>
                <w:szCs w:val="20"/>
              </w:rPr>
              <w:t>dig</w:t>
            </w:r>
            <w:proofErr w:type="spellEnd"/>
            <w:r w:rsidRPr="00B36EDE">
              <w:rPr>
                <w:rFonts w:eastAsia="Calibri" w:cs="Calibri"/>
                <w:w w:val="99"/>
                <w:sz w:val="20"/>
                <w:szCs w:val="20"/>
              </w:rPr>
              <w:t xml:space="preserve"> </w:t>
            </w:r>
            <w:r w:rsidRPr="00B36EDE">
              <w:rPr>
                <w:rFonts w:eastAsia="Calibri" w:cs="Calibri"/>
                <w:sz w:val="20"/>
                <w:szCs w:val="20"/>
              </w:rPr>
              <w:t>a</w:t>
            </w:r>
            <w:r w:rsidRPr="00B36EDE">
              <w:rPr>
                <w:rFonts w:eastAsia="Calibri" w:cs="Calibri"/>
                <w:spacing w:val="-7"/>
                <w:sz w:val="20"/>
                <w:szCs w:val="20"/>
              </w:rPr>
              <w:t xml:space="preserve"> </w:t>
            </w:r>
            <w:proofErr w:type="spellStart"/>
            <w:r w:rsidRPr="00B36EDE">
              <w:rPr>
                <w:rFonts w:eastAsia="Calibri" w:cs="Calibri"/>
                <w:sz w:val="20"/>
                <w:szCs w:val="20"/>
              </w:rPr>
              <w:t>pál</w:t>
            </w:r>
            <w:r w:rsidRPr="00B36EDE">
              <w:rPr>
                <w:rFonts w:eastAsia="Calibri" w:cs="Calibri"/>
                <w:spacing w:val="1"/>
                <w:sz w:val="20"/>
                <w:szCs w:val="20"/>
              </w:rPr>
              <w:t>y</w:t>
            </w:r>
            <w:r w:rsidRPr="00B36EDE">
              <w:rPr>
                <w:rFonts w:eastAsia="Calibri" w:cs="Calibri"/>
                <w:sz w:val="20"/>
                <w:szCs w:val="20"/>
              </w:rPr>
              <w:t>á</w:t>
            </w:r>
            <w:r w:rsidRPr="00B36EDE">
              <w:rPr>
                <w:rFonts w:eastAsia="Calibri" w:cs="Calibri"/>
                <w:spacing w:val="1"/>
                <w:sz w:val="20"/>
                <w:szCs w:val="20"/>
              </w:rPr>
              <w:t>z</w:t>
            </w:r>
            <w:r w:rsidRPr="00B36EDE">
              <w:rPr>
                <w:rFonts w:eastAsia="Calibri" w:cs="Calibri"/>
                <w:sz w:val="20"/>
                <w:szCs w:val="20"/>
              </w:rPr>
              <w:t>ók</w:t>
            </w:r>
            <w:proofErr w:type="spellEnd"/>
            <w:r w:rsidRPr="00B36EDE">
              <w:rPr>
                <w:rFonts w:eastAsia="Calibri" w:cs="Calibri"/>
                <w:spacing w:val="-7"/>
                <w:sz w:val="20"/>
                <w:szCs w:val="20"/>
              </w:rPr>
              <w:t xml:space="preserve"> </w:t>
            </w:r>
            <w:proofErr w:type="spellStart"/>
            <w:r w:rsidRPr="00B36EDE">
              <w:rPr>
                <w:rFonts w:eastAsia="Calibri" w:cs="Calibri"/>
                <w:sz w:val="20"/>
                <w:szCs w:val="20"/>
              </w:rPr>
              <w:t>k</w:t>
            </w:r>
            <w:r w:rsidRPr="00B36EDE">
              <w:rPr>
                <w:rFonts w:eastAsia="Calibri" w:cs="Calibri"/>
                <w:spacing w:val="1"/>
                <w:sz w:val="20"/>
                <w:szCs w:val="20"/>
              </w:rPr>
              <w:t>ö</w:t>
            </w:r>
            <w:r w:rsidRPr="00B36EDE">
              <w:rPr>
                <w:rFonts w:eastAsia="Calibri" w:cs="Calibri"/>
                <w:sz w:val="20"/>
                <w:szCs w:val="20"/>
              </w:rPr>
              <w:t>r</w:t>
            </w:r>
            <w:r w:rsidRPr="00B36EDE">
              <w:rPr>
                <w:rFonts w:eastAsia="Calibri" w:cs="Calibri"/>
                <w:spacing w:val="-1"/>
                <w:sz w:val="20"/>
                <w:szCs w:val="20"/>
              </w:rPr>
              <w:t>é</w:t>
            </w:r>
            <w:r w:rsidRPr="00B36EDE">
              <w:rPr>
                <w:rFonts w:eastAsia="Calibri" w:cs="Calibri"/>
                <w:sz w:val="20"/>
                <w:szCs w:val="20"/>
              </w:rPr>
              <w:t>n</w:t>
            </w:r>
            <w:r w:rsidRPr="00B36EDE">
              <w:rPr>
                <w:rFonts w:eastAsia="Calibri" w:cs="Calibri"/>
                <w:spacing w:val="-1"/>
                <w:sz w:val="20"/>
                <w:szCs w:val="20"/>
              </w:rPr>
              <w:t>e</w:t>
            </w:r>
            <w:r w:rsidRPr="00B36EDE">
              <w:rPr>
                <w:rFonts w:eastAsia="Calibri" w:cs="Calibri"/>
                <w:sz w:val="20"/>
                <w:szCs w:val="20"/>
              </w:rPr>
              <w:t>k</w:t>
            </w:r>
            <w:proofErr w:type="spellEnd"/>
            <w:r w:rsidRPr="00B36EDE">
              <w:rPr>
                <w:rFonts w:eastAsia="Calibri" w:cs="Calibri"/>
                <w:spacing w:val="-7"/>
                <w:sz w:val="20"/>
                <w:szCs w:val="20"/>
              </w:rPr>
              <w:t xml:space="preserve"> </w:t>
            </w:r>
            <w:proofErr w:type="spellStart"/>
            <w:r w:rsidRPr="00B36EDE">
              <w:rPr>
                <w:rFonts w:eastAsia="Calibri" w:cs="Calibri"/>
                <w:sz w:val="20"/>
                <w:szCs w:val="20"/>
              </w:rPr>
              <w:t>l</w:t>
            </w:r>
            <w:r w:rsidRPr="00B36EDE">
              <w:rPr>
                <w:rFonts w:eastAsia="Calibri" w:cs="Calibri"/>
                <w:spacing w:val="-1"/>
                <w:sz w:val="20"/>
                <w:szCs w:val="20"/>
              </w:rPr>
              <w:t>es</w:t>
            </w:r>
            <w:r w:rsidRPr="00B36EDE">
              <w:rPr>
                <w:rFonts w:eastAsia="Calibri" w:cs="Calibri"/>
                <w:sz w:val="20"/>
                <w:szCs w:val="20"/>
              </w:rPr>
              <w:t>z</w:t>
            </w:r>
            <w:r w:rsidRPr="00B36EDE">
              <w:rPr>
                <w:rFonts w:eastAsia="Calibri" w:cs="Calibri"/>
                <w:spacing w:val="1"/>
                <w:sz w:val="20"/>
                <w:szCs w:val="20"/>
              </w:rPr>
              <w:t>ű</w:t>
            </w:r>
            <w:r w:rsidRPr="00B36EDE">
              <w:rPr>
                <w:rFonts w:eastAsia="Calibri" w:cs="Calibri"/>
                <w:sz w:val="20"/>
                <w:szCs w:val="20"/>
              </w:rPr>
              <w:t>kít</w:t>
            </w:r>
            <w:r w:rsidRPr="00B36EDE">
              <w:rPr>
                <w:rFonts w:eastAsia="Calibri" w:cs="Calibri"/>
                <w:spacing w:val="-1"/>
                <w:sz w:val="20"/>
                <w:szCs w:val="20"/>
              </w:rPr>
              <w:t>é</w:t>
            </w:r>
            <w:r w:rsidRPr="00B36EDE">
              <w:rPr>
                <w:rFonts w:eastAsia="Calibri" w:cs="Calibri"/>
                <w:spacing w:val="1"/>
                <w:sz w:val="20"/>
                <w:szCs w:val="20"/>
              </w:rPr>
              <w:t>s</w:t>
            </w:r>
            <w:r w:rsidRPr="00B36EDE">
              <w:rPr>
                <w:rFonts w:eastAsia="Calibri" w:cs="Calibri"/>
                <w:spacing w:val="-1"/>
                <w:sz w:val="20"/>
                <w:szCs w:val="20"/>
              </w:rPr>
              <w:t>é</w:t>
            </w:r>
            <w:r w:rsidRPr="00B36EDE">
              <w:rPr>
                <w:rFonts w:eastAsia="Calibri" w:cs="Calibri"/>
                <w:spacing w:val="1"/>
                <w:sz w:val="20"/>
                <w:szCs w:val="20"/>
              </w:rPr>
              <w:t>v</w:t>
            </w:r>
            <w:r w:rsidRPr="00B36EDE">
              <w:rPr>
                <w:rFonts w:eastAsia="Calibri" w:cs="Calibri"/>
                <w:spacing w:val="-1"/>
                <w:sz w:val="20"/>
                <w:szCs w:val="20"/>
              </w:rPr>
              <w:t>e</w:t>
            </w:r>
            <w:r w:rsidRPr="00B36EDE">
              <w:rPr>
                <w:rFonts w:eastAsia="Calibri" w:cs="Calibri"/>
                <w:sz w:val="20"/>
                <w:szCs w:val="20"/>
              </w:rPr>
              <w:t>l</w:t>
            </w:r>
            <w:proofErr w:type="spellEnd"/>
            <w:r w:rsidRPr="00B36EDE">
              <w:rPr>
                <w:rFonts w:eastAsia="Calibri" w:cs="Calibri"/>
                <w:spacing w:val="-8"/>
                <w:sz w:val="20"/>
                <w:szCs w:val="20"/>
              </w:rPr>
              <w:t xml:space="preserve"> </w:t>
            </w:r>
            <w:proofErr w:type="spellStart"/>
            <w:r w:rsidRPr="00B36EDE">
              <w:rPr>
                <w:rFonts w:eastAsia="Calibri" w:cs="Calibri"/>
                <w:sz w:val="20"/>
                <w:szCs w:val="20"/>
              </w:rPr>
              <w:t>g</w:t>
            </w:r>
            <w:r w:rsidRPr="00B36EDE">
              <w:rPr>
                <w:rFonts w:eastAsia="Calibri" w:cs="Calibri"/>
                <w:spacing w:val="1"/>
                <w:sz w:val="20"/>
                <w:szCs w:val="20"/>
              </w:rPr>
              <w:t>y</w:t>
            </w:r>
            <w:r w:rsidRPr="00B36EDE">
              <w:rPr>
                <w:rFonts w:eastAsia="Calibri" w:cs="Calibri"/>
                <w:sz w:val="20"/>
                <w:szCs w:val="20"/>
              </w:rPr>
              <w:t>a</w:t>
            </w:r>
            <w:r w:rsidRPr="00B36EDE">
              <w:rPr>
                <w:rFonts w:eastAsia="Calibri" w:cs="Calibri"/>
                <w:spacing w:val="1"/>
                <w:sz w:val="20"/>
                <w:szCs w:val="20"/>
              </w:rPr>
              <w:t>k</w:t>
            </w:r>
            <w:r w:rsidRPr="00B36EDE">
              <w:rPr>
                <w:rFonts w:eastAsia="Calibri" w:cs="Calibri"/>
                <w:sz w:val="20"/>
                <w:szCs w:val="20"/>
              </w:rPr>
              <w:t>orlatilag</w:t>
            </w:r>
            <w:proofErr w:type="spellEnd"/>
            <w:r w:rsidRPr="00B36EDE">
              <w:rPr>
                <w:rFonts w:eastAsia="Calibri" w:cs="Calibri"/>
                <w:spacing w:val="-8"/>
                <w:sz w:val="20"/>
                <w:szCs w:val="20"/>
              </w:rPr>
              <w:t xml:space="preserve"> </w:t>
            </w:r>
            <w:proofErr w:type="spellStart"/>
            <w:r w:rsidRPr="00B36EDE">
              <w:rPr>
                <w:rFonts w:eastAsia="Calibri" w:cs="Calibri"/>
                <w:sz w:val="20"/>
                <w:szCs w:val="20"/>
              </w:rPr>
              <w:t>egy</w:t>
            </w:r>
            <w:proofErr w:type="spellEnd"/>
            <w:r w:rsidRPr="00B36EDE">
              <w:rPr>
                <w:rFonts w:eastAsia="Calibri" w:cs="Calibri"/>
                <w:spacing w:val="-7"/>
                <w:sz w:val="20"/>
                <w:szCs w:val="20"/>
              </w:rPr>
              <w:t xml:space="preserve"> </w:t>
            </w:r>
            <w:proofErr w:type="spellStart"/>
            <w:r w:rsidRPr="00B36EDE">
              <w:rPr>
                <w:rFonts w:eastAsia="Calibri" w:cs="Calibri"/>
                <w:sz w:val="20"/>
                <w:szCs w:val="20"/>
              </w:rPr>
              <w:t>intézk</w:t>
            </w:r>
            <w:r w:rsidRPr="00B36EDE">
              <w:rPr>
                <w:rFonts w:eastAsia="Calibri" w:cs="Calibri"/>
                <w:spacing w:val="1"/>
                <w:sz w:val="20"/>
                <w:szCs w:val="20"/>
              </w:rPr>
              <w:t>e</w:t>
            </w:r>
            <w:r w:rsidRPr="00B36EDE">
              <w:rPr>
                <w:rFonts w:eastAsia="Calibri" w:cs="Calibri"/>
                <w:sz w:val="20"/>
                <w:szCs w:val="20"/>
              </w:rPr>
              <w:t>d</w:t>
            </w:r>
            <w:r w:rsidRPr="00B36EDE">
              <w:rPr>
                <w:rFonts w:eastAsia="Calibri" w:cs="Calibri"/>
                <w:spacing w:val="-1"/>
                <w:sz w:val="20"/>
                <w:szCs w:val="20"/>
              </w:rPr>
              <w:t>é</w:t>
            </w:r>
            <w:r w:rsidRPr="00B36EDE">
              <w:rPr>
                <w:rFonts w:eastAsia="Calibri" w:cs="Calibri"/>
                <w:sz w:val="20"/>
                <w:szCs w:val="20"/>
              </w:rPr>
              <w:t>s</w:t>
            </w:r>
            <w:proofErr w:type="spellEnd"/>
            <w:r w:rsidRPr="00B36EDE">
              <w:rPr>
                <w:rFonts w:eastAsia="Calibri" w:cs="Calibri"/>
                <w:spacing w:val="-8"/>
                <w:sz w:val="20"/>
                <w:szCs w:val="20"/>
              </w:rPr>
              <w:t xml:space="preserve"> </w:t>
            </w:r>
            <w:proofErr w:type="spellStart"/>
            <w:r w:rsidRPr="00B36EDE">
              <w:rPr>
                <w:rFonts w:eastAsia="Calibri" w:cs="Calibri"/>
                <w:spacing w:val="1"/>
                <w:sz w:val="20"/>
                <w:szCs w:val="20"/>
              </w:rPr>
              <w:t>s</w:t>
            </w:r>
            <w:r w:rsidRPr="00B36EDE">
              <w:rPr>
                <w:rFonts w:eastAsia="Calibri" w:cs="Calibri"/>
                <w:spacing w:val="-1"/>
                <w:sz w:val="20"/>
                <w:szCs w:val="20"/>
              </w:rPr>
              <w:t>e</w:t>
            </w:r>
            <w:r w:rsidRPr="00B36EDE">
              <w:rPr>
                <w:rFonts w:eastAsia="Calibri" w:cs="Calibri"/>
                <w:sz w:val="20"/>
                <w:szCs w:val="20"/>
              </w:rPr>
              <w:t>m</w:t>
            </w:r>
            <w:proofErr w:type="spellEnd"/>
            <w:r w:rsidRPr="00B36EDE">
              <w:rPr>
                <w:rFonts w:eastAsia="Calibri" w:cs="Calibri"/>
                <w:spacing w:val="-8"/>
                <w:sz w:val="20"/>
                <w:szCs w:val="20"/>
              </w:rPr>
              <w:t xml:space="preserve"> </w:t>
            </w:r>
            <w:proofErr w:type="spellStart"/>
            <w:r w:rsidRPr="00B36EDE">
              <w:rPr>
                <w:rFonts w:eastAsia="Calibri" w:cs="Calibri"/>
                <w:spacing w:val="3"/>
                <w:sz w:val="20"/>
                <w:szCs w:val="20"/>
              </w:rPr>
              <w:t>t</w:t>
            </w:r>
            <w:r w:rsidRPr="00B36EDE">
              <w:rPr>
                <w:rFonts w:eastAsia="Calibri" w:cs="Calibri"/>
                <w:spacing w:val="-1"/>
                <w:sz w:val="20"/>
                <w:szCs w:val="20"/>
              </w:rPr>
              <w:t>es</w:t>
            </w:r>
            <w:r w:rsidRPr="00B36EDE">
              <w:rPr>
                <w:rFonts w:eastAsia="Calibri" w:cs="Calibri"/>
                <w:sz w:val="20"/>
                <w:szCs w:val="20"/>
              </w:rPr>
              <w:t>zi</w:t>
            </w:r>
            <w:proofErr w:type="spellEnd"/>
            <w:r w:rsidRPr="00B36EDE">
              <w:rPr>
                <w:rFonts w:eastAsia="Calibri" w:cs="Calibri"/>
                <w:spacing w:val="-7"/>
                <w:sz w:val="20"/>
                <w:szCs w:val="20"/>
              </w:rPr>
              <w:t xml:space="preserve"> </w:t>
            </w:r>
            <w:proofErr w:type="spellStart"/>
            <w:r w:rsidRPr="00B36EDE">
              <w:rPr>
                <w:rFonts w:eastAsia="Calibri" w:cs="Calibri"/>
                <w:spacing w:val="2"/>
                <w:sz w:val="20"/>
                <w:szCs w:val="20"/>
              </w:rPr>
              <w:t>l</w:t>
            </w:r>
            <w:r w:rsidRPr="00B36EDE">
              <w:rPr>
                <w:rFonts w:eastAsia="Calibri" w:cs="Calibri"/>
                <w:spacing w:val="-1"/>
                <w:sz w:val="20"/>
                <w:szCs w:val="20"/>
              </w:rPr>
              <w:t>e</w:t>
            </w:r>
            <w:r w:rsidRPr="00B36EDE">
              <w:rPr>
                <w:rFonts w:eastAsia="Calibri" w:cs="Calibri"/>
                <w:sz w:val="20"/>
                <w:szCs w:val="20"/>
              </w:rPr>
              <w:t>h</w:t>
            </w:r>
            <w:r w:rsidRPr="00B36EDE">
              <w:rPr>
                <w:rFonts w:eastAsia="Calibri" w:cs="Calibri"/>
                <w:spacing w:val="-1"/>
                <w:sz w:val="20"/>
                <w:szCs w:val="20"/>
              </w:rPr>
              <w:t>e</w:t>
            </w:r>
            <w:r w:rsidRPr="00B36EDE">
              <w:rPr>
                <w:rFonts w:eastAsia="Calibri" w:cs="Calibri"/>
                <w:sz w:val="20"/>
                <w:szCs w:val="20"/>
              </w:rPr>
              <w:t>tő</w:t>
            </w:r>
            <w:r w:rsidRPr="00B36EDE">
              <w:rPr>
                <w:rFonts w:eastAsia="Calibri" w:cs="Calibri"/>
                <w:spacing w:val="1"/>
                <w:sz w:val="20"/>
                <w:szCs w:val="20"/>
              </w:rPr>
              <w:t>v</w:t>
            </w:r>
            <w:r w:rsidRPr="00B36EDE">
              <w:rPr>
                <w:rFonts w:eastAsia="Calibri" w:cs="Calibri"/>
                <w:spacing w:val="-1"/>
                <w:sz w:val="20"/>
                <w:szCs w:val="20"/>
              </w:rPr>
              <w:t>é</w:t>
            </w:r>
            <w:proofErr w:type="spellEnd"/>
            <w:r w:rsidRPr="00B36EDE">
              <w:rPr>
                <w:rFonts w:eastAsia="Calibri" w:cs="Calibri"/>
                <w:sz w:val="20"/>
                <w:szCs w:val="20"/>
              </w:rPr>
              <w:t>.</w:t>
            </w:r>
          </w:p>
          <w:p w14:paraId="74BC237C" w14:textId="77777777" w:rsidR="00CD0F3B" w:rsidRPr="00B36EDE" w:rsidRDefault="00CD0F3B" w:rsidP="003F4FD8">
            <w:pPr>
              <w:spacing w:line="240" w:lineRule="auto"/>
              <w:jc w:val="both"/>
              <w:rPr>
                <w:rFonts w:asciiTheme="minorHAnsi" w:hAnsiTheme="minorHAnsi"/>
                <w:sz w:val="20"/>
                <w:szCs w:val="20"/>
              </w:rPr>
            </w:pPr>
            <w:r w:rsidRPr="00B36EDE">
              <w:rPr>
                <w:rFonts w:asciiTheme="minorHAnsi" w:hAnsiTheme="minorHAnsi" w:cs="Calibri"/>
                <w:sz w:val="20"/>
                <w:szCs w:val="20"/>
              </w:rPr>
              <w:t>Az</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intézk</w:t>
            </w:r>
            <w:r w:rsidRPr="00B36EDE">
              <w:rPr>
                <w:rFonts w:asciiTheme="minorHAnsi" w:hAnsiTheme="minorHAnsi" w:cs="Calibri"/>
                <w:spacing w:val="-1"/>
                <w:sz w:val="20"/>
                <w:szCs w:val="20"/>
              </w:rPr>
              <w:t>e</w:t>
            </w:r>
            <w:r w:rsidRPr="00B36EDE">
              <w:rPr>
                <w:rFonts w:asciiTheme="minorHAnsi" w:hAnsiTheme="minorHAnsi" w:cs="Calibri"/>
                <w:sz w:val="20"/>
                <w:szCs w:val="20"/>
              </w:rPr>
              <w:t>d</w:t>
            </w:r>
            <w:r w:rsidRPr="00B36EDE">
              <w:rPr>
                <w:rFonts w:asciiTheme="minorHAnsi" w:hAnsiTheme="minorHAnsi" w:cs="Calibri"/>
                <w:spacing w:val="-1"/>
                <w:sz w:val="20"/>
                <w:szCs w:val="20"/>
              </w:rPr>
              <w:t>é</w:t>
            </w:r>
            <w:r w:rsidRPr="00B36EDE">
              <w:rPr>
                <w:rFonts w:asciiTheme="minorHAnsi" w:hAnsiTheme="minorHAnsi" w:cs="Calibri"/>
                <w:sz w:val="20"/>
                <w:szCs w:val="20"/>
              </w:rPr>
              <w:t>s</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ugya</w:t>
            </w:r>
            <w:r w:rsidRPr="00B36EDE">
              <w:rPr>
                <w:rFonts w:asciiTheme="minorHAnsi" w:hAnsiTheme="minorHAnsi" w:cs="Calibri"/>
                <w:spacing w:val="1"/>
                <w:sz w:val="20"/>
                <w:szCs w:val="20"/>
              </w:rPr>
              <w:t>n</w:t>
            </w:r>
            <w:r w:rsidRPr="00B36EDE">
              <w:rPr>
                <w:rFonts w:asciiTheme="minorHAnsi" w:hAnsiTheme="minorHAnsi" w:cs="Calibri"/>
                <w:sz w:val="20"/>
                <w:szCs w:val="20"/>
              </w:rPr>
              <w:t>a</w:t>
            </w:r>
            <w:r w:rsidRPr="00B36EDE">
              <w:rPr>
                <w:rFonts w:asciiTheme="minorHAnsi" w:hAnsiTheme="minorHAnsi" w:cs="Calibri"/>
                <w:spacing w:val="1"/>
                <w:sz w:val="20"/>
                <w:szCs w:val="20"/>
              </w:rPr>
              <w:t>k</w:t>
            </w:r>
            <w:r w:rsidRPr="00B36EDE">
              <w:rPr>
                <w:rFonts w:asciiTheme="minorHAnsi" w:hAnsiTheme="minorHAnsi" w:cs="Calibri"/>
                <w:sz w:val="20"/>
                <w:szCs w:val="20"/>
              </w:rPr>
              <w:t>k</w:t>
            </w:r>
            <w:r w:rsidRPr="00B36EDE">
              <w:rPr>
                <w:rFonts w:asciiTheme="minorHAnsi" w:hAnsiTheme="minorHAnsi" w:cs="Calibri"/>
                <w:spacing w:val="1"/>
                <w:sz w:val="20"/>
                <w:szCs w:val="20"/>
              </w:rPr>
              <w:t>o</w:t>
            </w:r>
            <w:r w:rsidRPr="00B36EDE">
              <w:rPr>
                <w:rFonts w:asciiTheme="minorHAnsi" w:hAnsiTheme="minorHAnsi" w:cs="Calibri"/>
                <w:sz w:val="20"/>
                <w:szCs w:val="20"/>
              </w:rPr>
              <w:t>r</w:t>
            </w:r>
            <w:r w:rsidRPr="00B36EDE">
              <w:rPr>
                <w:rFonts w:asciiTheme="minorHAnsi" w:hAnsiTheme="minorHAnsi" w:cs="Calibri"/>
                <w:spacing w:val="30"/>
                <w:sz w:val="20"/>
                <w:szCs w:val="20"/>
              </w:rPr>
              <w:t xml:space="preserve"> </w:t>
            </w:r>
            <w:r w:rsidRPr="00B36EDE">
              <w:rPr>
                <w:rFonts w:asciiTheme="minorHAnsi" w:hAnsiTheme="minorHAnsi" w:cs="Calibri"/>
                <w:sz w:val="20"/>
                <w:szCs w:val="20"/>
              </w:rPr>
              <w:t>k</w:t>
            </w:r>
            <w:r w:rsidRPr="00B36EDE">
              <w:rPr>
                <w:rFonts w:asciiTheme="minorHAnsi" w:hAnsiTheme="minorHAnsi" w:cs="Calibri"/>
                <w:spacing w:val="-2"/>
                <w:sz w:val="20"/>
                <w:szCs w:val="20"/>
              </w:rPr>
              <w:t>i</w:t>
            </w:r>
            <w:r w:rsidRPr="00B36EDE">
              <w:rPr>
                <w:rFonts w:asciiTheme="minorHAnsi" w:hAnsiTheme="minorHAnsi" w:cs="Calibri"/>
                <w:spacing w:val="-1"/>
                <w:sz w:val="20"/>
                <w:szCs w:val="20"/>
              </w:rPr>
              <w:t>e</w:t>
            </w:r>
            <w:r w:rsidRPr="00B36EDE">
              <w:rPr>
                <w:rFonts w:asciiTheme="minorHAnsi" w:hAnsiTheme="minorHAnsi" w:cs="Calibri"/>
                <w:sz w:val="20"/>
                <w:szCs w:val="20"/>
              </w:rPr>
              <w:t>g</w:t>
            </w:r>
            <w:r w:rsidRPr="00B36EDE">
              <w:rPr>
                <w:rFonts w:asciiTheme="minorHAnsi" w:hAnsiTheme="minorHAnsi" w:cs="Calibri"/>
                <w:spacing w:val="1"/>
                <w:sz w:val="20"/>
                <w:szCs w:val="20"/>
              </w:rPr>
              <w:t>é</w:t>
            </w:r>
            <w:r w:rsidRPr="00B36EDE">
              <w:rPr>
                <w:rFonts w:asciiTheme="minorHAnsi" w:hAnsiTheme="minorHAnsi" w:cs="Calibri"/>
                <w:spacing w:val="-1"/>
                <w:sz w:val="20"/>
                <w:szCs w:val="20"/>
              </w:rPr>
              <w:t>s</w:t>
            </w:r>
            <w:r w:rsidRPr="00B36EDE">
              <w:rPr>
                <w:rFonts w:asciiTheme="minorHAnsi" w:hAnsiTheme="minorHAnsi" w:cs="Calibri"/>
                <w:sz w:val="20"/>
                <w:szCs w:val="20"/>
              </w:rPr>
              <w:t>zíti</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a</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Vid</w:t>
            </w:r>
            <w:r w:rsidRPr="00B36EDE">
              <w:rPr>
                <w:rFonts w:asciiTheme="minorHAnsi" w:hAnsiTheme="minorHAnsi" w:cs="Calibri"/>
                <w:spacing w:val="-1"/>
                <w:sz w:val="20"/>
                <w:szCs w:val="20"/>
              </w:rPr>
              <w:t>é</w:t>
            </w:r>
            <w:r w:rsidRPr="00B36EDE">
              <w:rPr>
                <w:rFonts w:asciiTheme="minorHAnsi" w:hAnsiTheme="minorHAnsi" w:cs="Calibri"/>
                <w:sz w:val="20"/>
                <w:szCs w:val="20"/>
              </w:rPr>
              <w:t>kf</w:t>
            </w:r>
            <w:r w:rsidRPr="00B36EDE">
              <w:rPr>
                <w:rFonts w:asciiTheme="minorHAnsi" w:hAnsiTheme="minorHAnsi" w:cs="Calibri"/>
                <w:spacing w:val="-1"/>
                <w:sz w:val="20"/>
                <w:szCs w:val="20"/>
              </w:rPr>
              <w:t>e</w:t>
            </w:r>
            <w:r w:rsidRPr="00B36EDE">
              <w:rPr>
                <w:rFonts w:asciiTheme="minorHAnsi" w:hAnsiTheme="minorHAnsi" w:cs="Calibri"/>
                <w:sz w:val="20"/>
                <w:szCs w:val="20"/>
              </w:rPr>
              <w:t>j</w:t>
            </w:r>
            <w:r w:rsidRPr="00B36EDE">
              <w:rPr>
                <w:rFonts w:asciiTheme="minorHAnsi" w:hAnsiTheme="minorHAnsi" w:cs="Calibri"/>
                <w:spacing w:val="2"/>
                <w:sz w:val="20"/>
                <w:szCs w:val="20"/>
              </w:rPr>
              <w:t>l</w:t>
            </w:r>
            <w:r w:rsidRPr="00B36EDE">
              <w:rPr>
                <w:rFonts w:asciiTheme="minorHAnsi" w:hAnsiTheme="minorHAnsi" w:cs="Calibri"/>
                <w:spacing w:val="-1"/>
                <w:sz w:val="20"/>
                <w:szCs w:val="20"/>
              </w:rPr>
              <w:t>es</w:t>
            </w:r>
            <w:r w:rsidRPr="00B36EDE">
              <w:rPr>
                <w:rFonts w:asciiTheme="minorHAnsi" w:hAnsiTheme="minorHAnsi" w:cs="Calibri"/>
                <w:sz w:val="20"/>
                <w:szCs w:val="20"/>
              </w:rPr>
              <w:t>z</w:t>
            </w:r>
            <w:r w:rsidRPr="00B36EDE">
              <w:rPr>
                <w:rFonts w:asciiTheme="minorHAnsi" w:hAnsiTheme="minorHAnsi" w:cs="Calibri"/>
                <w:spacing w:val="3"/>
                <w:sz w:val="20"/>
                <w:szCs w:val="20"/>
              </w:rPr>
              <w:t>t</w:t>
            </w:r>
            <w:r w:rsidRPr="00B36EDE">
              <w:rPr>
                <w:rFonts w:asciiTheme="minorHAnsi" w:hAnsiTheme="minorHAnsi" w:cs="Calibri"/>
                <w:spacing w:val="-1"/>
                <w:sz w:val="20"/>
                <w:szCs w:val="20"/>
              </w:rPr>
              <w:t>és</w:t>
            </w:r>
            <w:r w:rsidRPr="00B36EDE">
              <w:rPr>
                <w:rFonts w:asciiTheme="minorHAnsi" w:hAnsiTheme="minorHAnsi" w:cs="Calibri"/>
                <w:sz w:val="20"/>
                <w:szCs w:val="20"/>
              </w:rPr>
              <w:t>i</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P</w:t>
            </w:r>
            <w:r w:rsidRPr="00B36EDE">
              <w:rPr>
                <w:rFonts w:asciiTheme="minorHAnsi" w:hAnsiTheme="minorHAnsi" w:cs="Calibri"/>
                <w:spacing w:val="2"/>
                <w:sz w:val="20"/>
                <w:szCs w:val="20"/>
              </w:rPr>
              <w:t>r</w:t>
            </w:r>
            <w:r w:rsidRPr="00B36EDE">
              <w:rPr>
                <w:rFonts w:asciiTheme="minorHAnsi" w:hAnsiTheme="minorHAnsi" w:cs="Calibri"/>
                <w:sz w:val="20"/>
                <w:szCs w:val="20"/>
              </w:rPr>
              <w:t>ogram</w:t>
            </w:r>
            <w:r w:rsidRPr="00B36EDE">
              <w:rPr>
                <w:rFonts w:asciiTheme="minorHAnsi" w:hAnsiTheme="minorHAnsi" w:cs="Calibri"/>
                <w:spacing w:val="29"/>
                <w:sz w:val="20"/>
                <w:szCs w:val="20"/>
              </w:rPr>
              <w:t xml:space="preserve"> </w:t>
            </w:r>
            <w:r w:rsidRPr="00B36EDE">
              <w:rPr>
                <w:rFonts w:asciiTheme="minorHAnsi" w:hAnsiTheme="minorHAnsi" w:cs="Calibri"/>
                <w:sz w:val="20"/>
                <w:szCs w:val="20"/>
              </w:rPr>
              <w:t>6.3.1.,</w:t>
            </w:r>
            <w:r w:rsidRPr="00B36EDE">
              <w:rPr>
                <w:rFonts w:asciiTheme="minorHAnsi" w:hAnsiTheme="minorHAnsi" w:cs="Calibri"/>
                <w:spacing w:val="30"/>
                <w:sz w:val="20"/>
                <w:szCs w:val="20"/>
              </w:rPr>
              <w:t xml:space="preserve"> </w:t>
            </w:r>
            <w:r w:rsidRPr="00B36EDE">
              <w:rPr>
                <w:rFonts w:asciiTheme="minorHAnsi" w:hAnsiTheme="minorHAnsi" w:cs="Calibri"/>
                <w:sz w:val="20"/>
                <w:szCs w:val="20"/>
              </w:rPr>
              <w:t>6.2.1.,</w:t>
            </w:r>
            <w:r w:rsidRPr="00B36EDE">
              <w:rPr>
                <w:rFonts w:asciiTheme="minorHAnsi" w:hAnsiTheme="minorHAnsi" w:cs="Calibri"/>
                <w:spacing w:val="30"/>
                <w:sz w:val="20"/>
                <w:szCs w:val="20"/>
              </w:rPr>
              <w:t xml:space="preserve"> </w:t>
            </w:r>
            <w:r w:rsidRPr="00B36EDE">
              <w:rPr>
                <w:rFonts w:asciiTheme="minorHAnsi" w:hAnsiTheme="minorHAnsi" w:cs="Calibri"/>
                <w:sz w:val="20"/>
                <w:szCs w:val="20"/>
              </w:rPr>
              <w:t>6.4.1.,</w:t>
            </w:r>
            <w:r w:rsidRPr="00B36EDE">
              <w:rPr>
                <w:rFonts w:asciiTheme="minorHAnsi" w:hAnsiTheme="minorHAnsi" w:cs="Calibri"/>
                <w:w w:val="99"/>
                <w:sz w:val="20"/>
                <w:szCs w:val="20"/>
              </w:rPr>
              <w:t xml:space="preserve"> </w:t>
            </w:r>
            <w:r w:rsidRPr="00B36EDE">
              <w:rPr>
                <w:rFonts w:asciiTheme="minorHAnsi" w:hAnsiTheme="minorHAnsi" w:cs="Calibri"/>
                <w:sz w:val="20"/>
                <w:szCs w:val="20"/>
              </w:rPr>
              <w:t xml:space="preserve">16.3.1., </w:t>
            </w:r>
            <w:r w:rsidRPr="00B36EDE">
              <w:rPr>
                <w:rFonts w:asciiTheme="minorHAnsi" w:hAnsiTheme="minorHAnsi" w:cs="Calibri"/>
                <w:spacing w:val="34"/>
                <w:sz w:val="20"/>
                <w:szCs w:val="20"/>
              </w:rPr>
              <w:t xml:space="preserve"> </w:t>
            </w:r>
            <w:r w:rsidRPr="00B36EDE">
              <w:rPr>
                <w:rFonts w:asciiTheme="minorHAnsi" w:hAnsiTheme="minorHAnsi" w:cs="Calibri"/>
                <w:spacing w:val="2"/>
                <w:sz w:val="20"/>
                <w:szCs w:val="20"/>
              </w:rPr>
              <w:t>1</w:t>
            </w:r>
            <w:r w:rsidRPr="00B36EDE">
              <w:rPr>
                <w:rFonts w:asciiTheme="minorHAnsi" w:hAnsiTheme="minorHAnsi" w:cs="Calibri"/>
                <w:sz w:val="20"/>
                <w:szCs w:val="20"/>
              </w:rPr>
              <w:t xml:space="preserve">6.9.1., </w:t>
            </w:r>
            <w:r w:rsidRPr="00B36EDE">
              <w:rPr>
                <w:rFonts w:asciiTheme="minorHAnsi" w:hAnsiTheme="minorHAnsi" w:cs="Calibri"/>
                <w:spacing w:val="38"/>
                <w:sz w:val="20"/>
                <w:szCs w:val="20"/>
              </w:rPr>
              <w:t xml:space="preserve"> </w:t>
            </w:r>
            <w:r w:rsidRPr="00B36EDE">
              <w:rPr>
                <w:rFonts w:asciiTheme="minorHAnsi" w:hAnsiTheme="minorHAnsi" w:cs="Calibri"/>
                <w:sz w:val="20"/>
                <w:szCs w:val="20"/>
              </w:rPr>
              <w:t xml:space="preserve">7.2.1., </w:t>
            </w:r>
            <w:r w:rsidRPr="00B36EDE">
              <w:rPr>
                <w:rFonts w:asciiTheme="minorHAnsi" w:hAnsiTheme="minorHAnsi" w:cs="Calibri"/>
                <w:spacing w:val="37"/>
                <w:sz w:val="20"/>
                <w:szCs w:val="20"/>
              </w:rPr>
              <w:t xml:space="preserve"> </w:t>
            </w:r>
            <w:r w:rsidRPr="00B36EDE">
              <w:rPr>
                <w:rFonts w:asciiTheme="minorHAnsi" w:hAnsiTheme="minorHAnsi" w:cs="Calibri"/>
                <w:sz w:val="20"/>
                <w:szCs w:val="20"/>
              </w:rPr>
              <w:t>7.4</w:t>
            </w:r>
            <w:r w:rsidRPr="00B36EDE">
              <w:rPr>
                <w:rFonts w:asciiTheme="minorHAnsi" w:hAnsiTheme="minorHAnsi" w:cs="Calibri"/>
                <w:spacing w:val="2"/>
                <w:sz w:val="20"/>
                <w:szCs w:val="20"/>
              </w:rPr>
              <w:t>.</w:t>
            </w:r>
            <w:r w:rsidRPr="00B36EDE">
              <w:rPr>
                <w:rFonts w:asciiTheme="minorHAnsi" w:hAnsiTheme="minorHAnsi" w:cs="Calibri"/>
                <w:sz w:val="20"/>
                <w:szCs w:val="20"/>
              </w:rPr>
              <w:t>1</w:t>
            </w:r>
            <w:r w:rsidRPr="00B36EDE">
              <w:rPr>
                <w:rFonts w:asciiTheme="minorHAnsi" w:hAnsiTheme="minorHAnsi" w:cs="Calibri"/>
                <w:spacing w:val="1"/>
                <w:sz w:val="20"/>
                <w:szCs w:val="20"/>
              </w:rPr>
              <w:t>.</w:t>
            </w:r>
            <w:r w:rsidRPr="00B36EDE">
              <w:rPr>
                <w:rFonts w:asciiTheme="minorHAnsi" w:hAnsiTheme="minorHAnsi" w:cs="Calibri"/>
                <w:sz w:val="20"/>
                <w:szCs w:val="20"/>
              </w:rPr>
              <w:t xml:space="preserve">,4.2.1, </w:t>
            </w:r>
            <w:r w:rsidRPr="00B36EDE">
              <w:rPr>
                <w:rFonts w:asciiTheme="minorHAnsi" w:hAnsiTheme="minorHAnsi" w:cs="Calibri"/>
                <w:spacing w:val="35"/>
                <w:sz w:val="20"/>
                <w:szCs w:val="20"/>
              </w:rPr>
              <w:t xml:space="preserve"> </w:t>
            </w:r>
            <w:r w:rsidRPr="00B36EDE">
              <w:rPr>
                <w:rFonts w:asciiTheme="minorHAnsi" w:hAnsiTheme="minorHAnsi" w:cs="Calibri"/>
                <w:sz w:val="20"/>
                <w:szCs w:val="20"/>
              </w:rPr>
              <w:t>4</w:t>
            </w:r>
            <w:r w:rsidRPr="00B36EDE">
              <w:rPr>
                <w:rFonts w:asciiTheme="minorHAnsi" w:hAnsiTheme="minorHAnsi" w:cs="Calibri"/>
                <w:spacing w:val="2"/>
                <w:sz w:val="20"/>
                <w:szCs w:val="20"/>
              </w:rPr>
              <w:t>.</w:t>
            </w:r>
            <w:r w:rsidRPr="00B36EDE">
              <w:rPr>
                <w:rFonts w:asciiTheme="minorHAnsi" w:hAnsiTheme="minorHAnsi" w:cs="Calibri"/>
                <w:sz w:val="20"/>
                <w:szCs w:val="20"/>
              </w:rPr>
              <w:t xml:space="preserve">2.2., </w:t>
            </w:r>
            <w:r>
              <w:rPr>
                <w:rFonts w:asciiTheme="minorHAnsi" w:hAnsiTheme="minorHAnsi" w:cs="Calibri"/>
                <w:spacing w:val="35"/>
                <w:sz w:val="20"/>
                <w:szCs w:val="20"/>
              </w:rPr>
              <w:t xml:space="preserve"> d</w:t>
            </w:r>
            <w:r w:rsidRPr="00B36EDE">
              <w:rPr>
                <w:rFonts w:asciiTheme="minorHAnsi" w:hAnsiTheme="minorHAnsi" w:cs="Calibri"/>
                <w:spacing w:val="35"/>
                <w:sz w:val="20"/>
                <w:szCs w:val="20"/>
              </w:rPr>
              <w:t xml:space="preserve">e elkülönül </w:t>
            </w:r>
            <w:r w:rsidRPr="00B36EDE">
              <w:rPr>
                <w:rFonts w:asciiTheme="minorHAnsi" w:hAnsiTheme="minorHAnsi" w:cs="Calibri"/>
                <w:b/>
                <w:bCs/>
                <w:i/>
                <w:sz w:val="20"/>
                <w:szCs w:val="20"/>
              </w:rPr>
              <w:t>T</w:t>
            </w:r>
            <w:r w:rsidRPr="00B36EDE">
              <w:rPr>
                <w:rFonts w:asciiTheme="minorHAnsi" w:hAnsiTheme="minorHAnsi" w:cs="Calibri"/>
                <w:b/>
                <w:bCs/>
                <w:i/>
                <w:spacing w:val="-2"/>
                <w:sz w:val="20"/>
                <w:szCs w:val="20"/>
              </w:rPr>
              <w:t>O</w:t>
            </w:r>
            <w:r w:rsidRPr="00B36EDE">
              <w:rPr>
                <w:rFonts w:asciiTheme="minorHAnsi" w:hAnsiTheme="minorHAnsi" w:cs="Calibri"/>
                <w:b/>
                <w:bCs/>
                <w:i/>
                <w:sz w:val="20"/>
                <w:szCs w:val="20"/>
              </w:rPr>
              <w:t>P</w:t>
            </w:r>
            <w:r w:rsidRPr="00B36EDE">
              <w:rPr>
                <w:rFonts w:asciiTheme="minorHAnsi" w:hAnsiTheme="minorHAnsi" w:cs="Calibri"/>
                <w:b/>
                <w:bCs/>
                <w:i/>
                <w:spacing w:val="10"/>
                <w:sz w:val="20"/>
                <w:szCs w:val="20"/>
              </w:rPr>
              <w:t xml:space="preserve"> </w:t>
            </w:r>
            <w:r w:rsidRPr="00B36EDE">
              <w:rPr>
                <w:rFonts w:asciiTheme="minorHAnsi" w:hAnsiTheme="minorHAnsi" w:cs="Calibri"/>
                <w:b/>
                <w:bCs/>
                <w:i/>
                <w:sz w:val="20"/>
                <w:szCs w:val="20"/>
              </w:rPr>
              <w:t>1</w:t>
            </w:r>
            <w:r w:rsidRPr="00B36EDE">
              <w:rPr>
                <w:rFonts w:asciiTheme="minorHAnsi" w:hAnsiTheme="minorHAnsi" w:cs="Calibri"/>
                <w:b/>
                <w:bCs/>
                <w:i/>
                <w:spacing w:val="-1"/>
                <w:sz w:val="20"/>
                <w:szCs w:val="20"/>
              </w:rPr>
              <w:t>.1</w:t>
            </w:r>
            <w:r w:rsidRPr="00B36EDE">
              <w:rPr>
                <w:rFonts w:asciiTheme="minorHAnsi" w:hAnsiTheme="minorHAnsi" w:cs="Calibri"/>
                <w:b/>
                <w:bCs/>
                <w:i/>
                <w:spacing w:val="2"/>
                <w:sz w:val="20"/>
                <w:szCs w:val="20"/>
              </w:rPr>
              <w:t>.</w:t>
            </w:r>
            <w:r w:rsidRPr="00B36EDE">
              <w:rPr>
                <w:rFonts w:asciiTheme="minorHAnsi" w:hAnsiTheme="minorHAnsi" w:cs="Calibri"/>
                <w:b/>
                <w:bCs/>
                <w:i/>
                <w:sz w:val="20"/>
                <w:szCs w:val="20"/>
              </w:rPr>
              <w:t xml:space="preserve">3, és a </w:t>
            </w:r>
            <w:r w:rsidRPr="00B36EDE">
              <w:rPr>
                <w:rFonts w:asciiTheme="minorHAnsi" w:hAnsiTheme="minorHAnsi" w:cs="Calibri"/>
                <w:b/>
                <w:bCs/>
                <w:spacing w:val="-1"/>
                <w:sz w:val="20"/>
                <w:szCs w:val="20"/>
              </w:rPr>
              <w:t>TO</w:t>
            </w:r>
            <w:r w:rsidRPr="00B36EDE">
              <w:rPr>
                <w:rFonts w:asciiTheme="minorHAnsi" w:hAnsiTheme="minorHAnsi" w:cs="Calibri"/>
                <w:b/>
                <w:bCs/>
                <w:sz w:val="20"/>
                <w:szCs w:val="20"/>
              </w:rPr>
              <w:t>P</w:t>
            </w:r>
            <w:r w:rsidRPr="00B36EDE">
              <w:rPr>
                <w:rFonts w:asciiTheme="minorHAnsi" w:hAnsiTheme="minorHAnsi" w:cs="Calibri"/>
                <w:b/>
                <w:bCs/>
                <w:spacing w:val="1"/>
                <w:sz w:val="20"/>
                <w:szCs w:val="20"/>
              </w:rPr>
              <w:t>-</w:t>
            </w:r>
            <w:r w:rsidRPr="00B36EDE">
              <w:rPr>
                <w:rFonts w:asciiTheme="minorHAnsi" w:hAnsiTheme="minorHAnsi" w:cs="Calibri"/>
                <w:b/>
                <w:bCs/>
                <w:sz w:val="20"/>
                <w:szCs w:val="20"/>
              </w:rPr>
              <w:t>1.</w:t>
            </w:r>
            <w:r w:rsidRPr="00B36EDE">
              <w:rPr>
                <w:rFonts w:asciiTheme="minorHAnsi" w:hAnsiTheme="minorHAnsi" w:cs="Calibri"/>
                <w:b/>
                <w:bCs/>
                <w:spacing w:val="-1"/>
                <w:sz w:val="20"/>
                <w:szCs w:val="20"/>
              </w:rPr>
              <w:t>2</w:t>
            </w:r>
            <w:r w:rsidRPr="00B36EDE">
              <w:rPr>
                <w:rFonts w:asciiTheme="minorHAnsi" w:hAnsiTheme="minorHAnsi" w:cs="Calibri"/>
                <w:b/>
                <w:bCs/>
                <w:spacing w:val="1"/>
                <w:sz w:val="20"/>
                <w:szCs w:val="20"/>
              </w:rPr>
              <w:t>.</w:t>
            </w:r>
            <w:r w:rsidRPr="00B36EDE">
              <w:rPr>
                <w:rFonts w:asciiTheme="minorHAnsi" w:hAnsiTheme="minorHAnsi" w:cs="Calibri"/>
                <w:b/>
                <w:bCs/>
                <w:sz w:val="20"/>
                <w:szCs w:val="20"/>
              </w:rPr>
              <w:t>1</w:t>
            </w:r>
            <w:r w:rsidRPr="00B36EDE">
              <w:rPr>
                <w:rFonts w:asciiTheme="minorHAnsi" w:hAnsiTheme="minorHAnsi" w:cs="Calibri"/>
                <w:b/>
                <w:bCs/>
                <w:spacing w:val="-1"/>
                <w:sz w:val="20"/>
                <w:szCs w:val="20"/>
              </w:rPr>
              <w:t>-</w:t>
            </w:r>
            <w:r w:rsidRPr="00B36EDE">
              <w:rPr>
                <w:rFonts w:asciiTheme="minorHAnsi" w:hAnsiTheme="minorHAnsi" w:cs="Calibri"/>
                <w:b/>
                <w:bCs/>
                <w:spacing w:val="2"/>
                <w:sz w:val="20"/>
                <w:szCs w:val="20"/>
              </w:rPr>
              <w:t>1</w:t>
            </w:r>
            <w:r w:rsidRPr="00B36EDE">
              <w:rPr>
                <w:rFonts w:asciiTheme="minorHAnsi" w:hAnsiTheme="minorHAnsi" w:cs="Calibri"/>
                <w:b/>
                <w:bCs/>
                <w:sz w:val="20"/>
                <w:szCs w:val="20"/>
              </w:rPr>
              <w:t>5 kiírásoktól</w:t>
            </w:r>
          </w:p>
          <w:p w14:paraId="70AA46DA" w14:textId="77777777" w:rsidR="00CD0F3B" w:rsidRPr="00B36EDE" w:rsidRDefault="00CD0F3B" w:rsidP="003F4FD8">
            <w:pPr>
              <w:spacing w:line="240" w:lineRule="auto"/>
              <w:jc w:val="both"/>
              <w:rPr>
                <w:rFonts w:asciiTheme="minorHAnsi" w:hAnsiTheme="minorHAnsi"/>
                <w:sz w:val="20"/>
                <w:szCs w:val="20"/>
              </w:rPr>
            </w:pPr>
            <w:r w:rsidRPr="00B36EDE">
              <w:rPr>
                <w:rFonts w:asciiTheme="minorHAnsi" w:hAnsiTheme="minorHAnsi"/>
                <w:sz w:val="20"/>
                <w:szCs w:val="20"/>
              </w:rPr>
              <w:t xml:space="preserve">a, az intézkedésből támogatott tevékenység más OP keretében nem támogatható, mert minden pályázónak a </w:t>
            </w:r>
            <w:r w:rsidRPr="00B36EDE">
              <w:rPr>
                <w:rFonts w:asciiTheme="minorHAnsi" w:hAnsiTheme="minorHAnsi"/>
                <w:color w:val="000000"/>
                <w:sz w:val="20"/>
                <w:szCs w:val="20"/>
              </w:rPr>
              <w:t xml:space="preserve">„Velencei-tó helyi termék, helyi szolgáltatás, helyi érték” együttműködés keretében a fenntartási időszak végéig tagságot kell fenntartani, és együttműködést vállalni. </w:t>
            </w:r>
            <w:r w:rsidRPr="00B36EDE">
              <w:rPr>
                <w:rFonts w:asciiTheme="minorHAnsi" w:hAnsiTheme="minorHAnsi"/>
                <w:sz w:val="20"/>
                <w:szCs w:val="20"/>
              </w:rPr>
              <w:t>Lehatárolás a GINOP-</w:t>
            </w:r>
            <w:proofErr w:type="spellStart"/>
            <w:r w:rsidRPr="00B36EDE">
              <w:rPr>
                <w:rFonts w:asciiTheme="minorHAnsi" w:hAnsiTheme="minorHAnsi"/>
                <w:sz w:val="20"/>
                <w:szCs w:val="20"/>
              </w:rPr>
              <w:t>tól</w:t>
            </w:r>
            <w:proofErr w:type="spellEnd"/>
            <w:r w:rsidRPr="00B36EDE">
              <w:rPr>
                <w:rFonts w:asciiTheme="minorHAnsi" w:hAnsiTheme="minorHAnsi"/>
                <w:sz w:val="20"/>
                <w:szCs w:val="20"/>
              </w:rPr>
              <w:t xml:space="preserve"> és a VP-től, hogy szolgáltatási szektorban akarunk támogatni, nem termelést (pl.: mezőgazdasági, élelmiszeripari termelést),  kifejezetten az induló tőkeszegény vállalkozások elindítását célozzuk és a további fejlesztést indukáló beruházásokat már meglévő és működő vállalkozások esetében (tovább tud fejlődni GINOP-</w:t>
            </w:r>
            <w:proofErr w:type="spellStart"/>
            <w:r w:rsidRPr="00B36EDE">
              <w:rPr>
                <w:rFonts w:asciiTheme="minorHAnsi" w:hAnsiTheme="minorHAnsi"/>
                <w:sz w:val="20"/>
                <w:szCs w:val="20"/>
              </w:rPr>
              <w:t>ból</w:t>
            </w:r>
            <w:proofErr w:type="spellEnd"/>
            <w:r w:rsidRPr="00B36EDE">
              <w:rPr>
                <w:rFonts w:asciiTheme="minorHAnsi" w:hAnsiTheme="minorHAnsi"/>
                <w:sz w:val="20"/>
                <w:szCs w:val="20"/>
              </w:rPr>
              <w:t>, KEHOP-</w:t>
            </w:r>
            <w:proofErr w:type="spellStart"/>
            <w:r w:rsidRPr="00B36EDE">
              <w:rPr>
                <w:rFonts w:asciiTheme="minorHAnsi" w:hAnsiTheme="minorHAnsi"/>
                <w:sz w:val="20"/>
                <w:szCs w:val="20"/>
              </w:rPr>
              <w:t>ból</w:t>
            </w:r>
            <w:proofErr w:type="spellEnd"/>
            <w:r w:rsidRPr="00B36EDE">
              <w:rPr>
                <w:rFonts w:asciiTheme="minorHAnsi" w:hAnsiTheme="minorHAnsi"/>
                <w:sz w:val="20"/>
                <w:szCs w:val="20"/>
              </w:rPr>
              <w:t xml:space="preserve"> stb.)</w:t>
            </w:r>
          </w:p>
          <w:p w14:paraId="4F6D0E4F" w14:textId="77777777" w:rsidR="00CD0F3B" w:rsidRPr="00B36EDE" w:rsidRDefault="00CD0F3B" w:rsidP="003F4FD8">
            <w:pPr>
              <w:spacing w:line="240" w:lineRule="auto"/>
              <w:jc w:val="both"/>
              <w:rPr>
                <w:rFonts w:asciiTheme="minorHAnsi" w:hAnsiTheme="minorHAnsi"/>
                <w:color w:val="000000"/>
                <w:sz w:val="20"/>
                <w:szCs w:val="20"/>
              </w:rPr>
            </w:pPr>
            <w:r w:rsidRPr="00B36EDE">
              <w:rPr>
                <w:rFonts w:asciiTheme="minorHAnsi" w:hAnsiTheme="minorHAnsi"/>
                <w:sz w:val="20"/>
                <w:szCs w:val="20"/>
              </w:rPr>
              <w:t xml:space="preserve">A mezőgazdasági, helyi termelők, kézművesek esetében pedig fejlődést segítő jelleg a meghatározó, az intézkedésből támogatott tevékenység más OP keretében nem támogatható, mert minden pályázónak a </w:t>
            </w:r>
            <w:r w:rsidRPr="00B36EDE">
              <w:rPr>
                <w:rFonts w:asciiTheme="minorHAnsi" w:hAnsiTheme="minorHAnsi"/>
                <w:color w:val="000000"/>
                <w:sz w:val="20"/>
                <w:szCs w:val="20"/>
              </w:rPr>
              <w:t>„Velencei-tó helyi termék, helyi szolgáltatás, helyi érték” együttműködés keretében a fenntartási időszak végéig tagságot kell fenntartani, és együttműködést vállalni.</w:t>
            </w:r>
          </w:p>
        </w:tc>
      </w:tr>
      <w:tr w:rsidR="00CD0F3B" w:rsidRPr="008C7878" w14:paraId="18AA549A" w14:textId="77777777" w:rsidTr="003F4FD8">
        <w:tc>
          <w:tcPr>
            <w:tcW w:w="498" w:type="dxa"/>
            <w:shd w:val="clear" w:color="auto" w:fill="auto"/>
          </w:tcPr>
          <w:p w14:paraId="6EA57403" w14:textId="77777777" w:rsidR="00CD0F3B" w:rsidRPr="0068317A" w:rsidRDefault="00CD0F3B" w:rsidP="003F4FD8">
            <w:pPr>
              <w:spacing w:after="0" w:line="240" w:lineRule="auto"/>
              <w:rPr>
                <w:b/>
                <w:sz w:val="20"/>
                <w:szCs w:val="20"/>
              </w:rPr>
            </w:pPr>
            <w:r w:rsidRPr="0068317A">
              <w:rPr>
                <w:b/>
                <w:sz w:val="20"/>
                <w:szCs w:val="20"/>
              </w:rPr>
              <w:t>6.</w:t>
            </w:r>
          </w:p>
        </w:tc>
        <w:tc>
          <w:tcPr>
            <w:tcW w:w="2474" w:type="dxa"/>
            <w:shd w:val="clear" w:color="auto" w:fill="auto"/>
          </w:tcPr>
          <w:p w14:paraId="5C607679" w14:textId="77777777" w:rsidR="00CD0F3B" w:rsidRPr="0068317A" w:rsidRDefault="00CD0F3B" w:rsidP="003F4FD8">
            <w:pPr>
              <w:spacing w:after="0" w:line="240" w:lineRule="auto"/>
              <w:rPr>
                <w:sz w:val="20"/>
                <w:szCs w:val="20"/>
              </w:rPr>
            </w:pPr>
            <w:r w:rsidRPr="0068317A">
              <w:rPr>
                <w:b/>
                <w:sz w:val="20"/>
                <w:szCs w:val="20"/>
              </w:rPr>
              <w:t>A jogosultak köre</w:t>
            </w:r>
          </w:p>
        </w:tc>
        <w:tc>
          <w:tcPr>
            <w:tcW w:w="6090" w:type="dxa"/>
            <w:shd w:val="clear" w:color="auto" w:fill="auto"/>
          </w:tcPr>
          <w:p w14:paraId="7BADE2A2"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B36EDE">
              <w:rPr>
                <w:rFonts w:asciiTheme="minorHAnsi" w:eastAsiaTheme="minorHAnsi" w:hAnsiTheme="minorHAnsi" w:cs="ArialNarrow"/>
                <w:sz w:val="20"/>
                <w:szCs w:val="20"/>
              </w:rPr>
              <w:t xml:space="preserve">Velencei-tó Térségfejlesztő Közhasznú Egyesület illetékességi területén székhellyel, telephellyel </w:t>
            </w:r>
            <w:r w:rsidRPr="00FA7FA8">
              <w:rPr>
                <w:rFonts w:asciiTheme="minorHAnsi" w:eastAsiaTheme="minorHAnsi" w:hAnsiTheme="minorHAnsi" w:cs="ArialNarrow"/>
                <w:sz w:val="20"/>
                <w:szCs w:val="20"/>
              </w:rPr>
              <w:t xml:space="preserve">működő </w:t>
            </w:r>
            <w:proofErr w:type="spellStart"/>
            <w:r w:rsidRPr="00FA7FA8">
              <w:rPr>
                <w:rFonts w:asciiTheme="minorHAnsi" w:eastAsiaTheme="minorHAnsi" w:hAnsiTheme="minorHAnsi" w:cs="ArialNarrow"/>
                <w:sz w:val="20"/>
                <w:szCs w:val="20"/>
              </w:rPr>
              <w:t>mikrovállalkozások</w:t>
            </w:r>
            <w:proofErr w:type="spellEnd"/>
            <w:r w:rsidRPr="00FA7FA8">
              <w:rPr>
                <w:rFonts w:asciiTheme="minorHAnsi" w:eastAsiaTheme="minorHAnsi" w:hAnsiTheme="minorHAnsi" w:cs="ArialNarrow"/>
                <w:sz w:val="20"/>
                <w:szCs w:val="20"/>
              </w:rPr>
              <w:t>, egyéni vállalkozók, őstermelők, non profit kft-k, szociális szövetkezetek támogatása</w:t>
            </w:r>
            <w:r w:rsidRPr="00FA7FA8">
              <w:rPr>
                <w:rFonts w:asciiTheme="minorHAnsi" w:eastAsiaTheme="minorHAnsi" w:hAnsiTheme="minorHAnsi" w:cs="ArialNarrow"/>
                <w:color w:val="000000"/>
                <w:sz w:val="20"/>
                <w:szCs w:val="20"/>
              </w:rPr>
              <w:t xml:space="preserve"> </w:t>
            </w:r>
          </w:p>
          <w:p w14:paraId="58DC6985" w14:textId="7D1C7A88" w:rsidR="00CD0F3B" w:rsidRPr="00766831"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766831">
              <w:rPr>
                <w:rFonts w:asciiTheme="minorHAnsi" w:eastAsiaTheme="minorHAnsi" w:hAnsiTheme="minorHAnsi" w:cs="ArialNarrow"/>
                <w:sz w:val="20"/>
                <w:szCs w:val="20"/>
              </w:rPr>
              <w:t xml:space="preserve">Székhellyel, telephellyel, fiókteleppel, magánszemély esetében állandó lakhellyel, tartózkodási hellyel rendelkezik a Velencei-tó Térségfejlesztő Közhasznú Egyesület tervezési területén </w:t>
            </w:r>
            <w:r w:rsidR="00FF57A7" w:rsidRPr="00766831">
              <w:rPr>
                <w:rFonts w:asciiTheme="minorHAnsi" w:eastAsiaTheme="minorHAnsi" w:hAnsiTheme="minorHAnsi" w:cs="ArialNarrow"/>
                <w:sz w:val="20"/>
                <w:szCs w:val="20"/>
              </w:rPr>
              <w:t>2018</w:t>
            </w:r>
            <w:r w:rsidRPr="00766831">
              <w:rPr>
                <w:rFonts w:asciiTheme="minorHAnsi" w:eastAsiaTheme="minorHAnsi" w:hAnsiTheme="minorHAnsi" w:cs="ArialNarrow"/>
                <w:sz w:val="20"/>
                <w:szCs w:val="20"/>
              </w:rPr>
              <w:t>.</w:t>
            </w:r>
            <w:r w:rsidR="00FF57A7" w:rsidRPr="00766831">
              <w:rPr>
                <w:rFonts w:asciiTheme="minorHAnsi" w:eastAsiaTheme="minorHAnsi" w:hAnsiTheme="minorHAnsi" w:cs="ArialNarrow"/>
                <w:sz w:val="20"/>
                <w:szCs w:val="20"/>
              </w:rPr>
              <w:t>december 31.-én.</w:t>
            </w:r>
          </w:p>
          <w:p w14:paraId="1AC8F926" w14:textId="60BA1A06" w:rsidR="00CD0F3B" w:rsidRPr="00FA7FA8" w:rsidRDefault="00CD0F3B" w:rsidP="003F4FD8">
            <w:pPr>
              <w:autoSpaceDE w:val="0"/>
              <w:autoSpaceDN w:val="0"/>
              <w:adjustRightInd w:val="0"/>
              <w:spacing w:after="160" w:line="259" w:lineRule="auto"/>
              <w:rPr>
                <w:rFonts w:asciiTheme="minorHAnsi" w:eastAsiaTheme="minorHAnsi" w:hAnsiTheme="minorHAnsi" w:cs="ArialNarrow"/>
                <w:sz w:val="20"/>
                <w:szCs w:val="20"/>
              </w:rPr>
            </w:pPr>
            <w:r w:rsidRPr="00766831">
              <w:rPr>
                <w:rFonts w:asciiTheme="minorHAnsi" w:eastAsiaTheme="minorHAnsi" w:hAnsiTheme="minorHAnsi" w:cs="ArialNarrow"/>
                <w:sz w:val="20"/>
                <w:szCs w:val="20"/>
              </w:rPr>
              <w:t>Induló vállalkozás esetén: székhellyel, telephellyel, fiókteleppel, magánszemély esetében állandó lakhellyel, tartózkodási hellyel rendelkezik a Velencei-tó Térségfejlesztő Közhasznú Egyesület tervezési területén 201</w:t>
            </w:r>
            <w:r w:rsidR="00FF57A7" w:rsidRPr="00766831">
              <w:rPr>
                <w:rFonts w:asciiTheme="minorHAnsi" w:eastAsiaTheme="minorHAnsi" w:hAnsiTheme="minorHAnsi" w:cs="ArialNarrow"/>
                <w:sz w:val="20"/>
                <w:szCs w:val="20"/>
              </w:rPr>
              <w:t>8.december</w:t>
            </w:r>
            <w:r w:rsidRPr="00766831">
              <w:rPr>
                <w:rFonts w:asciiTheme="minorHAnsi" w:eastAsiaTheme="minorHAnsi" w:hAnsiTheme="minorHAnsi" w:cs="ArialNarrow"/>
                <w:sz w:val="20"/>
                <w:szCs w:val="20"/>
              </w:rPr>
              <w:t xml:space="preserve"> 31-én.</w:t>
            </w:r>
          </w:p>
          <w:p w14:paraId="2B0AD483"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Korlátolt felelősségű társaság (113)</w:t>
            </w:r>
          </w:p>
          <w:p w14:paraId="598777C9"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Betéti társaság (117)</w:t>
            </w:r>
          </w:p>
          <w:p w14:paraId="3D0B3DD3"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Szociális szövetkezet (121)</w:t>
            </w:r>
          </w:p>
          <w:p w14:paraId="734F9F64"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Egyéni cég (228)</w:t>
            </w:r>
          </w:p>
          <w:p w14:paraId="50A2B411"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Egyéni vállalkozó (231)</w:t>
            </w:r>
          </w:p>
          <w:p w14:paraId="0CE2CA05"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Adószámmal rendelkező magánszemély (233)</w:t>
            </w:r>
          </w:p>
          <w:p w14:paraId="736CCD1F"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Nonprofit korlátolt felelősségű társaság (572)</w:t>
            </w:r>
          </w:p>
          <w:p w14:paraId="30061E04"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sidRPr="00FA7FA8">
              <w:rPr>
                <w:rFonts w:asciiTheme="minorHAnsi" w:eastAsiaTheme="minorHAnsi" w:hAnsiTheme="minorHAnsi" w:cs="ArialNarrow"/>
                <w:color w:val="000000"/>
                <w:sz w:val="20"/>
                <w:szCs w:val="20"/>
              </w:rPr>
              <w:t>Egyéb önálló vállalkozó (232)</w:t>
            </w:r>
          </w:p>
          <w:p w14:paraId="75BA4DC0" w14:textId="77777777" w:rsidR="00CD0F3B" w:rsidRPr="00FA7FA8" w:rsidRDefault="00CD0F3B" w:rsidP="003F4FD8">
            <w:pPr>
              <w:autoSpaceDE w:val="0"/>
              <w:autoSpaceDN w:val="0"/>
              <w:adjustRightInd w:val="0"/>
              <w:spacing w:after="0" w:line="240" w:lineRule="auto"/>
              <w:rPr>
                <w:rFonts w:asciiTheme="minorHAnsi" w:eastAsiaTheme="minorHAnsi" w:hAnsiTheme="minorHAnsi" w:cs="ArialNarrow"/>
                <w:color w:val="000000"/>
                <w:sz w:val="20"/>
                <w:szCs w:val="20"/>
              </w:rPr>
            </w:pPr>
            <w:r>
              <w:rPr>
                <w:rFonts w:asciiTheme="minorHAnsi" w:eastAsiaTheme="minorHAnsi" w:hAnsiTheme="minorHAnsi" w:cs="ArialNarrow"/>
                <w:color w:val="000000"/>
                <w:sz w:val="20"/>
                <w:szCs w:val="20"/>
              </w:rPr>
              <w:t>Adószámmal nem rendelkező</w:t>
            </w:r>
            <w:r w:rsidRPr="00FA7FA8">
              <w:rPr>
                <w:rFonts w:asciiTheme="minorHAnsi" w:eastAsiaTheme="minorHAnsi" w:hAnsiTheme="minorHAnsi" w:cs="ArialNarrow"/>
                <w:color w:val="000000"/>
                <w:sz w:val="20"/>
                <w:szCs w:val="20"/>
              </w:rPr>
              <w:t xml:space="preserve"> magánszemély (</w:t>
            </w:r>
            <w:proofErr w:type="spellStart"/>
            <w:r w:rsidRPr="00FA7FA8">
              <w:rPr>
                <w:rFonts w:asciiTheme="minorHAnsi" w:eastAsiaTheme="minorHAnsi" w:hAnsiTheme="minorHAnsi" w:cs="ArialNarrow"/>
                <w:color w:val="000000"/>
                <w:sz w:val="20"/>
                <w:szCs w:val="20"/>
              </w:rPr>
              <w:t>anm</w:t>
            </w:r>
            <w:proofErr w:type="spellEnd"/>
            <w:r w:rsidRPr="00FA7FA8">
              <w:rPr>
                <w:rFonts w:asciiTheme="minorHAnsi" w:eastAsiaTheme="minorHAnsi" w:hAnsiTheme="minorHAnsi" w:cs="ArialNarrow"/>
                <w:color w:val="000000"/>
                <w:sz w:val="20"/>
                <w:szCs w:val="20"/>
              </w:rPr>
              <w:t>)</w:t>
            </w:r>
          </w:p>
          <w:p w14:paraId="0745B7D7" w14:textId="77777777" w:rsidR="00CD0F3B" w:rsidRPr="00B36EDE"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B36EDE">
              <w:rPr>
                <w:rFonts w:asciiTheme="minorHAnsi" w:eastAsiaTheme="minorHAnsi" w:hAnsiTheme="minorHAnsi" w:cs="ArialNarrow"/>
                <w:color w:val="000000"/>
                <w:sz w:val="20"/>
                <w:szCs w:val="20"/>
              </w:rPr>
              <w:t>Őstermelő (</w:t>
            </w:r>
            <w:proofErr w:type="spellStart"/>
            <w:r w:rsidRPr="00B36EDE">
              <w:rPr>
                <w:rFonts w:asciiTheme="minorHAnsi" w:eastAsiaTheme="minorHAnsi" w:hAnsiTheme="minorHAnsi" w:cs="ArialNarrow"/>
                <w:color w:val="000000"/>
                <w:sz w:val="20"/>
                <w:szCs w:val="20"/>
              </w:rPr>
              <w:t>ost</w:t>
            </w:r>
            <w:proofErr w:type="spellEnd"/>
            <w:r w:rsidRPr="00B36EDE">
              <w:rPr>
                <w:rFonts w:asciiTheme="minorHAnsi" w:eastAsiaTheme="minorHAnsi" w:hAnsiTheme="minorHAnsi" w:cs="ArialNarrow"/>
                <w:color w:val="000000"/>
                <w:sz w:val="20"/>
                <w:szCs w:val="20"/>
              </w:rPr>
              <w:t>)</w:t>
            </w:r>
          </w:p>
        </w:tc>
      </w:tr>
      <w:tr w:rsidR="00CD0F3B" w:rsidRPr="008C7878" w14:paraId="2D84D2CA" w14:textId="77777777" w:rsidTr="003F4FD8">
        <w:tc>
          <w:tcPr>
            <w:tcW w:w="498" w:type="dxa"/>
            <w:shd w:val="clear" w:color="auto" w:fill="auto"/>
          </w:tcPr>
          <w:p w14:paraId="597C52D6" w14:textId="77777777" w:rsidR="00CD0F3B" w:rsidRPr="0068317A" w:rsidRDefault="00CD0F3B" w:rsidP="003F4FD8">
            <w:pPr>
              <w:spacing w:after="0" w:line="240" w:lineRule="auto"/>
              <w:rPr>
                <w:b/>
                <w:sz w:val="20"/>
                <w:szCs w:val="20"/>
              </w:rPr>
            </w:pPr>
            <w:r w:rsidRPr="0068317A">
              <w:rPr>
                <w:b/>
                <w:sz w:val="20"/>
                <w:szCs w:val="20"/>
              </w:rPr>
              <w:t>7.</w:t>
            </w:r>
          </w:p>
        </w:tc>
        <w:tc>
          <w:tcPr>
            <w:tcW w:w="2474" w:type="dxa"/>
            <w:shd w:val="clear" w:color="auto" w:fill="auto"/>
          </w:tcPr>
          <w:p w14:paraId="1182D31B" w14:textId="77777777" w:rsidR="00CD0F3B" w:rsidRPr="0068317A" w:rsidRDefault="00CD0F3B" w:rsidP="003F4FD8">
            <w:pPr>
              <w:spacing w:after="0" w:line="240" w:lineRule="auto"/>
              <w:rPr>
                <w:sz w:val="20"/>
                <w:szCs w:val="20"/>
              </w:rPr>
            </w:pPr>
            <w:r w:rsidRPr="0068317A">
              <w:rPr>
                <w:b/>
                <w:sz w:val="20"/>
                <w:szCs w:val="20"/>
              </w:rPr>
              <w:t>A kiválasztási kritériumok, alapelvek</w:t>
            </w:r>
            <w:r w:rsidRPr="0068317A">
              <w:rPr>
                <w:sz w:val="20"/>
                <w:szCs w:val="20"/>
              </w:rPr>
              <w:t>:</w:t>
            </w:r>
          </w:p>
        </w:tc>
        <w:tc>
          <w:tcPr>
            <w:tcW w:w="6090" w:type="dxa"/>
            <w:shd w:val="clear" w:color="auto" w:fill="auto"/>
          </w:tcPr>
          <w:p w14:paraId="62E973D8" w14:textId="77777777" w:rsidR="00CD0F3B" w:rsidRDefault="00CD0F3B" w:rsidP="000C028B">
            <w:pPr>
              <w:autoSpaceDE w:val="0"/>
              <w:autoSpaceDN w:val="0"/>
              <w:adjustRightInd w:val="0"/>
              <w:spacing w:after="0" w:line="240" w:lineRule="auto"/>
              <w:rPr>
                <w:rFonts w:asciiTheme="minorHAnsi" w:eastAsiaTheme="minorHAnsi" w:hAnsiTheme="minorHAnsi" w:cs="ArialNarrow"/>
                <w:sz w:val="20"/>
                <w:szCs w:val="20"/>
              </w:rPr>
            </w:pPr>
            <w:r w:rsidRPr="00B36EDE">
              <w:rPr>
                <w:rFonts w:asciiTheme="minorHAnsi" w:eastAsiaTheme="minorHAnsi" w:hAnsiTheme="minorHAnsi" w:cs="ArialNarrow"/>
                <w:sz w:val="20"/>
                <w:szCs w:val="20"/>
              </w:rPr>
              <w:t>Támogatásban részesülhetnek azon projektek, amelyek megfelelnek a vonatkozó jogszabályi feltételeknek, a felhívásban</w:t>
            </w:r>
            <w:r w:rsidR="000C028B">
              <w:rPr>
                <w:rFonts w:asciiTheme="minorHAnsi" w:eastAsiaTheme="minorHAnsi" w:hAnsiTheme="minorHAnsi" w:cs="ArialNarrow"/>
                <w:sz w:val="20"/>
                <w:szCs w:val="20"/>
              </w:rPr>
              <w:t xml:space="preserve"> </w:t>
            </w:r>
            <w:r w:rsidRPr="00B36EDE">
              <w:rPr>
                <w:rFonts w:asciiTheme="minorHAnsi" w:eastAsiaTheme="minorHAnsi" w:hAnsiTheme="minorHAnsi" w:cs="ArialNarrow"/>
                <w:sz w:val="20"/>
                <w:szCs w:val="20"/>
              </w:rPr>
              <w:t>és mellék</w:t>
            </w:r>
            <w:r w:rsidR="003F4FD8">
              <w:rPr>
                <w:rFonts w:asciiTheme="minorHAnsi" w:eastAsiaTheme="minorHAnsi" w:hAnsiTheme="minorHAnsi" w:cs="ArialNarrow"/>
                <w:sz w:val="20"/>
                <w:szCs w:val="20"/>
              </w:rPr>
              <w:t>leteiben foglalt kritériumoknak.</w:t>
            </w:r>
          </w:p>
          <w:p w14:paraId="310E18C9" w14:textId="77777777" w:rsidR="003F4FD8" w:rsidRPr="003F4FD8" w:rsidRDefault="003F4FD8" w:rsidP="003F4FD8">
            <w:pPr>
              <w:spacing w:after="120" w:line="240" w:lineRule="auto"/>
              <w:jc w:val="both"/>
              <w:rPr>
                <w:rFonts w:asciiTheme="minorHAnsi" w:hAnsiTheme="minorHAnsi"/>
                <w:sz w:val="20"/>
                <w:szCs w:val="20"/>
              </w:rPr>
            </w:pPr>
            <w:r>
              <w:rPr>
                <w:rFonts w:asciiTheme="minorHAnsi" w:hAnsiTheme="minorHAnsi" w:cs="ArialNarrow"/>
                <w:sz w:val="20"/>
                <w:szCs w:val="20"/>
                <w:lang w:eastAsia="hu-HU"/>
              </w:rPr>
              <w:t>Egy ügyfél a programozási idő</w:t>
            </w:r>
            <w:r w:rsidRPr="00972989">
              <w:rPr>
                <w:rFonts w:asciiTheme="minorHAnsi" w:hAnsiTheme="minorHAnsi" w:cs="ArialNarrow"/>
                <w:sz w:val="20"/>
                <w:szCs w:val="20"/>
                <w:lang w:eastAsia="hu-HU"/>
              </w:rPr>
              <w:t>szak alatt jelen felh</w:t>
            </w:r>
            <w:r>
              <w:rPr>
                <w:rFonts w:asciiTheme="minorHAnsi" w:hAnsiTheme="minorHAnsi" w:cs="ArialNarrow"/>
                <w:sz w:val="20"/>
                <w:szCs w:val="20"/>
                <w:lang w:eastAsia="hu-HU"/>
              </w:rPr>
              <w:t>ívásra egy kérelmet nyújthat be</w:t>
            </w:r>
            <w:r w:rsidRPr="00972989">
              <w:rPr>
                <w:rFonts w:asciiTheme="minorHAnsi" w:hAnsiTheme="minorHAnsi"/>
                <w:sz w:val="20"/>
                <w:szCs w:val="20"/>
              </w:rPr>
              <w:t xml:space="preserve">. </w:t>
            </w:r>
          </w:p>
          <w:p w14:paraId="04D99F67" w14:textId="77777777" w:rsidR="00CD0F3B" w:rsidRPr="00B36EDE" w:rsidRDefault="00CD0F3B" w:rsidP="003F4FD8">
            <w:pPr>
              <w:pStyle w:val="Listaszerbekezds"/>
              <w:numPr>
                <w:ilvl w:val="0"/>
                <w:numId w:val="43"/>
              </w:numPr>
              <w:spacing w:after="0" w:line="240" w:lineRule="auto"/>
              <w:jc w:val="both"/>
              <w:rPr>
                <w:rFonts w:asciiTheme="minorHAnsi" w:hAnsiTheme="minorHAnsi"/>
                <w:sz w:val="20"/>
                <w:szCs w:val="20"/>
              </w:rPr>
            </w:pPr>
            <w:r w:rsidRPr="00B36EDE">
              <w:rPr>
                <w:rFonts w:asciiTheme="minorHAnsi" w:hAnsiTheme="minorHAnsi"/>
                <w:sz w:val="20"/>
                <w:szCs w:val="20"/>
              </w:rPr>
              <w:t xml:space="preserve">Olyan fejlesztések támogathatók, amelyek a térség adottságaira fókuszálva a HFS-ben megfogalmazott célokra és szükségletekre reagálnak, kapcsolódnak a nagyobb térségi fejlesztésekhez, erősítik a partnerséget, az együttműködéseket. </w:t>
            </w:r>
          </w:p>
          <w:p w14:paraId="2BC4F7BA" w14:textId="77777777" w:rsidR="00CD0F3B" w:rsidRPr="00B36EDE" w:rsidRDefault="00CD0F3B" w:rsidP="003F4FD8">
            <w:pPr>
              <w:pStyle w:val="Listaszerbekezds"/>
              <w:numPr>
                <w:ilvl w:val="0"/>
                <w:numId w:val="43"/>
              </w:numPr>
              <w:spacing w:after="0" w:line="240" w:lineRule="auto"/>
              <w:jc w:val="both"/>
              <w:rPr>
                <w:rFonts w:asciiTheme="minorHAnsi" w:hAnsiTheme="minorHAnsi"/>
                <w:sz w:val="20"/>
                <w:szCs w:val="20"/>
              </w:rPr>
            </w:pPr>
            <w:r w:rsidRPr="00B36EDE">
              <w:rPr>
                <w:rFonts w:asciiTheme="minorHAnsi" w:hAnsiTheme="minorHAnsi"/>
                <w:sz w:val="20"/>
                <w:szCs w:val="20"/>
              </w:rPr>
              <w:lastRenderedPageBreak/>
              <w:t xml:space="preserve">Innovatív, új szolgáltatások, valósulnak meg a turisztikai termékfejlesztésekre, lakossági igényekre válaszolva, meglévő szolgáltatások pedig új elemekkel bővülnek, a minőségi elvárásoknak megfelelően. </w:t>
            </w:r>
          </w:p>
          <w:p w14:paraId="3E607516" w14:textId="77777777" w:rsidR="00CD0F3B" w:rsidRDefault="00CD0F3B" w:rsidP="003F4FD8">
            <w:pPr>
              <w:pStyle w:val="Listaszerbekezds"/>
              <w:numPr>
                <w:ilvl w:val="0"/>
                <w:numId w:val="43"/>
              </w:numPr>
              <w:spacing w:after="0" w:line="240" w:lineRule="auto"/>
              <w:jc w:val="both"/>
              <w:rPr>
                <w:rFonts w:asciiTheme="minorHAnsi" w:hAnsiTheme="minorHAnsi"/>
                <w:sz w:val="20"/>
                <w:szCs w:val="20"/>
              </w:rPr>
            </w:pPr>
            <w:r w:rsidRPr="00B36EDE">
              <w:rPr>
                <w:rFonts w:asciiTheme="minorHAnsi" w:hAnsiTheme="minorHAnsi"/>
                <w:sz w:val="20"/>
                <w:szCs w:val="20"/>
              </w:rPr>
              <w:t>esélyegyenlőség, a társadalmi integráció és a környezeti fenntarthatóság szempontjainak megjelenése</w:t>
            </w:r>
          </w:p>
          <w:p w14:paraId="3EBCD240" w14:textId="77777777" w:rsidR="00135612" w:rsidRDefault="003F4FD8" w:rsidP="00933B44">
            <w:pPr>
              <w:pStyle w:val="Listaszerbekezds"/>
              <w:numPr>
                <w:ilvl w:val="0"/>
                <w:numId w:val="43"/>
              </w:numPr>
              <w:spacing w:after="0" w:line="240" w:lineRule="auto"/>
              <w:jc w:val="both"/>
              <w:rPr>
                <w:rFonts w:asciiTheme="minorHAnsi" w:hAnsiTheme="minorHAnsi"/>
                <w:color w:val="000000"/>
                <w:sz w:val="20"/>
                <w:szCs w:val="20"/>
              </w:rPr>
            </w:pPr>
            <w:r w:rsidRPr="003F4FD8">
              <w:rPr>
                <w:rFonts w:asciiTheme="minorHAnsi" w:hAnsiTheme="minorHAnsi"/>
                <w:color w:val="000000"/>
                <w:sz w:val="20"/>
                <w:szCs w:val="20"/>
              </w:rPr>
              <w:t>A helyi partnerségek közötti hálózatépítés</w:t>
            </w:r>
            <w:r w:rsidRPr="00B36EDE">
              <w:rPr>
                <w:rFonts w:asciiTheme="minorHAnsi" w:hAnsiTheme="minorHAnsi"/>
                <w:color w:val="000000"/>
                <w:sz w:val="20"/>
                <w:szCs w:val="20"/>
              </w:rPr>
              <w:t>: Velencei-tó helyi termék, helyi szolgáltatás, helyi érték hálózati együttműködésben való részvétel</w:t>
            </w:r>
          </w:p>
          <w:p w14:paraId="4D523155" w14:textId="1CB5C523" w:rsidR="00933B44" w:rsidRPr="004E0B78" w:rsidRDefault="00135612" w:rsidP="00135612">
            <w:pPr>
              <w:spacing w:after="0" w:line="240" w:lineRule="auto"/>
              <w:jc w:val="both"/>
              <w:rPr>
                <w:rFonts w:asciiTheme="minorHAnsi" w:hAnsiTheme="minorHAnsi"/>
                <w:b/>
                <w:color w:val="000000"/>
                <w:sz w:val="20"/>
                <w:szCs w:val="20"/>
              </w:rPr>
            </w:pPr>
            <w:r w:rsidRPr="004E0B78">
              <w:rPr>
                <w:rFonts w:asciiTheme="minorHAnsi" w:hAnsiTheme="minorHAnsi"/>
                <w:b/>
                <w:color w:val="000000"/>
                <w:sz w:val="20"/>
                <w:szCs w:val="20"/>
              </w:rPr>
              <w:t xml:space="preserve">Jogosultsági </w:t>
            </w:r>
            <w:commentRangeStart w:id="29"/>
            <w:r w:rsidR="00933B44" w:rsidRPr="004E0B78">
              <w:rPr>
                <w:rFonts w:asciiTheme="minorHAnsi" w:hAnsiTheme="minorHAnsi"/>
                <w:b/>
                <w:color w:val="000000"/>
                <w:sz w:val="20"/>
                <w:szCs w:val="20"/>
              </w:rPr>
              <w:t>kritériumok:</w:t>
            </w:r>
            <w:commentRangeEnd w:id="29"/>
            <w:r w:rsidR="0026176D" w:rsidRPr="004E0B78">
              <w:rPr>
                <w:rStyle w:val="Jegyzethivatkozs"/>
                <w:b/>
              </w:rPr>
              <w:commentReference w:id="29"/>
            </w:r>
          </w:p>
          <w:p w14:paraId="653B5B79" w14:textId="05D11D12" w:rsidR="003F4FD8" w:rsidRPr="00933B44" w:rsidRDefault="003F4FD8" w:rsidP="003F4FD8">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a) A támogatást igényl</w:t>
            </w:r>
            <w:r w:rsidR="00FA04C6">
              <w:rPr>
                <w:rFonts w:asciiTheme="minorHAnsi" w:hAnsiTheme="minorHAnsi" w:cs="ArialNarrow"/>
                <w:color w:val="000000"/>
                <w:sz w:val="20"/>
                <w:szCs w:val="20"/>
                <w:lang w:eastAsia="hu-HU"/>
              </w:rPr>
              <w:t>ő</w:t>
            </w:r>
            <w:r w:rsidRPr="00933B44">
              <w:rPr>
                <w:rFonts w:asciiTheme="minorHAnsi" w:hAnsiTheme="minorHAnsi" w:cs="ArialNarrow"/>
                <w:color w:val="000000"/>
                <w:sz w:val="20"/>
                <w:szCs w:val="20"/>
                <w:lang w:eastAsia="hu-HU"/>
              </w:rPr>
              <w:t xml:space="preserve"> átlátható szervezetnek </w:t>
            </w:r>
            <w:proofErr w:type="spellStart"/>
            <w:r w:rsidRPr="00933B44">
              <w:rPr>
                <w:rFonts w:asciiTheme="minorHAnsi" w:hAnsiTheme="minorHAnsi" w:cs="ArialNarrow"/>
                <w:color w:val="000000"/>
                <w:sz w:val="20"/>
                <w:szCs w:val="20"/>
                <w:lang w:eastAsia="hu-HU"/>
              </w:rPr>
              <w:t>minosül</w:t>
            </w:r>
            <w:proofErr w:type="spellEnd"/>
            <w:r w:rsidRPr="00933B44">
              <w:rPr>
                <w:rFonts w:asciiTheme="minorHAnsi" w:hAnsiTheme="minorHAnsi" w:cs="ArialNarrow"/>
                <w:color w:val="000000"/>
                <w:sz w:val="20"/>
                <w:szCs w:val="20"/>
                <w:lang w:eastAsia="hu-HU"/>
              </w:rPr>
              <w:t xml:space="preserve"> az államháztartásról szóló 2011. évi CXCV. törvény (a továbbiakban: Áht.) 1. § 4.pontja</w:t>
            </w:r>
          </w:p>
          <w:p w14:paraId="313129BE" w14:textId="77777777" w:rsidR="003F4FD8" w:rsidRPr="00933B44" w:rsidRDefault="003F4FD8" w:rsidP="003F4FD8">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és 50. § (1) bekezdés c) pontja szerint.</w:t>
            </w:r>
          </w:p>
          <w:p w14:paraId="461B305F" w14:textId="77777777" w:rsidR="003F4FD8" w:rsidRPr="00933B44" w:rsidRDefault="003F4FD8" w:rsidP="003F4FD8">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 xml:space="preserve">b) a támogatást </w:t>
            </w:r>
            <w:proofErr w:type="spellStart"/>
            <w:r w:rsidRPr="00933B44">
              <w:rPr>
                <w:rFonts w:asciiTheme="minorHAnsi" w:hAnsiTheme="minorHAnsi" w:cs="ArialNarrow"/>
                <w:color w:val="000000"/>
                <w:sz w:val="20"/>
                <w:szCs w:val="20"/>
                <w:lang w:eastAsia="hu-HU"/>
              </w:rPr>
              <w:t>igénylo</w:t>
            </w:r>
            <w:proofErr w:type="spellEnd"/>
            <w:r w:rsidRPr="00933B44">
              <w:rPr>
                <w:rFonts w:asciiTheme="minorHAnsi" w:hAnsiTheme="minorHAnsi" w:cs="ArialNarrow"/>
                <w:color w:val="000000"/>
                <w:sz w:val="20"/>
                <w:szCs w:val="20"/>
                <w:lang w:eastAsia="hu-HU"/>
              </w:rPr>
              <w:t xml:space="preserve"> a területi lehatárolásnak </w:t>
            </w:r>
            <w:proofErr w:type="spellStart"/>
            <w:r w:rsidRPr="00933B44">
              <w:rPr>
                <w:rFonts w:asciiTheme="minorHAnsi" w:hAnsiTheme="minorHAnsi" w:cs="ArialNarrow"/>
                <w:color w:val="000000"/>
                <w:sz w:val="20"/>
                <w:szCs w:val="20"/>
                <w:lang w:eastAsia="hu-HU"/>
              </w:rPr>
              <w:t>megfelelo</w:t>
            </w:r>
            <w:proofErr w:type="spellEnd"/>
            <w:r w:rsidRPr="00933B44">
              <w:rPr>
                <w:rFonts w:asciiTheme="minorHAnsi" w:hAnsiTheme="minorHAnsi" w:cs="ArialNarrow"/>
                <w:color w:val="000000"/>
                <w:sz w:val="20"/>
                <w:szCs w:val="20"/>
                <w:lang w:eastAsia="hu-HU"/>
              </w:rPr>
              <w:t xml:space="preserve"> területen kíván fejleszteni</w:t>
            </w:r>
          </w:p>
          <w:p w14:paraId="1C1B77E4" w14:textId="77777777" w:rsidR="003F4FD8" w:rsidRPr="00933B44" w:rsidRDefault="003F4FD8" w:rsidP="003F4FD8">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A támogatási kérelem a Felhívásban meghatározott formában é</w:t>
            </w:r>
            <w:r w:rsidR="00933B44">
              <w:rPr>
                <w:rFonts w:asciiTheme="minorHAnsi" w:hAnsiTheme="minorHAnsi" w:cs="ArialNarrow"/>
                <w:color w:val="000000"/>
                <w:sz w:val="20"/>
                <w:szCs w:val="20"/>
                <w:lang w:eastAsia="hu-HU"/>
              </w:rPr>
              <w:t>s kért adattartalommal, határidő</w:t>
            </w:r>
            <w:r w:rsidRPr="00933B44">
              <w:rPr>
                <w:rFonts w:asciiTheme="minorHAnsi" w:hAnsiTheme="minorHAnsi" w:cs="ArialNarrow"/>
                <w:color w:val="000000"/>
                <w:sz w:val="20"/>
                <w:szCs w:val="20"/>
                <w:lang w:eastAsia="hu-HU"/>
              </w:rPr>
              <w:t>ben került benyújtásra.</w:t>
            </w:r>
          </w:p>
          <w:p w14:paraId="26D69AA2" w14:textId="6181BD57" w:rsidR="00CD0F3B" w:rsidRPr="00E94E67" w:rsidRDefault="00933B44" w:rsidP="00E94E67">
            <w:pPr>
              <w:autoSpaceDE w:val="0"/>
              <w:autoSpaceDN w:val="0"/>
              <w:adjustRightInd w:val="0"/>
              <w:spacing w:after="0" w:line="240" w:lineRule="auto"/>
              <w:rPr>
                <w:rFonts w:asciiTheme="minorHAnsi" w:hAnsiTheme="minorHAnsi" w:cs="ArialNarrow"/>
                <w:color w:val="000000"/>
                <w:sz w:val="20"/>
                <w:szCs w:val="20"/>
                <w:lang w:eastAsia="hu-HU"/>
              </w:rPr>
            </w:pPr>
            <w:r>
              <w:rPr>
                <w:rFonts w:asciiTheme="minorHAnsi" w:hAnsiTheme="minorHAnsi" w:cs="ArialNarrow"/>
                <w:color w:val="000000"/>
                <w:sz w:val="20"/>
                <w:szCs w:val="20"/>
                <w:lang w:eastAsia="hu-HU"/>
              </w:rPr>
              <w:t>A támogatást igénylő</w:t>
            </w:r>
            <w:r w:rsidR="003F4FD8" w:rsidRPr="00933B44">
              <w:rPr>
                <w:rFonts w:asciiTheme="minorHAnsi" w:hAnsiTheme="minorHAnsi" w:cs="ArialNarrow"/>
                <w:color w:val="000000"/>
                <w:sz w:val="20"/>
                <w:szCs w:val="20"/>
                <w:lang w:eastAsia="hu-HU"/>
              </w:rPr>
              <w:t xml:space="preserve"> a Felhívás 4.1 pontjában meghatározo</w:t>
            </w:r>
            <w:r>
              <w:rPr>
                <w:rFonts w:asciiTheme="minorHAnsi" w:hAnsiTheme="minorHAnsi" w:cs="ArialNarrow"/>
                <w:color w:val="000000"/>
                <w:sz w:val="20"/>
                <w:szCs w:val="20"/>
                <w:lang w:eastAsia="hu-HU"/>
              </w:rPr>
              <w:t>tt lehetséges támogatást igénylő</w:t>
            </w:r>
            <w:r w:rsidR="003F4FD8" w:rsidRPr="00933B44">
              <w:rPr>
                <w:rFonts w:asciiTheme="minorHAnsi" w:hAnsiTheme="minorHAnsi" w:cs="ArialNarrow"/>
                <w:color w:val="000000"/>
                <w:sz w:val="20"/>
                <w:szCs w:val="20"/>
                <w:lang w:eastAsia="hu-HU"/>
              </w:rPr>
              <w:t>i körbe tartozik.</w:t>
            </w:r>
            <w:commentRangeStart w:id="30"/>
            <w:commentRangeEnd w:id="30"/>
            <w:r w:rsidR="00F21997">
              <w:rPr>
                <w:rStyle w:val="Jegyzethivatkozs"/>
              </w:rPr>
              <w:commentReference w:id="30"/>
            </w:r>
          </w:p>
          <w:tbl>
            <w:tblPr>
              <w:tblW w:w="6420" w:type="dxa"/>
              <w:tblCellMar>
                <w:left w:w="70" w:type="dxa"/>
                <w:right w:w="70" w:type="dxa"/>
              </w:tblCellMar>
              <w:tblLook w:val="04A0" w:firstRow="1" w:lastRow="0" w:firstColumn="1" w:lastColumn="0" w:noHBand="0" w:noVBand="1"/>
            </w:tblPr>
            <w:tblGrid>
              <w:gridCol w:w="440"/>
              <w:gridCol w:w="4660"/>
              <w:gridCol w:w="1320"/>
            </w:tblGrid>
            <w:tr w:rsidR="000C028B" w:rsidRPr="0027391A" w14:paraId="6402BA8F" w14:textId="77777777" w:rsidTr="003F4FD8">
              <w:trPr>
                <w:trHeight w:val="300"/>
              </w:trPr>
              <w:tc>
                <w:tcPr>
                  <w:tcW w:w="440" w:type="dxa"/>
                  <w:tcBorders>
                    <w:top w:val="nil"/>
                    <w:left w:val="nil"/>
                    <w:bottom w:val="nil"/>
                    <w:right w:val="nil"/>
                  </w:tcBorders>
                  <w:shd w:val="clear" w:color="auto" w:fill="auto"/>
                  <w:noWrap/>
                  <w:vAlign w:val="bottom"/>
                  <w:hideMark/>
                </w:tcPr>
                <w:p w14:paraId="11F6F40D" w14:textId="77777777" w:rsidR="000C028B" w:rsidRPr="0027391A" w:rsidRDefault="000C028B" w:rsidP="000C028B">
                  <w:pPr>
                    <w:spacing w:after="0" w:line="240" w:lineRule="auto"/>
                    <w:rPr>
                      <w:rFonts w:asciiTheme="minorHAnsi" w:eastAsia="Times New Roman" w:hAnsiTheme="minorHAnsi"/>
                      <w:sz w:val="20"/>
                      <w:szCs w:val="20"/>
                      <w:lang w:eastAsia="hu-HU"/>
                    </w:rPr>
                  </w:pPr>
                </w:p>
              </w:tc>
              <w:tc>
                <w:tcPr>
                  <w:tcW w:w="4660" w:type="dxa"/>
                  <w:tcBorders>
                    <w:top w:val="nil"/>
                    <w:left w:val="nil"/>
                    <w:bottom w:val="nil"/>
                    <w:right w:val="nil"/>
                  </w:tcBorders>
                  <w:shd w:val="clear" w:color="auto" w:fill="auto"/>
                  <w:noWrap/>
                  <w:vAlign w:val="center"/>
                  <w:hideMark/>
                </w:tcPr>
                <w:p w14:paraId="6E1A07B2" w14:textId="5EFAC2E9" w:rsidR="000C028B" w:rsidRDefault="000C028B" w:rsidP="000C028B">
                  <w:pPr>
                    <w:spacing w:after="0" w:line="240" w:lineRule="auto"/>
                    <w:rPr>
                      <w:rFonts w:asciiTheme="minorHAnsi" w:eastAsia="Times New Roman" w:hAnsiTheme="minorHAnsi" w:cs="ArialNarrow-Bold"/>
                      <w:b/>
                      <w:bCs/>
                      <w:color w:val="000000"/>
                      <w:sz w:val="20"/>
                      <w:szCs w:val="20"/>
                      <w:lang w:eastAsia="hu-HU"/>
                    </w:rPr>
                  </w:pPr>
                </w:p>
                <w:p w14:paraId="0A89C6FB" w14:textId="77777777" w:rsidR="00E94E67" w:rsidRDefault="00E94E67" w:rsidP="00E94E67">
                  <w:pPr>
                    <w:spacing w:after="0" w:line="240" w:lineRule="auto"/>
                    <w:rPr>
                      <w:rFonts w:asciiTheme="minorHAnsi" w:eastAsia="Times New Roman" w:hAnsiTheme="minorHAnsi" w:cs="ArialNarrow-Bold"/>
                      <w:b/>
                      <w:bCs/>
                      <w:color w:val="000000"/>
                      <w:sz w:val="20"/>
                      <w:szCs w:val="20"/>
                      <w:lang w:eastAsia="hu-HU"/>
                    </w:rPr>
                  </w:pPr>
                  <w:r>
                    <w:rPr>
                      <w:rFonts w:asciiTheme="minorHAnsi" w:eastAsia="Times New Roman" w:hAnsiTheme="minorHAnsi" w:cs="ArialNarrow-Bold"/>
                      <w:b/>
                      <w:bCs/>
                      <w:color w:val="000000"/>
                      <w:sz w:val="20"/>
                      <w:szCs w:val="20"/>
                      <w:lang w:eastAsia="hu-HU"/>
                    </w:rPr>
                    <w:t>Kiválasztási kritériumok</w:t>
                  </w:r>
                </w:p>
                <w:p w14:paraId="77A63CF5" w14:textId="77777777" w:rsidR="00135612" w:rsidRDefault="00135612" w:rsidP="000C028B">
                  <w:pPr>
                    <w:spacing w:after="0" w:line="240" w:lineRule="auto"/>
                    <w:rPr>
                      <w:rFonts w:asciiTheme="minorHAnsi" w:eastAsia="Times New Roman" w:hAnsiTheme="minorHAnsi" w:cs="ArialNarrow-Bold"/>
                      <w:b/>
                      <w:bCs/>
                      <w:color w:val="000000"/>
                      <w:sz w:val="20"/>
                      <w:szCs w:val="20"/>
                      <w:lang w:eastAsia="hu-HU"/>
                    </w:rPr>
                  </w:pPr>
                </w:p>
                <w:p w14:paraId="3F7D889A" w14:textId="4F3FA2BD" w:rsidR="00135612" w:rsidRPr="00135612" w:rsidRDefault="00135612" w:rsidP="00135612">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135612">
                    <w:rPr>
                      <w:rFonts w:asciiTheme="minorHAnsi" w:eastAsia="Times New Roman" w:hAnsiTheme="minorHAnsi" w:cs="ArialNarrow"/>
                      <w:color w:val="000000"/>
                      <w:sz w:val="20"/>
                      <w:szCs w:val="20"/>
                      <w:lang w:eastAsia="hu-HU"/>
                    </w:rPr>
                    <w:t>A jelenlegi és tervezett tevékenység(</w:t>
                  </w:r>
                  <w:proofErr w:type="spellStart"/>
                  <w:r w:rsidRPr="00135612">
                    <w:rPr>
                      <w:rFonts w:asciiTheme="minorHAnsi" w:eastAsia="Times New Roman" w:hAnsiTheme="minorHAnsi" w:cs="ArialNarrow"/>
                      <w:color w:val="000000"/>
                      <w:sz w:val="20"/>
                      <w:szCs w:val="20"/>
                      <w:lang w:eastAsia="hu-HU"/>
                    </w:rPr>
                    <w:t>ek</w:t>
                  </w:r>
                  <w:proofErr w:type="spellEnd"/>
                  <w:r w:rsidRPr="00135612">
                    <w:rPr>
                      <w:rFonts w:asciiTheme="minorHAnsi" w:eastAsia="Times New Roman" w:hAnsiTheme="minorHAnsi" w:cs="ArialNarrow"/>
                      <w:color w:val="000000"/>
                      <w:sz w:val="20"/>
                      <w:szCs w:val="20"/>
                      <w:lang w:eastAsia="hu-HU"/>
                    </w:rPr>
                    <w:t>), ill. a tervezett fejlesztés bemutatása</w:t>
                  </w:r>
                </w:p>
                <w:p w14:paraId="4DEE50B0" w14:textId="155677CF" w:rsidR="00135612" w:rsidRPr="00135612" w:rsidRDefault="00135612"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135612">
                    <w:rPr>
                      <w:rFonts w:asciiTheme="minorHAnsi" w:eastAsia="Times New Roman" w:hAnsiTheme="minorHAnsi" w:cs="ArialNarrow"/>
                      <w:color w:val="000000"/>
                      <w:sz w:val="20"/>
                      <w:szCs w:val="20"/>
                      <w:lang w:eastAsia="hu-HU"/>
                    </w:rPr>
                    <w:t>Együttműködő partnerek/akciók száma a projekt megvalósítása alatt</w:t>
                  </w:r>
                </w:p>
                <w:p w14:paraId="3801D13C" w14:textId="013DE72A" w:rsidR="00135612" w:rsidRPr="00135612" w:rsidRDefault="00135612"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Piacelemzés és értékesítés</w:t>
                  </w:r>
                </w:p>
                <w:p w14:paraId="14579091" w14:textId="10DAE349" w:rsidR="00135612" w:rsidRPr="00135612" w:rsidRDefault="00135612"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Költséghatékonyság</w:t>
                  </w:r>
                </w:p>
                <w:p w14:paraId="384E31B3" w14:textId="104AE806" w:rsidR="00135612" w:rsidRPr="00135612" w:rsidRDefault="00135612"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megvalósítandó projekt miképpen járul hozzá a megvalósítási helyként szolgáló település, illetve esetlegesen a környező települések élhetőbbé, vonzóbbá tételéhez?</w:t>
                  </w:r>
                </w:p>
                <w:p w14:paraId="096D49F4" w14:textId="0850955A" w:rsidR="00135612" w:rsidRPr="00BA578B" w:rsidRDefault="00BA578B"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Innovatív tartalom</w:t>
                  </w:r>
                </w:p>
                <w:p w14:paraId="167E5A51" w14:textId="7FB16A32" w:rsidR="00BA578B" w:rsidRPr="00BA578B" w:rsidRDefault="00BA578B"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Szervezet, emberi erőforrások rendelkezésre állása</w:t>
                  </w:r>
                </w:p>
                <w:p w14:paraId="5443EAA3" w14:textId="03183C87" w:rsidR="00BA578B" w:rsidRPr="00BA578B" w:rsidRDefault="00BA578B"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fejlesztés LEADER szellemiségnek és közösségi együttműködésnek való megfelelése, társadalmi szerepvállalás</w:t>
                  </w:r>
                </w:p>
                <w:p w14:paraId="1A7E1E8B" w14:textId="73668BF1" w:rsidR="00BA578B" w:rsidRPr="00BA578B" w:rsidRDefault="00BA578B"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Velencei-tó Helyi Érték, Helyi Szolgáltatás, LEADER hálózati Együttműködés</w:t>
                  </w:r>
                </w:p>
                <w:p w14:paraId="1495FA50" w14:textId="16390216" w:rsidR="00BA578B" w:rsidRPr="00135612" w:rsidRDefault="00BA578B" w:rsidP="000C028B">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pályázó vagy képviselője, munkavállalója részt vett a HFS elkészítésében projektgyűjtő adatlap beküldésével</w:t>
                  </w:r>
                </w:p>
                <w:p w14:paraId="49FD4DDF" w14:textId="77777777" w:rsidR="00135612" w:rsidRPr="0027391A" w:rsidRDefault="00135612" w:rsidP="000C028B">
                  <w:pPr>
                    <w:spacing w:after="0" w:line="240" w:lineRule="auto"/>
                    <w:rPr>
                      <w:rFonts w:asciiTheme="minorHAnsi" w:eastAsia="Times New Roman" w:hAnsiTheme="minorHAnsi" w:cs="Arial"/>
                      <w:b/>
                      <w:bCs/>
                      <w:color w:val="000000"/>
                      <w:sz w:val="20"/>
                      <w:szCs w:val="20"/>
                      <w:lang w:eastAsia="hu-HU"/>
                    </w:rPr>
                  </w:pPr>
                </w:p>
              </w:tc>
              <w:tc>
                <w:tcPr>
                  <w:tcW w:w="1320" w:type="dxa"/>
                  <w:tcBorders>
                    <w:top w:val="nil"/>
                    <w:left w:val="nil"/>
                    <w:bottom w:val="nil"/>
                    <w:right w:val="nil"/>
                  </w:tcBorders>
                  <w:shd w:val="clear" w:color="auto" w:fill="auto"/>
                  <w:noWrap/>
                  <w:vAlign w:val="bottom"/>
                  <w:hideMark/>
                </w:tcPr>
                <w:p w14:paraId="24B3DAB0" w14:textId="77777777" w:rsidR="000C028B" w:rsidRDefault="000C028B" w:rsidP="000C028B">
                  <w:pPr>
                    <w:spacing w:after="0" w:line="240" w:lineRule="auto"/>
                    <w:rPr>
                      <w:rFonts w:asciiTheme="minorHAnsi" w:eastAsia="Times New Roman" w:hAnsiTheme="minorHAnsi" w:cs="Arial"/>
                      <w:b/>
                      <w:bCs/>
                      <w:color w:val="000000"/>
                      <w:sz w:val="20"/>
                      <w:szCs w:val="20"/>
                      <w:lang w:eastAsia="hu-HU"/>
                    </w:rPr>
                  </w:pPr>
                </w:p>
                <w:p w14:paraId="22D967BC" w14:textId="77777777" w:rsidR="00135612" w:rsidRDefault="00135612" w:rsidP="000C028B">
                  <w:pPr>
                    <w:spacing w:after="0" w:line="240" w:lineRule="auto"/>
                    <w:rPr>
                      <w:rFonts w:asciiTheme="minorHAnsi" w:eastAsia="Times New Roman" w:hAnsiTheme="minorHAnsi" w:cs="Arial"/>
                      <w:b/>
                      <w:bCs/>
                      <w:color w:val="000000"/>
                      <w:sz w:val="20"/>
                      <w:szCs w:val="20"/>
                      <w:lang w:eastAsia="hu-HU"/>
                    </w:rPr>
                  </w:pPr>
                </w:p>
                <w:p w14:paraId="15A131DD" w14:textId="77777777" w:rsidR="00135612" w:rsidRPr="0027391A" w:rsidRDefault="00135612" w:rsidP="000C028B">
                  <w:pPr>
                    <w:spacing w:after="0" w:line="240" w:lineRule="auto"/>
                    <w:rPr>
                      <w:rFonts w:asciiTheme="minorHAnsi" w:eastAsia="Times New Roman" w:hAnsiTheme="minorHAnsi" w:cs="Arial"/>
                      <w:b/>
                      <w:bCs/>
                      <w:color w:val="000000"/>
                      <w:sz w:val="20"/>
                      <w:szCs w:val="20"/>
                      <w:lang w:eastAsia="hu-HU"/>
                    </w:rPr>
                  </w:pPr>
                </w:p>
              </w:tc>
            </w:tr>
          </w:tbl>
          <w:p w14:paraId="510E52A1" w14:textId="77777777" w:rsidR="000C028B" w:rsidRPr="00B36EDE" w:rsidRDefault="000C028B" w:rsidP="003F4FD8">
            <w:pPr>
              <w:spacing w:after="0" w:line="240" w:lineRule="auto"/>
              <w:jc w:val="both"/>
              <w:rPr>
                <w:rFonts w:asciiTheme="minorHAnsi" w:hAnsiTheme="minorHAnsi"/>
                <w:sz w:val="20"/>
                <w:szCs w:val="20"/>
              </w:rPr>
            </w:pPr>
          </w:p>
        </w:tc>
      </w:tr>
      <w:tr w:rsidR="00CD0F3B" w:rsidRPr="008C7878" w14:paraId="3A09A77A" w14:textId="77777777" w:rsidTr="003F4FD8">
        <w:tc>
          <w:tcPr>
            <w:tcW w:w="498" w:type="dxa"/>
            <w:shd w:val="clear" w:color="auto" w:fill="auto"/>
          </w:tcPr>
          <w:p w14:paraId="5B97633A" w14:textId="77777777" w:rsidR="00CD0F3B" w:rsidRPr="0068317A" w:rsidRDefault="00CD0F3B" w:rsidP="003F4FD8">
            <w:pPr>
              <w:spacing w:after="0" w:line="240" w:lineRule="auto"/>
              <w:rPr>
                <w:b/>
                <w:sz w:val="20"/>
                <w:szCs w:val="20"/>
              </w:rPr>
            </w:pPr>
            <w:r w:rsidRPr="0068317A">
              <w:rPr>
                <w:b/>
                <w:sz w:val="20"/>
                <w:szCs w:val="20"/>
              </w:rPr>
              <w:lastRenderedPageBreak/>
              <w:t>8.</w:t>
            </w:r>
          </w:p>
        </w:tc>
        <w:tc>
          <w:tcPr>
            <w:tcW w:w="2474" w:type="dxa"/>
            <w:shd w:val="clear" w:color="auto" w:fill="auto"/>
          </w:tcPr>
          <w:p w14:paraId="59C68BB9" w14:textId="77777777" w:rsidR="00CD0F3B" w:rsidRPr="0068317A" w:rsidRDefault="00CD0F3B" w:rsidP="003F4FD8">
            <w:pPr>
              <w:spacing w:after="0" w:line="240" w:lineRule="auto"/>
              <w:rPr>
                <w:sz w:val="20"/>
                <w:szCs w:val="20"/>
              </w:rPr>
            </w:pPr>
            <w:r w:rsidRPr="0068317A">
              <w:rPr>
                <w:b/>
                <w:sz w:val="20"/>
                <w:szCs w:val="20"/>
              </w:rPr>
              <w:t>Tervezett forrás</w:t>
            </w:r>
            <w:r w:rsidRPr="0068317A">
              <w:rPr>
                <w:sz w:val="20"/>
                <w:szCs w:val="20"/>
              </w:rPr>
              <w:t>:</w:t>
            </w:r>
          </w:p>
        </w:tc>
        <w:tc>
          <w:tcPr>
            <w:tcW w:w="6090" w:type="dxa"/>
            <w:shd w:val="clear" w:color="auto" w:fill="auto"/>
          </w:tcPr>
          <w:p w14:paraId="30EB2860" w14:textId="77777777" w:rsidR="00CD0F3B" w:rsidRPr="00B36EDE" w:rsidRDefault="00CD0F3B" w:rsidP="003F4FD8">
            <w:pPr>
              <w:spacing w:after="0" w:line="240" w:lineRule="auto"/>
              <w:rPr>
                <w:rFonts w:asciiTheme="minorHAnsi" w:hAnsiTheme="minorHAnsi" w:cs="Calibri"/>
                <w:i/>
                <w:sz w:val="20"/>
                <w:szCs w:val="20"/>
              </w:rPr>
            </w:pPr>
            <w:r w:rsidRPr="00B36EDE">
              <w:rPr>
                <w:rFonts w:asciiTheme="minorHAnsi" w:hAnsiTheme="minorHAnsi" w:cs="Calibri"/>
                <w:i/>
                <w:spacing w:val="-1"/>
                <w:sz w:val="20"/>
                <w:szCs w:val="20"/>
              </w:rPr>
              <w:t>a</w:t>
            </w:r>
            <w:r w:rsidRPr="00B36EDE">
              <w:rPr>
                <w:rFonts w:asciiTheme="minorHAnsi" w:hAnsiTheme="minorHAnsi" w:cs="Calibri"/>
                <w:i/>
                <w:sz w:val="20"/>
                <w:szCs w:val="20"/>
              </w:rPr>
              <w:t>z</w:t>
            </w:r>
            <w:r w:rsidRPr="00B36EDE">
              <w:rPr>
                <w:rFonts w:asciiTheme="minorHAnsi" w:hAnsiTheme="minorHAnsi" w:cs="Calibri"/>
                <w:i/>
                <w:spacing w:val="32"/>
                <w:sz w:val="20"/>
                <w:szCs w:val="20"/>
              </w:rPr>
              <w:t xml:space="preserve"> </w:t>
            </w:r>
            <w:r w:rsidRPr="00B36EDE">
              <w:rPr>
                <w:rFonts w:asciiTheme="minorHAnsi" w:hAnsiTheme="minorHAnsi" w:cs="Calibri"/>
                <w:i/>
                <w:spacing w:val="-1"/>
                <w:sz w:val="20"/>
                <w:szCs w:val="20"/>
              </w:rPr>
              <w:t>ad</w:t>
            </w:r>
            <w:r w:rsidRPr="00B36EDE">
              <w:rPr>
                <w:rFonts w:asciiTheme="minorHAnsi" w:hAnsiTheme="minorHAnsi" w:cs="Calibri"/>
                <w:i/>
                <w:sz w:val="20"/>
                <w:szCs w:val="20"/>
              </w:rPr>
              <w:t>ott</w:t>
            </w:r>
            <w:r w:rsidRPr="00B36EDE">
              <w:rPr>
                <w:rFonts w:asciiTheme="minorHAnsi" w:hAnsiTheme="minorHAnsi" w:cs="Calibri"/>
                <w:i/>
                <w:spacing w:val="34"/>
                <w:sz w:val="20"/>
                <w:szCs w:val="20"/>
              </w:rPr>
              <w:t xml:space="preserve"> </w:t>
            </w:r>
            <w:r w:rsidRPr="00B36EDE">
              <w:rPr>
                <w:rFonts w:asciiTheme="minorHAnsi" w:hAnsiTheme="minorHAnsi" w:cs="Calibri"/>
                <w:i/>
                <w:spacing w:val="-1"/>
                <w:sz w:val="20"/>
                <w:szCs w:val="20"/>
              </w:rPr>
              <w:t>b</w:t>
            </w:r>
            <w:r w:rsidRPr="00B36EDE">
              <w:rPr>
                <w:rFonts w:asciiTheme="minorHAnsi" w:hAnsiTheme="minorHAnsi" w:cs="Calibri"/>
                <w:i/>
                <w:sz w:val="20"/>
                <w:szCs w:val="20"/>
              </w:rPr>
              <w:t>ea</w:t>
            </w:r>
            <w:r w:rsidRPr="00B36EDE">
              <w:rPr>
                <w:rFonts w:asciiTheme="minorHAnsi" w:hAnsiTheme="minorHAnsi" w:cs="Calibri"/>
                <w:i/>
                <w:spacing w:val="-1"/>
                <w:sz w:val="20"/>
                <w:szCs w:val="20"/>
              </w:rPr>
              <w:t>va</w:t>
            </w:r>
            <w:r w:rsidRPr="00B36EDE">
              <w:rPr>
                <w:rFonts w:asciiTheme="minorHAnsi" w:hAnsiTheme="minorHAnsi" w:cs="Calibri"/>
                <w:i/>
                <w:sz w:val="20"/>
                <w:szCs w:val="20"/>
              </w:rPr>
              <w:t>tko</w:t>
            </w:r>
            <w:r w:rsidRPr="00B36EDE">
              <w:rPr>
                <w:rFonts w:asciiTheme="minorHAnsi" w:hAnsiTheme="minorHAnsi" w:cs="Calibri"/>
                <w:i/>
                <w:spacing w:val="-2"/>
                <w:sz w:val="20"/>
                <w:szCs w:val="20"/>
              </w:rPr>
              <w:t>z</w:t>
            </w:r>
            <w:r w:rsidRPr="00B36EDE">
              <w:rPr>
                <w:rFonts w:asciiTheme="minorHAnsi" w:hAnsiTheme="minorHAnsi" w:cs="Calibri"/>
                <w:i/>
                <w:spacing w:val="-1"/>
                <w:sz w:val="20"/>
                <w:szCs w:val="20"/>
              </w:rPr>
              <w:t>á</w:t>
            </w:r>
            <w:r w:rsidRPr="00B36EDE">
              <w:rPr>
                <w:rFonts w:asciiTheme="minorHAnsi" w:hAnsiTheme="minorHAnsi" w:cs="Calibri"/>
                <w:i/>
                <w:sz w:val="20"/>
                <w:szCs w:val="20"/>
              </w:rPr>
              <w:t>si</w:t>
            </w:r>
            <w:r w:rsidRPr="00B36EDE">
              <w:rPr>
                <w:rFonts w:asciiTheme="minorHAnsi" w:hAnsiTheme="minorHAnsi" w:cs="Calibri"/>
                <w:i/>
                <w:spacing w:val="34"/>
                <w:sz w:val="20"/>
                <w:szCs w:val="20"/>
              </w:rPr>
              <w:t xml:space="preserve"> </w:t>
            </w:r>
            <w:r w:rsidRPr="00B36EDE">
              <w:rPr>
                <w:rFonts w:asciiTheme="minorHAnsi" w:hAnsiTheme="minorHAnsi" w:cs="Calibri"/>
                <w:i/>
                <w:sz w:val="20"/>
                <w:szCs w:val="20"/>
              </w:rPr>
              <w:t>te</w:t>
            </w:r>
            <w:r w:rsidRPr="00B36EDE">
              <w:rPr>
                <w:rFonts w:asciiTheme="minorHAnsi" w:hAnsiTheme="minorHAnsi" w:cs="Calibri"/>
                <w:i/>
                <w:spacing w:val="-1"/>
                <w:sz w:val="20"/>
                <w:szCs w:val="20"/>
              </w:rPr>
              <w:t>rü</w:t>
            </w:r>
            <w:r w:rsidRPr="00B36EDE">
              <w:rPr>
                <w:rFonts w:asciiTheme="minorHAnsi" w:hAnsiTheme="minorHAnsi" w:cs="Calibri"/>
                <w:i/>
                <w:sz w:val="20"/>
                <w:szCs w:val="20"/>
              </w:rPr>
              <w:t>letr</w:t>
            </w:r>
            <w:r w:rsidRPr="00B36EDE">
              <w:rPr>
                <w:rFonts w:asciiTheme="minorHAnsi" w:hAnsiTheme="minorHAnsi" w:cs="Calibri"/>
                <w:i/>
                <w:spacing w:val="-3"/>
                <w:sz w:val="20"/>
                <w:szCs w:val="20"/>
              </w:rPr>
              <w:t>e</w:t>
            </w:r>
            <w:r w:rsidRPr="00B36EDE">
              <w:rPr>
                <w:rFonts w:asciiTheme="minorHAnsi" w:hAnsiTheme="minorHAnsi" w:cs="Calibri"/>
                <w:i/>
                <w:sz w:val="20"/>
                <w:szCs w:val="20"/>
              </w:rPr>
              <w:t>/i</w:t>
            </w:r>
            <w:r w:rsidRPr="00B36EDE">
              <w:rPr>
                <w:rFonts w:asciiTheme="minorHAnsi" w:hAnsiTheme="minorHAnsi" w:cs="Calibri"/>
                <w:i/>
                <w:spacing w:val="-2"/>
                <w:sz w:val="20"/>
                <w:szCs w:val="20"/>
              </w:rPr>
              <w:t>n</w:t>
            </w:r>
            <w:r w:rsidRPr="00B36EDE">
              <w:rPr>
                <w:rFonts w:asciiTheme="minorHAnsi" w:hAnsiTheme="minorHAnsi" w:cs="Calibri"/>
                <w:i/>
                <w:sz w:val="20"/>
                <w:szCs w:val="20"/>
              </w:rPr>
              <w:t>tézked</w:t>
            </w:r>
            <w:r w:rsidRPr="00B36EDE">
              <w:rPr>
                <w:rFonts w:asciiTheme="minorHAnsi" w:hAnsiTheme="minorHAnsi" w:cs="Calibri"/>
                <w:i/>
                <w:spacing w:val="-3"/>
                <w:sz w:val="20"/>
                <w:szCs w:val="20"/>
              </w:rPr>
              <w:t>é</w:t>
            </w:r>
            <w:r w:rsidRPr="00B36EDE">
              <w:rPr>
                <w:rFonts w:asciiTheme="minorHAnsi" w:hAnsiTheme="minorHAnsi" w:cs="Calibri"/>
                <w:i/>
                <w:sz w:val="20"/>
                <w:szCs w:val="20"/>
              </w:rPr>
              <w:t>s</w:t>
            </w:r>
            <w:r w:rsidRPr="00B36EDE">
              <w:rPr>
                <w:rFonts w:asciiTheme="minorHAnsi" w:hAnsiTheme="minorHAnsi" w:cs="Calibri"/>
                <w:i/>
                <w:spacing w:val="1"/>
                <w:sz w:val="20"/>
                <w:szCs w:val="20"/>
              </w:rPr>
              <w:t>r</w:t>
            </w:r>
            <w:r w:rsidRPr="00B36EDE">
              <w:rPr>
                <w:rFonts w:asciiTheme="minorHAnsi" w:hAnsiTheme="minorHAnsi" w:cs="Calibri"/>
                <w:i/>
                <w:sz w:val="20"/>
                <w:szCs w:val="20"/>
              </w:rPr>
              <w:t>e</w:t>
            </w:r>
            <w:r w:rsidRPr="00B36EDE">
              <w:rPr>
                <w:rFonts w:asciiTheme="minorHAnsi" w:hAnsiTheme="minorHAnsi" w:cs="Calibri"/>
                <w:i/>
                <w:spacing w:val="33"/>
                <w:sz w:val="20"/>
                <w:szCs w:val="20"/>
              </w:rPr>
              <w:t xml:space="preserve"> </w:t>
            </w:r>
            <w:r w:rsidRPr="00B36EDE">
              <w:rPr>
                <w:rFonts w:asciiTheme="minorHAnsi" w:hAnsiTheme="minorHAnsi" w:cs="Calibri"/>
                <w:i/>
                <w:spacing w:val="-1"/>
                <w:sz w:val="20"/>
                <w:szCs w:val="20"/>
              </w:rPr>
              <w:t>a</w:t>
            </w:r>
            <w:r w:rsidRPr="00B36EDE">
              <w:rPr>
                <w:rFonts w:asciiTheme="minorHAnsi" w:hAnsiTheme="minorHAnsi" w:cs="Calibri"/>
                <w:i/>
                <w:sz w:val="20"/>
                <w:szCs w:val="20"/>
              </w:rPr>
              <w:t>l</w:t>
            </w:r>
            <w:r w:rsidRPr="00B36EDE">
              <w:rPr>
                <w:rFonts w:asciiTheme="minorHAnsi" w:hAnsiTheme="minorHAnsi" w:cs="Calibri"/>
                <w:i/>
                <w:spacing w:val="-1"/>
                <w:sz w:val="20"/>
                <w:szCs w:val="20"/>
              </w:rPr>
              <w:t>l</w:t>
            </w:r>
            <w:r w:rsidRPr="00B36EDE">
              <w:rPr>
                <w:rFonts w:asciiTheme="minorHAnsi" w:hAnsiTheme="minorHAnsi" w:cs="Calibri"/>
                <w:i/>
                <w:sz w:val="20"/>
                <w:szCs w:val="20"/>
              </w:rPr>
              <w:t>ok</w:t>
            </w:r>
            <w:r w:rsidRPr="00B36EDE">
              <w:rPr>
                <w:rFonts w:asciiTheme="minorHAnsi" w:hAnsiTheme="minorHAnsi" w:cs="Calibri"/>
                <w:i/>
                <w:spacing w:val="-1"/>
                <w:sz w:val="20"/>
                <w:szCs w:val="20"/>
              </w:rPr>
              <w:t>á</w:t>
            </w:r>
            <w:r w:rsidRPr="00B36EDE">
              <w:rPr>
                <w:rFonts w:asciiTheme="minorHAnsi" w:hAnsiTheme="minorHAnsi" w:cs="Calibri"/>
                <w:i/>
                <w:spacing w:val="-3"/>
                <w:sz w:val="20"/>
                <w:szCs w:val="20"/>
              </w:rPr>
              <w:t>l</w:t>
            </w:r>
            <w:r w:rsidRPr="00B36EDE">
              <w:rPr>
                <w:rFonts w:asciiTheme="minorHAnsi" w:hAnsiTheme="minorHAnsi" w:cs="Calibri"/>
                <w:i/>
                <w:sz w:val="20"/>
                <w:szCs w:val="20"/>
              </w:rPr>
              <w:t>t</w:t>
            </w:r>
            <w:r w:rsidRPr="00B36EDE">
              <w:rPr>
                <w:rFonts w:asciiTheme="minorHAnsi" w:hAnsiTheme="minorHAnsi" w:cs="Calibri"/>
                <w:i/>
                <w:spacing w:val="34"/>
                <w:sz w:val="20"/>
                <w:szCs w:val="20"/>
              </w:rPr>
              <w:t xml:space="preserve"> </w:t>
            </w:r>
            <w:r w:rsidRPr="00B36EDE">
              <w:rPr>
                <w:rFonts w:asciiTheme="minorHAnsi" w:hAnsiTheme="minorHAnsi" w:cs="Calibri"/>
                <w:i/>
                <w:sz w:val="20"/>
                <w:szCs w:val="20"/>
              </w:rPr>
              <w:t>for</w:t>
            </w:r>
            <w:r w:rsidRPr="00B36EDE">
              <w:rPr>
                <w:rFonts w:asciiTheme="minorHAnsi" w:hAnsiTheme="minorHAnsi" w:cs="Calibri"/>
                <w:i/>
                <w:spacing w:val="1"/>
                <w:sz w:val="20"/>
                <w:szCs w:val="20"/>
              </w:rPr>
              <w:t>r</w:t>
            </w:r>
            <w:r w:rsidRPr="00B36EDE">
              <w:rPr>
                <w:rFonts w:asciiTheme="minorHAnsi" w:hAnsiTheme="minorHAnsi" w:cs="Calibri"/>
                <w:i/>
                <w:spacing w:val="-1"/>
                <w:sz w:val="20"/>
                <w:szCs w:val="20"/>
              </w:rPr>
              <w:t>á</w:t>
            </w:r>
            <w:r w:rsidRPr="00B36EDE">
              <w:rPr>
                <w:rFonts w:asciiTheme="minorHAnsi" w:hAnsiTheme="minorHAnsi" w:cs="Calibri"/>
                <w:i/>
                <w:sz w:val="20"/>
                <w:szCs w:val="20"/>
              </w:rPr>
              <w:t>s:</w:t>
            </w:r>
          </w:p>
          <w:p w14:paraId="4878C17E" w14:textId="6D8ED800" w:rsidR="00CD0F3B" w:rsidRPr="00B36EDE" w:rsidRDefault="00CD0F3B" w:rsidP="003F4FD8">
            <w:pPr>
              <w:spacing w:after="0" w:line="240" w:lineRule="auto"/>
              <w:rPr>
                <w:rFonts w:asciiTheme="minorHAnsi" w:hAnsiTheme="minorHAnsi"/>
                <w:sz w:val="20"/>
                <w:szCs w:val="20"/>
              </w:rPr>
            </w:pPr>
            <w:r w:rsidRPr="00B36EDE">
              <w:rPr>
                <w:rFonts w:asciiTheme="minorHAnsi" w:hAnsiTheme="minorHAnsi" w:cs="Calibri"/>
                <w:i/>
                <w:sz w:val="20"/>
                <w:szCs w:val="20"/>
              </w:rPr>
              <w:t xml:space="preserve"> </w:t>
            </w:r>
            <w:r w:rsidR="00766831">
              <w:rPr>
                <w:rFonts w:asciiTheme="minorHAnsi" w:hAnsiTheme="minorHAnsi" w:cs="Calibri"/>
                <w:i/>
                <w:sz w:val="20"/>
                <w:szCs w:val="20"/>
              </w:rPr>
              <w:t>86 185 242</w:t>
            </w:r>
            <w:r w:rsidRPr="00B36EDE">
              <w:rPr>
                <w:rFonts w:asciiTheme="minorHAnsi" w:hAnsiTheme="minorHAnsi"/>
                <w:sz w:val="20"/>
                <w:szCs w:val="20"/>
              </w:rPr>
              <w:t>.-Ft</w:t>
            </w:r>
          </w:p>
          <w:p w14:paraId="5BA3D7B6" w14:textId="77777777" w:rsidR="00CD0F3B" w:rsidRPr="00B36EDE" w:rsidRDefault="00CD0F3B" w:rsidP="003F4FD8">
            <w:pPr>
              <w:pStyle w:val="Nincstrkz"/>
              <w:rPr>
                <w:rFonts w:asciiTheme="minorHAnsi" w:hAnsiTheme="minorHAnsi"/>
                <w:sz w:val="20"/>
                <w:szCs w:val="20"/>
              </w:rPr>
            </w:pPr>
            <w:r w:rsidRPr="00B36EDE">
              <w:rPr>
                <w:rFonts w:asciiTheme="minorHAnsi" w:hAnsiTheme="minorHAnsi"/>
                <w:sz w:val="20"/>
                <w:szCs w:val="20"/>
              </w:rPr>
              <w:t xml:space="preserve">projekt méret </w:t>
            </w:r>
            <w:proofErr w:type="spellStart"/>
            <w:r w:rsidRPr="00B36EDE">
              <w:rPr>
                <w:rFonts w:asciiTheme="minorHAnsi" w:hAnsiTheme="minorHAnsi"/>
                <w:sz w:val="20"/>
                <w:szCs w:val="20"/>
              </w:rPr>
              <w:t>korlátai</w:t>
            </w:r>
            <w:proofErr w:type="spellEnd"/>
            <w:r w:rsidRPr="00B36EDE">
              <w:rPr>
                <w:rFonts w:asciiTheme="minorHAnsi" w:hAnsiTheme="minorHAnsi"/>
                <w:sz w:val="20"/>
                <w:szCs w:val="20"/>
              </w:rPr>
              <w:t>: minimum1 –maximum 4,5 millió Forint</w:t>
            </w:r>
          </w:p>
          <w:p w14:paraId="37975242" w14:textId="77777777" w:rsidR="00CD0F3B" w:rsidRPr="00B36EDE" w:rsidRDefault="00CD0F3B" w:rsidP="003F4FD8">
            <w:pPr>
              <w:pStyle w:val="Nincstrkz"/>
              <w:rPr>
                <w:rFonts w:asciiTheme="minorHAnsi" w:hAnsiTheme="minorHAnsi"/>
                <w:sz w:val="20"/>
                <w:szCs w:val="20"/>
              </w:rPr>
            </w:pPr>
            <w:commentRangeStart w:id="31"/>
            <w:r w:rsidRPr="00B36EDE">
              <w:rPr>
                <w:rFonts w:asciiTheme="minorHAnsi" w:hAnsiTheme="minorHAnsi"/>
                <w:sz w:val="20"/>
                <w:szCs w:val="20"/>
              </w:rPr>
              <w:t>támogatás aránya: vissza nem térítendő:</w:t>
            </w:r>
          </w:p>
          <w:p w14:paraId="5F6E5C3B" w14:textId="75781EC6" w:rsidR="00CD0F3B" w:rsidRPr="00BA578B" w:rsidRDefault="00BA578B" w:rsidP="00BA578B">
            <w:pPr>
              <w:pStyle w:val="Nincstrkz"/>
              <w:numPr>
                <w:ilvl w:val="0"/>
                <w:numId w:val="43"/>
              </w:numPr>
              <w:rPr>
                <w:rFonts w:asciiTheme="minorHAnsi" w:hAnsiTheme="minorHAnsi"/>
                <w:sz w:val="20"/>
                <w:szCs w:val="20"/>
              </w:rPr>
            </w:pPr>
            <w:r>
              <w:rPr>
                <w:rFonts w:asciiTheme="minorHAnsi" w:hAnsiTheme="minorHAnsi"/>
                <w:sz w:val="20"/>
                <w:szCs w:val="20"/>
              </w:rPr>
              <w:t xml:space="preserve"> </w:t>
            </w:r>
            <w:r w:rsidR="00CD0F3B" w:rsidRPr="00B36EDE">
              <w:rPr>
                <w:rFonts w:asciiTheme="minorHAnsi" w:hAnsiTheme="minorHAnsi"/>
                <w:sz w:val="20"/>
                <w:szCs w:val="20"/>
              </w:rPr>
              <w:t xml:space="preserve"> 60%</w:t>
            </w:r>
            <w:r>
              <w:rPr>
                <w:rFonts w:asciiTheme="minorHAnsi" w:hAnsiTheme="minorHAnsi"/>
                <w:sz w:val="20"/>
                <w:szCs w:val="20"/>
              </w:rPr>
              <w:t xml:space="preserve">- </w:t>
            </w:r>
            <w:r w:rsidR="00CD0F3B" w:rsidRPr="00BA578B">
              <w:rPr>
                <w:rFonts w:asciiTheme="minorHAnsi" w:hAnsiTheme="minorHAnsi"/>
                <w:sz w:val="20"/>
                <w:szCs w:val="20"/>
              </w:rPr>
              <w:t>75%</w:t>
            </w:r>
            <w:commentRangeEnd w:id="31"/>
            <w:r w:rsidR="007F2D5C">
              <w:rPr>
                <w:rStyle w:val="Jegyzethivatkozs"/>
              </w:rPr>
              <w:commentReference w:id="31"/>
            </w:r>
          </w:p>
          <w:p w14:paraId="27D53973" w14:textId="77777777" w:rsidR="00CD0F3B" w:rsidRPr="00FC600F" w:rsidRDefault="00CD0F3B" w:rsidP="003F4FD8">
            <w:pPr>
              <w:spacing w:after="0" w:line="240" w:lineRule="auto"/>
              <w:rPr>
                <w:rFonts w:asciiTheme="minorHAnsi" w:hAnsiTheme="minorHAnsi" w:cs="Calibri"/>
                <w:sz w:val="20"/>
                <w:szCs w:val="20"/>
              </w:rPr>
            </w:pPr>
            <w:r w:rsidRPr="00B36EDE">
              <w:rPr>
                <w:rFonts w:asciiTheme="minorHAnsi" w:hAnsiTheme="minorHAnsi" w:cs="Calibri"/>
                <w:sz w:val="20"/>
                <w:szCs w:val="20"/>
              </w:rPr>
              <w:t>a</w:t>
            </w:r>
            <w:r w:rsidRPr="00B36EDE">
              <w:rPr>
                <w:rFonts w:asciiTheme="minorHAnsi" w:hAnsiTheme="minorHAnsi" w:cs="Calibri"/>
                <w:spacing w:val="-1"/>
                <w:sz w:val="20"/>
                <w:szCs w:val="20"/>
              </w:rPr>
              <w:t xml:space="preserve"> </w:t>
            </w:r>
            <w:r w:rsidRPr="00B36EDE">
              <w:rPr>
                <w:rFonts w:asciiTheme="minorHAnsi" w:hAnsiTheme="minorHAnsi" w:cs="Calibri"/>
                <w:sz w:val="20"/>
                <w:szCs w:val="20"/>
              </w:rPr>
              <w:t>t</w:t>
            </w:r>
            <w:r w:rsidRPr="00B36EDE">
              <w:rPr>
                <w:rFonts w:asciiTheme="minorHAnsi" w:hAnsiTheme="minorHAnsi" w:cs="Calibri"/>
                <w:spacing w:val="-1"/>
                <w:sz w:val="20"/>
                <w:szCs w:val="20"/>
              </w:rPr>
              <w:t>á</w:t>
            </w:r>
            <w:r w:rsidRPr="00B36EDE">
              <w:rPr>
                <w:rFonts w:asciiTheme="minorHAnsi" w:hAnsiTheme="minorHAnsi" w:cs="Calibri"/>
                <w:sz w:val="20"/>
                <w:szCs w:val="20"/>
              </w:rPr>
              <w:t>mog</w:t>
            </w:r>
            <w:r w:rsidRPr="00B36EDE">
              <w:rPr>
                <w:rFonts w:asciiTheme="minorHAnsi" w:hAnsiTheme="minorHAnsi" w:cs="Calibri"/>
                <w:spacing w:val="-2"/>
                <w:sz w:val="20"/>
                <w:szCs w:val="20"/>
              </w:rPr>
              <w:t>a</w:t>
            </w:r>
            <w:r w:rsidRPr="00B36EDE">
              <w:rPr>
                <w:rFonts w:asciiTheme="minorHAnsi" w:hAnsiTheme="minorHAnsi" w:cs="Calibri"/>
                <w:sz w:val="20"/>
                <w:szCs w:val="20"/>
              </w:rPr>
              <w:t>tás</w:t>
            </w:r>
            <w:r w:rsidRPr="00B36EDE">
              <w:rPr>
                <w:rFonts w:asciiTheme="minorHAnsi" w:hAnsiTheme="minorHAnsi" w:cs="Calibri"/>
                <w:spacing w:val="-3"/>
                <w:sz w:val="20"/>
                <w:szCs w:val="20"/>
              </w:rPr>
              <w:t xml:space="preserve"> </w:t>
            </w:r>
            <w:r w:rsidRPr="00B36EDE">
              <w:rPr>
                <w:rFonts w:asciiTheme="minorHAnsi" w:hAnsiTheme="minorHAnsi" w:cs="Calibri"/>
                <w:sz w:val="20"/>
                <w:szCs w:val="20"/>
              </w:rPr>
              <w:t>módj</w:t>
            </w:r>
            <w:r w:rsidRPr="00B36EDE">
              <w:rPr>
                <w:rFonts w:asciiTheme="minorHAnsi" w:hAnsiTheme="minorHAnsi" w:cs="Calibri"/>
                <w:spacing w:val="-2"/>
                <w:sz w:val="20"/>
                <w:szCs w:val="20"/>
              </w:rPr>
              <w:t>a</w:t>
            </w:r>
            <w:r w:rsidRPr="00B36EDE">
              <w:rPr>
                <w:rFonts w:asciiTheme="minorHAnsi" w:hAnsiTheme="minorHAnsi" w:cs="Calibri"/>
                <w:sz w:val="20"/>
                <w:szCs w:val="20"/>
              </w:rPr>
              <w:t>: h</w:t>
            </w:r>
            <w:r w:rsidRPr="00B36EDE">
              <w:rPr>
                <w:rFonts w:asciiTheme="minorHAnsi" w:hAnsiTheme="minorHAnsi" w:cs="Calibri"/>
                <w:spacing w:val="-2"/>
                <w:sz w:val="20"/>
                <w:szCs w:val="20"/>
              </w:rPr>
              <w:t>a</w:t>
            </w:r>
            <w:r w:rsidRPr="00B36EDE">
              <w:rPr>
                <w:rFonts w:asciiTheme="minorHAnsi" w:hAnsiTheme="minorHAnsi" w:cs="Calibri"/>
                <w:spacing w:val="-1"/>
                <w:sz w:val="20"/>
                <w:szCs w:val="20"/>
              </w:rPr>
              <w:t>g</w:t>
            </w:r>
            <w:r w:rsidRPr="00B36EDE">
              <w:rPr>
                <w:rFonts w:asciiTheme="minorHAnsi" w:hAnsiTheme="minorHAnsi" w:cs="Calibri"/>
                <w:spacing w:val="-3"/>
                <w:sz w:val="20"/>
                <w:szCs w:val="20"/>
              </w:rPr>
              <w:t>y</w:t>
            </w:r>
            <w:r w:rsidRPr="00B36EDE">
              <w:rPr>
                <w:rFonts w:asciiTheme="minorHAnsi" w:hAnsiTheme="minorHAnsi" w:cs="Calibri"/>
                <w:sz w:val="20"/>
                <w:szCs w:val="20"/>
              </w:rPr>
              <w:t>omá</w:t>
            </w:r>
            <w:r w:rsidRPr="00B36EDE">
              <w:rPr>
                <w:rFonts w:asciiTheme="minorHAnsi" w:hAnsiTheme="minorHAnsi" w:cs="Calibri"/>
                <w:spacing w:val="-2"/>
                <w:sz w:val="20"/>
                <w:szCs w:val="20"/>
              </w:rPr>
              <w:t>n</w:t>
            </w:r>
            <w:r w:rsidRPr="00B36EDE">
              <w:rPr>
                <w:rFonts w:asciiTheme="minorHAnsi" w:hAnsiTheme="minorHAnsi" w:cs="Calibri"/>
                <w:sz w:val="20"/>
                <w:szCs w:val="20"/>
              </w:rPr>
              <w:t>y</w:t>
            </w:r>
            <w:r w:rsidRPr="00B36EDE">
              <w:rPr>
                <w:rFonts w:asciiTheme="minorHAnsi" w:hAnsiTheme="minorHAnsi" w:cs="Calibri"/>
                <w:spacing w:val="-1"/>
                <w:sz w:val="20"/>
                <w:szCs w:val="20"/>
              </w:rPr>
              <w:t>o</w:t>
            </w:r>
            <w:r w:rsidRPr="00B36EDE">
              <w:rPr>
                <w:rFonts w:asciiTheme="minorHAnsi" w:hAnsiTheme="minorHAnsi" w:cs="Calibri"/>
                <w:sz w:val="20"/>
                <w:szCs w:val="20"/>
              </w:rPr>
              <w:t>s</w:t>
            </w:r>
            <w:r w:rsidRPr="00B36EDE">
              <w:rPr>
                <w:rFonts w:asciiTheme="minorHAnsi" w:hAnsiTheme="minorHAnsi" w:cs="Calibri"/>
                <w:spacing w:val="1"/>
                <w:sz w:val="20"/>
                <w:szCs w:val="20"/>
              </w:rPr>
              <w:t xml:space="preserve"> </w:t>
            </w:r>
            <w:r w:rsidRPr="00B36EDE">
              <w:rPr>
                <w:rFonts w:asciiTheme="minorHAnsi" w:hAnsiTheme="minorHAnsi" w:cs="Calibri"/>
                <w:spacing w:val="-1"/>
                <w:position w:val="10"/>
                <w:sz w:val="20"/>
                <w:szCs w:val="20"/>
              </w:rPr>
              <w:t xml:space="preserve"> </w:t>
            </w:r>
            <w:r w:rsidRPr="00B36EDE">
              <w:rPr>
                <w:rFonts w:asciiTheme="minorHAnsi" w:hAnsiTheme="minorHAnsi" w:cs="Calibri"/>
                <w:sz w:val="20"/>
                <w:szCs w:val="20"/>
              </w:rPr>
              <w:t>költségels</w:t>
            </w:r>
            <w:r w:rsidRPr="00B36EDE">
              <w:rPr>
                <w:rFonts w:asciiTheme="minorHAnsi" w:hAnsiTheme="minorHAnsi" w:cs="Calibri"/>
                <w:spacing w:val="-1"/>
                <w:sz w:val="20"/>
                <w:szCs w:val="20"/>
              </w:rPr>
              <w:t>zá</w:t>
            </w:r>
            <w:r w:rsidRPr="00B36EDE">
              <w:rPr>
                <w:rFonts w:asciiTheme="minorHAnsi" w:hAnsiTheme="minorHAnsi" w:cs="Calibri"/>
                <w:sz w:val="20"/>
                <w:szCs w:val="20"/>
              </w:rPr>
              <w:t>mol</w:t>
            </w:r>
            <w:r w:rsidRPr="00B36EDE">
              <w:rPr>
                <w:rFonts w:asciiTheme="minorHAnsi" w:hAnsiTheme="minorHAnsi" w:cs="Calibri"/>
                <w:spacing w:val="-4"/>
                <w:sz w:val="20"/>
                <w:szCs w:val="20"/>
              </w:rPr>
              <w:t>á</w:t>
            </w:r>
            <w:r w:rsidRPr="00B36EDE">
              <w:rPr>
                <w:rFonts w:asciiTheme="minorHAnsi" w:hAnsiTheme="minorHAnsi" w:cs="Calibri"/>
                <w:sz w:val="20"/>
                <w:szCs w:val="20"/>
              </w:rPr>
              <w:t>s</w:t>
            </w:r>
          </w:p>
        </w:tc>
      </w:tr>
      <w:tr w:rsidR="00CD0F3B" w:rsidRPr="008C7878" w14:paraId="6A64DFDE" w14:textId="77777777" w:rsidTr="003F4FD8">
        <w:tc>
          <w:tcPr>
            <w:tcW w:w="498" w:type="dxa"/>
            <w:shd w:val="clear" w:color="auto" w:fill="auto"/>
          </w:tcPr>
          <w:p w14:paraId="1F6ABDBA" w14:textId="77777777" w:rsidR="00CD0F3B" w:rsidRPr="0068317A" w:rsidRDefault="00CD0F3B" w:rsidP="003F4FD8">
            <w:pPr>
              <w:spacing w:after="0" w:line="240" w:lineRule="auto"/>
              <w:rPr>
                <w:b/>
                <w:sz w:val="20"/>
                <w:szCs w:val="20"/>
              </w:rPr>
            </w:pPr>
            <w:r w:rsidRPr="0068317A">
              <w:rPr>
                <w:b/>
                <w:sz w:val="20"/>
                <w:szCs w:val="20"/>
              </w:rPr>
              <w:t>9.</w:t>
            </w:r>
          </w:p>
        </w:tc>
        <w:tc>
          <w:tcPr>
            <w:tcW w:w="2474" w:type="dxa"/>
            <w:shd w:val="clear" w:color="auto" w:fill="auto"/>
          </w:tcPr>
          <w:p w14:paraId="5CFD4A35" w14:textId="77777777" w:rsidR="00CD0F3B" w:rsidRPr="0068317A" w:rsidRDefault="00CD0F3B" w:rsidP="003F4FD8">
            <w:pPr>
              <w:spacing w:after="0" w:line="240" w:lineRule="auto"/>
              <w:rPr>
                <w:sz w:val="20"/>
                <w:szCs w:val="20"/>
              </w:rPr>
            </w:pPr>
            <w:r w:rsidRPr="0068317A">
              <w:rPr>
                <w:b/>
                <w:sz w:val="20"/>
                <w:szCs w:val="20"/>
              </w:rPr>
              <w:t>A megvalósítás tervezett időintervalluma</w:t>
            </w:r>
          </w:p>
        </w:tc>
        <w:tc>
          <w:tcPr>
            <w:tcW w:w="6090" w:type="dxa"/>
            <w:shd w:val="clear" w:color="auto" w:fill="auto"/>
          </w:tcPr>
          <w:p w14:paraId="30B576C8" w14:textId="77777777" w:rsidR="00BA578B" w:rsidRDefault="00BA578B" w:rsidP="000C028B">
            <w:pPr>
              <w:pStyle w:val="Nincstrkz"/>
              <w:rPr>
                <w:sz w:val="20"/>
                <w:szCs w:val="20"/>
                <w:lang w:val="en-US" w:bidi="en-US"/>
              </w:rPr>
            </w:pPr>
          </w:p>
          <w:p w14:paraId="66A1DB3F" w14:textId="5CC56D76" w:rsidR="000C028B" w:rsidRPr="00BA578B" w:rsidRDefault="00BA578B" w:rsidP="00BA578B">
            <w:pPr>
              <w:pStyle w:val="Jegyzetszveg"/>
            </w:pPr>
            <w:r>
              <w:t>2018. II. félév - 2020. II. félév</w:t>
            </w:r>
          </w:p>
        </w:tc>
      </w:tr>
      <w:tr w:rsidR="00CD0F3B" w:rsidRPr="008C7878" w14:paraId="16296ADA" w14:textId="77777777" w:rsidTr="003F4FD8">
        <w:tc>
          <w:tcPr>
            <w:tcW w:w="498" w:type="dxa"/>
            <w:shd w:val="clear" w:color="auto" w:fill="auto"/>
          </w:tcPr>
          <w:p w14:paraId="3AED3BA3" w14:textId="77777777" w:rsidR="00CD0F3B" w:rsidRPr="0068317A" w:rsidRDefault="00CD0F3B" w:rsidP="003F4FD8">
            <w:pPr>
              <w:spacing w:after="0" w:line="240" w:lineRule="auto"/>
              <w:rPr>
                <w:b/>
                <w:sz w:val="20"/>
                <w:szCs w:val="20"/>
              </w:rPr>
            </w:pPr>
            <w:r w:rsidRPr="0068317A">
              <w:rPr>
                <w:b/>
                <w:sz w:val="20"/>
                <w:szCs w:val="20"/>
              </w:rPr>
              <w:t>10.</w:t>
            </w:r>
          </w:p>
        </w:tc>
        <w:tc>
          <w:tcPr>
            <w:tcW w:w="2474" w:type="dxa"/>
            <w:shd w:val="clear" w:color="auto" w:fill="auto"/>
          </w:tcPr>
          <w:p w14:paraId="3A15BCF3" w14:textId="77777777" w:rsidR="00CD0F3B" w:rsidRPr="0068317A" w:rsidRDefault="00CD0F3B" w:rsidP="003F4FD8">
            <w:pPr>
              <w:spacing w:after="0" w:line="240" w:lineRule="auto"/>
              <w:rPr>
                <w:b/>
                <w:sz w:val="20"/>
                <w:szCs w:val="20"/>
              </w:rPr>
            </w:pPr>
            <w:r w:rsidRPr="0068317A">
              <w:rPr>
                <w:b/>
                <w:sz w:val="20"/>
                <w:szCs w:val="20"/>
              </w:rPr>
              <w:t>Kimeneti indikátorok</w:t>
            </w:r>
            <w:r w:rsidRPr="0068317A">
              <w:rPr>
                <w:sz w:val="20"/>
                <w:szCs w:val="20"/>
              </w:rPr>
              <w:t>:</w:t>
            </w:r>
          </w:p>
        </w:tc>
        <w:tc>
          <w:tcPr>
            <w:tcW w:w="6090" w:type="dxa"/>
            <w:shd w:val="clear" w:color="auto" w:fill="auto"/>
          </w:tcPr>
          <w:p w14:paraId="6EFE7CDB" w14:textId="374FEBF9" w:rsidR="00CD0F3B" w:rsidRPr="00B36EDE" w:rsidRDefault="00CD0F3B" w:rsidP="003F4FD8">
            <w:pPr>
              <w:pStyle w:val="TableParagraph"/>
              <w:rPr>
                <w:rFonts w:eastAsia="Calibri" w:cs="Calibri"/>
                <w:sz w:val="20"/>
                <w:szCs w:val="20"/>
              </w:rPr>
            </w:pPr>
            <w:proofErr w:type="spellStart"/>
            <w:r w:rsidRPr="00B36EDE">
              <w:rPr>
                <w:rFonts w:eastAsia="Calibri" w:cs="Calibri"/>
                <w:spacing w:val="-1"/>
                <w:sz w:val="20"/>
                <w:szCs w:val="20"/>
              </w:rPr>
              <w:t>T</w:t>
            </w:r>
            <w:r w:rsidRPr="00B36EDE">
              <w:rPr>
                <w:rFonts w:eastAsia="Calibri" w:cs="Calibri"/>
                <w:sz w:val="20"/>
                <w:szCs w:val="20"/>
              </w:rPr>
              <w:t>ámogatott</w:t>
            </w:r>
            <w:proofErr w:type="spellEnd"/>
            <w:r w:rsidRPr="00B36EDE">
              <w:rPr>
                <w:rFonts w:eastAsia="Calibri" w:cs="Calibri"/>
                <w:spacing w:val="-7"/>
                <w:sz w:val="20"/>
                <w:szCs w:val="20"/>
              </w:rPr>
              <w:t xml:space="preserve"> </w:t>
            </w:r>
            <w:proofErr w:type="spellStart"/>
            <w:r w:rsidRPr="00B36EDE">
              <w:rPr>
                <w:rFonts w:eastAsia="Calibri" w:cs="Calibri"/>
                <w:spacing w:val="1"/>
                <w:sz w:val="20"/>
                <w:szCs w:val="20"/>
              </w:rPr>
              <w:t>p</w:t>
            </w:r>
            <w:r w:rsidRPr="00B36EDE">
              <w:rPr>
                <w:rFonts w:eastAsia="Calibri" w:cs="Calibri"/>
                <w:sz w:val="20"/>
                <w:szCs w:val="20"/>
              </w:rPr>
              <w:t>rojekt</w:t>
            </w:r>
            <w:r w:rsidRPr="00B36EDE">
              <w:rPr>
                <w:rFonts w:eastAsia="Calibri" w:cs="Calibri"/>
                <w:spacing w:val="-1"/>
                <w:sz w:val="20"/>
                <w:szCs w:val="20"/>
              </w:rPr>
              <w:t>e</w:t>
            </w:r>
            <w:r w:rsidRPr="00B36EDE">
              <w:rPr>
                <w:rFonts w:eastAsia="Calibri" w:cs="Calibri"/>
                <w:sz w:val="20"/>
                <w:szCs w:val="20"/>
              </w:rPr>
              <w:t>k</w:t>
            </w:r>
            <w:proofErr w:type="spellEnd"/>
            <w:r w:rsidRPr="00B36EDE">
              <w:rPr>
                <w:rFonts w:eastAsia="Calibri" w:cs="Calibri"/>
                <w:spacing w:val="-4"/>
                <w:sz w:val="20"/>
                <w:szCs w:val="20"/>
              </w:rPr>
              <w:t xml:space="preserve"> </w:t>
            </w:r>
            <w:proofErr w:type="spellStart"/>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1"/>
                <w:sz w:val="20"/>
                <w:szCs w:val="20"/>
              </w:rPr>
              <w:t>á</w:t>
            </w:r>
            <w:r w:rsidRPr="00B36EDE">
              <w:rPr>
                <w:rFonts w:eastAsia="Calibri" w:cs="Calibri"/>
                <w:spacing w:val="-1"/>
                <w:sz w:val="20"/>
                <w:szCs w:val="20"/>
              </w:rPr>
              <w:t>m</w:t>
            </w:r>
            <w:r w:rsidRPr="00B36EDE">
              <w:rPr>
                <w:rFonts w:eastAsia="Calibri" w:cs="Calibri"/>
                <w:sz w:val="20"/>
                <w:szCs w:val="20"/>
              </w:rPr>
              <w:t>a</w:t>
            </w:r>
            <w:proofErr w:type="spellEnd"/>
            <w:r w:rsidRPr="00B36EDE">
              <w:rPr>
                <w:rFonts w:eastAsia="Calibri" w:cs="Calibri"/>
                <w:spacing w:val="-6"/>
                <w:sz w:val="20"/>
                <w:szCs w:val="20"/>
              </w:rPr>
              <w:t xml:space="preserve"> </w:t>
            </w:r>
            <w:r w:rsidRPr="00B36EDE">
              <w:rPr>
                <w:rFonts w:eastAsia="Calibri" w:cs="Calibri"/>
                <w:spacing w:val="1"/>
                <w:sz w:val="20"/>
                <w:szCs w:val="20"/>
              </w:rPr>
              <w:t>(</w:t>
            </w:r>
            <w:proofErr w:type="spellStart"/>
            <w:r w:rsidRPr="00B36EDE">
              <w:rPr>
                <w:rFonts w:eastAsia="Calibri" w:cs="Calibri"/>
                <w:sz w:val="20"/>
                <w:szCs w:val="20"/>
              </w:rPr>
              <w:t>db</w:t>
            </w:r>
            <w:proofErr w:type="spellEnd"/>
            <w:r w:rsidRPr="00B36EDE">
              <w:rPr>
                <w:rFonts w:eastAsia="Calibri" w:cs="Calibri"/>
                <w:sz w:val="20"/>
                <w:szCs w:val="20"/>
              </w:rPr>
              <w:t>):</w:t>
            </w:r>
            <w:r w:rsidRPr="00B36EDE">
              <w:rPr>
                <w:rFonts w:eastAsia="Calibri" w:cs="Calibri"/>
                <w:spacing w:val="-5"/>
                <w:sz w:val="20"/>
                <w:szCs w:val="20"/>
              </w:rPr>
              <w:t xml:space="preserve"> </w:t>
            </w:r>
            <w:r w:rsidR="00BA578B">
              <w:rPr>
                <w:rFonts w:eastAsia="Calibri" w:cs="Calibri"/>
                <w:spacing w:val="-1"/>
                <w:sz w:val="20"/>
                <w:szCs w:val="20"/>
              </w:rPr>
              <w:t xml:space="preserve">20- </w:t>
            </w:r>
            <w:r w:rsidRPr="00B36EDE">
              <w:rPr>
                <w:rFonts w:eastAsia="Calibri" w:cs="Calibri"/>
                <w:spacing w:val="-1"/>
                <w:sz w:val="20"/>
                <w:szCs w:val="20"/>
              </w:rPr>
              <w:t>2</w:t>
            </w:r>
            <w:r w:rsidRPr="00B36EDE">
              <w:rPr>
                <w:rFonts w:eastAsia="Calibri" w:cs="Calibri"/>
                <w:sz w:val="20"/>
                <w:szCs w:val="20"/>
              </w:rPr>
              <w:t>5</w:t>
            </w:r>
            <w:r w:rsidRPr="00B36EDE">
              <w:rPr>
                <w:rFonts w:eastAsia="Calibri" w:cs="Calibri"/>
                <w:spacing w:val="-6"/>
                <w:sz w:val="20"/>
                <w:szCs w:val="20"/>
              </w:rPr>
              <w:t xml:space="preserve"> </w:t>
            </w:r>
            <w:proofErr w:type="spellStart"/>
            <w:r w:rsidRPr="00B36EDE">
              <w:rPr>
                <w:rFonts w:eastAsia="Calibri" w:cs="Calibri"/>
                <w:sz w:val="20"/>
                <w:szCs w:val="20"/>
              </w:rPr>
              <w:t>db</w:t>
            </w:r>
            <w:proofErr w:type="spellEnd"/>
          </w:p>
          <w:p w14:paraId="3408E1CF" w14:textId="77777777" w:rsidR="00CD0F3B" w:rsidRDefault="00CD0F3B" w:rsidP="003F4FD8">
            <w:pPr>
              <w:pStyle w:val="TableParagraph"/>
              <w:rPr>
                <w:rFonts w:eastAsia="Calibri" w:cs="Calibri"/>
                <w:sz w:val="20"/>
                <w:szCs w:val="20"/>
              </w:rPr>
            </w:pPr>
            <w:proofErr w:type="spellStart"/>
            <w:r w:rsidRPr="00B36EDE">
              <w:rPr>
                <w:rFonts w:eastAsia="Calibri" w:cs="Calibri"/>
                <w:spacing w:val="-2"/>
                <w:sz w:val="20"/>
                <w:szCs w:val="20"/>
              </w:rPr>
              <w:t>T</w:t>
            </w:r>
            <w:r w:rsidRPr="00B36EDE">
              <w:rPr>
                <w:rFonts w:eastAsia="Calibri" w:cs="Calibri"/>
                <w:sz w:val="20"/>
                <w:szCs w:val="20"/>
              </w:rPr>
              <w:t>ámogatott</w:t>
            </w:r>
            <w:proofErr w:type="spellEnd"/>
            <w:r w:rsidRPr="00B36EDE">
              <w:rPr>
                <w:rFonts w:eastAsia="Calibri" w:cs="Calibri"/>
                <w:spacing w:val="-8"/>
                <w:sz w:val="20"/>
                <w:szCs w:val="20"/>
              </w:rPr>
              <w:t xml:space="preserve"> </w:t>
            </w:r>
            <w:proofErr w:type="spellStart"/>
            <w:r w:rsidRPr="00B36EDE">
              <w:rPr>
                <w:rFonts w:eastAsia="Calibri" w:cs="Calibri"/>
                <w:spacing w:val="1"/>
                <w:sz w:val="20"/>
                <w:szCs w:val="20"/>
              </w:rPr>
              <w:t>k</w:t>
            </w:r>
            <w:r w:rsidRPr="00B36EDE">
              <w:rPr>
                <w:rFonts w:eastAsia="Calibri" w:cs="Calibri"/>
                <w:spacing w:val="-1"/>
                <w:sz w:val="20"/>
                <w:szCs w:val="20"/>
              </w:rPr>
              <w:t>e</w:t>
            </w:r>
            <w:r w:rsidRPr="00B36EDE">
              <w:rPr>
                <w:rFonts w:eastAsia="Calibri" w:cs="Calibri"/>
                <w:spacing w:val="3"/>
                <w:sz w:val="20"/>
                <w:szCs w:val="20"/>
              </w:rPr>
              <w:t>d</w:t>
            </w:r>
            <w:r w:rsidRPr="00B36EDE">
              <w:rPr>
                <w:rFonts w:eastAsia="Calibri" w:cs="Calibri"/>
                <w:spacing w:val="-2"/>
                <w:sz w:val="20"/>
                <w:szCs w:val="20"/>
              </w:rPr>
              <w:t>v</w:t>
            </w:r>
            <w:r w:rsidRPr="00B36EDE">
              <w:rPr>
                <w:rFonts w:eastAsia="Calibri" w:cs="Calibri"/>
                <w:spacing w:val="-1"/>
                <w:sz w:val="20"/>
                <w:szCs w:val="20"/>
              </w:rPr>
              <w:t>e</w:t>
            </w:r>
            <w:r w:rsidRPr="00B36EDE">
              <w:rPr>
                <w:rFonts w:eastAsia="Calibri" w:cs="Calibri"/>
                <w:sz w:val="20"/>
                <w:szCs w:val="20"/>
              </w:rPr>
              <w:t>z</w:t>
            </w:r>
            <w:r w:rsidRPr="00B36EDE">
              <w:rPr>
                <w:rFonts w:eastAsia="Calibri" w:cs="Calibri"/>
                <w:spacing w:val="2"/>
                <w:sz w:val="20"/>
                <w:szCs w:val="20"/>
              </w:rPr>
              <w:t>m</w:t>
            </w:r>
            <w:r w:rsidRPr="00B36EDE">
              <w:rPr>
                <w:rFonts w:eastAsia="Calibri" w:cs="Calibri"/>
                <w:spacing w:val="-1"/>
                <w:sz w:val="20"/>
                <w:szCs w:val="20"/>
              </w:rPr>
              <w:t>é</w:t>
            </w:r>
            <w:r w:rsidRPr="00B36EDE">
              <w:rPr>
                <w:rFonts w:eastAsia="Calibri" w:cs="Calibri"/>
                <w:sz w:val="20"/>
                <w:szCs w:val="20"/>
              </w:rPr>
              <w:t>ny</w:t>
            </w:r>
            <w:r w:rsidRPr="00B36EDE">
              <w:rPr>
                <w:rFonts w:eastAsia="Calibri" w:cs="Calibri"/>
                <w:spacing w:val="-1"/>
                <w:sz w:val="20"/>
                <w:szCs w:val="20"/>
              </w:rPr>
              <w:t>e</w:t>
            </w:r>
            <w:r w:rsidRPr="00B36EDE">
              <w:rPr>
                <w:rFonts w:eastAsia="Calibri" w:cs="Calibri"/>
                <w:sz w:val="20"/>
                <w:szCs w:val="20"/>
              </w:rPr>
              <w:t>zet</w:t>
            </w:r>
            <w:r w:rsidRPr="00B36EDE">
              <w:rPr>
                <w:rFonts w:eastAsia="Calibri" w:cs="Calibri"/>
                <w:spacing w:val="2"/>
                <w:sz w:val="20"/>
                <w:szCs w:val="20"/>
              </w:rPr>
              <w:t>t</w:t>
            </w:r>
            <w:r w:rsidRPr="00B36EDE">
              <w:rPr>
                <w:rFonts w:eastAsia="Calibri" w:cs="Calibri"/>
                <w:spacing w:val="-1"/>
                <w:sz w:val="20"/>
                <w:szCs w:val="20"/>
              </w:rPr>
              <w:t>e</w:t>
            </w:r>
            <w:r w:rsidRPr="00B36EDE">
              <w:rPr>
                <w:rFonts w:eastAsia="Calibri" w:cs="Calibri"/>
                <w:sz w:val="20"/>
                <w:szCs w:val="20"/>
              </w:rPr>
              <w:t>k</w:t>
            </w:r>
            <w:proofErr w:type="spellEnd"/>
            <w:r w:rsidRPr="00B36EDE">
              <w:rPr>
                <w:rFonts w:eastAsia="Calibri" w:cs="Calibri"/>
                <w:spacing w:val="-5"/>
                <w:sz w:val="20"/>
                <w:szCs w:val="20"/>
              </w:rPr>
              <w:t xml:space="preserve"> </w:t>
            </w:r>
            <w:proofErr w:type="spellStart"/>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1"/>
                <w:sz w:val="20"/>
                <w:szCs w:val="20"/>
              </w:rPr>
              <w:t>á</w:t>
            </w:r>
            <w:r w:rsidRPr="00B36EDE">
              <w:rPr>
                <w:rFonts w:eastAsia="Calibri" w:cs="Calibri"/>
                <w:spacing w:val="-1"/>
                <w:sz w:val="20"/>
                <w:szCs w:val="20"/>
              </w:rPr>
              <w:t>m</w:t>
            </w:r>
            <w:r w:rsidRPr="00B36EDE">
              <w:rPr>
                <w:rFonts w:eastAsia="Calibri" w:cs="Calibri"/>
                <w:sz w:val="20"/>
                <w:szCs w:val="20"/>
              </w:rPr>
              <w:t>a</w:t>
            </w:r>
            <w:proofErr w:type="spellEnd"/>
            <w:r w:rsidRPr="00B36EDE">
              <w:rPr>
                <w:rFonts w:eastAsia="Calibri" w:cs="Calibri"/>
                <w:spacing w:val="-7"/>
                <w:sz w:val="20"/>
                <w:szCs w:val="20"/>
              </w:rPr>
              <w:t xml:space="preserve"> </w:t>
            </w:r>
            <w:proofErr w:type="spellStart"/>
            <w:r w:rsidRPr="00B36EDE">
              <w:rPr>
                <w:rFonts w:eastAsia="Calibri" w:cs="Calibri"/>
                <w:sz w:val="20"/>
                <w:szCs w:val="20"/>
              </w:rPr>
              <w:t>tí</w:t>
            </w:r>
            <w:r w:rsidRPr="00B36EDE">
              <w:rPr>
                <w:rFonts w:eastAsia="Calibri" w:cs="Calibri"/>
                <w:spacing w:val="1"/>
                <w:sz w:val="20"/>
                <w:szCs w:val="20"/>
              </w:rPr>
              <w:t>p</w:t>
            </w:r>
            <w:r w:rsidRPr="00B36EDE">
              <w:rPr>
                <w:rFonts w:eastAsia="Calibri" w:cs="Calibri"/>
                <w:sz w:val="20"/>
                <w:szCs w:val="20"/>
              </w:rPr>
              <w:t>us</w:t>
            </w:r>
            <w:proofErr w:type="spellEnd"/>
            <w:r w:rsidRPr="00B36EDE">
              <w:rPr>
                <w:rFonts w:eastAsia="Calibri" w:cs="Calibri"/>
                <w:spacing w:val="-10"/>
                <w:sz w:val="20"/>
                <w:szCs w:val="20"/>
              </w:rPr>
              <w:t xml:space="preserve"> </w:t>
            </w:r>
            <w:proofErr w:type="spellStart"/>
            <w:r w:rsidRPr="00B36EDE">
              <w:rPr>
                <w:rFonts w:eastAsia="Calibri" w:cs="Calibri"/>
                <w:spacing w:val="1"/>
                <w:sz w:val="20"/>
                <w:szCs w:val="20"/>
              </w:rPr>
              <w:t>a</w:t>
            </w:r>
            <w:r w:rsidRPr="00B36EDE">
              <w:rPr>
                <w:rFonts w:eastAsia="Calibri" w:cs="Calibri"/>
                <w:sz w:val="20"/>
                <w:szCs w:val="20"/>
              </w:rPr>
              <w:t>la</w:t>
            </w:r>
            <w:r w:rsidRPr="00B36EDE">
              <w:rPr>
                <w:rFonts w:eastAsia="Calibri" w:cs="Calibri"/>
                <w:spacing w:val="1"/>
                <w:sz w:val="20"/>
                <w:szCs w:val="20"/>
              </w:rPr>
              <w:t>p</w:t>
            </w:r>
            <w:r w:rsidRPr="00B36EDE">
              <w:rPr>
                <w:rFonts w:eastAsia="Calibri" w:cs="Calibri"/>
                <w:sz w:val="20"/>
                <w:szCs w:val="20"/>
              </w:rPr>
              <w:t>ján</w:t>
            </w:r>
            <w:proofErr w:type="spellEnd"/>
            <w:r w:rsidRPr="00B36EDE">
              <w:rPr>
                <w:rFonts w:eastAsia="Calibri" w:cs="Calibri"/>
                <w:spacing w:val="-7"/>
                <w:sz w:val="20"/>
                <w:szCs w:val="20"/>
              </w:rPr>
              <w:t xml:space="preserve"> </w:t>
            </w:r>
            <w:proofErr w:type="spellStart"/>
            <w:r w:rsidRPr="00B36EDE">
              <w:rPr>
                <w:rFonts w:eastAsia="Calibri" w:cs="Calibri"/>
                <w:sz w:val="20"/>
                <w:szCs w:val="20"/>
              </w:rPr>
              <w:t>m</w:t>
            </w:r>
            <w:r w:rsidRPr="00B36EDE">
              <w:rPr>
                <w:rFonts w:eastAsia="Calibri" w:cs="Calibri"/>
                <w:spacing w:val="1"/>
                <w:sz w:val="20"/>
                <w:szCs w:val="20"/>
              </w:rPr>
              <w:t>e</w:t>
            </w:r>
            <w:r w:rsidRPr="00B36EDE">
              <w:rPr>
                <w:rFonts w:eastAsia="Calibri" w:cs="Calibri"/>
                <w:sz w:val="20"/>
                <w:szCs w:val="20"/>
              </w:rPr>
              <w:t>gbont</w:t>
            </w:r>
            <w:r w:rsidRPr="00B36EDE">
              <w:rPr>
                <w:rFonts w:eastAsia="Calibri" w:cs="Calibri"/>
                <w:spacing w:val="-1"/>
                <w:sz w:val="20"/>
                <w:szCs w:val="20"/>
              </w:rPr>
              <w:t>v</w:t>
            </w:r>
            <w:r w:rsidRPr="00B36EDE">
              <w:rPr>
                <w:rFonts w:eastAsia="Calibri" w:cs="Calibri"/>
                <w:sz w:val="20"/>
                <w:szCs w:val="20"/>
              </w:rPr>
              <w:t>a</w:t>
            </w:r>
            <w:proofErr w:type="spellEnd"/>
            <w:r w:rsidRPr="00B36EDE">
              <w:rPr>
                <w:rFonts w:eastAsia="Calibri" w:cs="Calibri"/>
                <w:spacing w:val="-5"/>
                <w:sz w:val="20"/>
                <w:szCs w:val="20"/>
              </w:rPr>
              <w:t xml:space="preserve"> </w:t>
            </w:r>
            <w:r w:rsidRPr="00B36EDE">
              <w:rPr>
                <w:rFonts w:eastAsia="Calibri" w:cs="Calibri"/>
                <w:sz w:val="20"/>
                <w:szCs w:val="20"/>
              </w:rPr>
              <w:t>(</w:t>
            </w:r>
            <w:proofErr w:type="spellStart"/>
            <w:r w:rsidRPr="00B36EDE">
              <w:rPr>
                <w:rFonts w:eastAsia="Calibri" w:cs="Calibri"/>
                <w:sz w:val="20"/>
                <w:szCs w:val="20"/>
              </w:rPr>
              <w:t>db</w:t>
            </w:r>
            <w:proofErr w:type="spellEnd"/>
            <w:r w:rsidRPr="00B36EDE">
              <w:rPr>
                <w:rFonts w:eastAsia="Calibri" w:cs="Calibri"/>
                <w:sz w:val="20"/>
                <w:szCs w:val="20"/>
              </w:rPr>
              <w:t>):,</w:t>
            </w:r>
            <w:r w:rsidRPr="00B36EDE">
              <w:rPr>
                <w:rFonts w:eastAsia="Calibri" w:cs="Calibri"/>
                <w:spacing w:val="-7"/>
                <w:sz w:val="20"/>
                <w:szCs w:val="20"/>
              </w:rPr>
              <w:t xml:space="preserve"> </w:t>
            </w:r>
            <w:r w:rsidRPr="00B36EDE">
              <w:rPr>
                <w:rFonts w:eastAsia="Calibri" w:cs="Calibri"/>
                <w:sz w:val="20"/>
                <w:szCs w:val="20"/>
              </w:rPr>
              <w:t>4</w:t>
            </w:r>
            <w:r w:rsidRPr="00B36EDE">
              <w:rPr>
                <w:rFonts w:eastAsia="Calibri" w:cs="Calibri"/>
                <w:spacing w:val="-1"/>
                <w:sz w:val="20"/>
                <w:szCs w:val="20"/>
              </w:rPr>
              <w:t>-</w:t>
            </w:r>
            <w:r w:rsidRPr="00B36EDE">
              <w:rPr>
                <w:rFonts w:eastAsia="Calibri" w:cs="Calibri"/>
                <w:spacing w:val="-8"/>
                <w:sz w:val="20"/>
                <w:szCs w:val="20"/>
              </w:rPr>
              <w:t xml:space="preserve"> </w:t>
            </w:r>
            <w:proofErr w:type="spellStart"/>
            <w:r w:rsidRPr="00B36EDE">
              <w:rPr>
                <w:rFonts w:eastAsia="Calibri" w:cs="Calibri"/>
                <w:sz w:val="20"/>
                <w:szCs w:val="20"/>
              </w:rPr>
              <w:t>magán</w:t>
            </w:r>
            <w:r w:rsidRPr="00B36EDE">
              <w:rPr>
                <w:rFonts w:eastAsia="Calibri" w:cs="Calibri"/>
                <w:spacing w:val="-1"/>
                <w:sz w:val="20"/>
                <w:szCs w:val="20"/>
              </w:rPr>
              <w:t>s</w:t>
            </w:r>
            <w:r w:rsidRPr="00B36EDE">
              <w:rPr>
                <w:rFonts w:eastAsia="Calibri" w:cs="Calibri"/>
                <w:sz w:val="20"/>
                <w:szCs w:val="20"/>
              </w:rPr>
              <w:t>z</w:t>
            </w:r>
            <w:r w:rsidRPr="00B36EDE">
              <w:rPr>
                <w:rFonts w:eastAsia="Calibri" w:cs="Calibri"/>
                <w:spacing w:val="1"/>
                <w:sz w:val="20"/>
                <w:szCs w:val="20"/>
              </w:rPr>
              <w:t>e</w:t>
            </w:r>
            <w:r w:rsidRPr="00B36EDE">
              <w:rPr>
                <w:rFonts w:eastAsia="Calibri" w:cs="Calibri"/>
                <w:sz w:val="20"/>
                <w:szCs w:val="20"/>
              </w:rPr>
              <w:t>mély</w:t>
            </w:r>
            <w:proofErr w:type="spellEnd"/>
            <w:r w:rsidRPr="00B36EDE">
              <w:rPr>
                <w:rFonts w:eastAsia="Calibri" w:cs="Calibri"/>
                <w:sz w:val="20"/>
                <w:szCs w:val="20"/>
              </w:rPr>
              <w:t>,</w:t>
            </w:r>
            <w:r w:rsidRPr="00B36EDE">
              <w:rPr>
                <w:rFonts w:eastAsia="Calibri" w:cs="Calibri"/>
                <w:spacing w:val="-7"/>
                <w:sz w:val="20"/>
                <w:szCs w:val="20"/>
              </w:rPr>
              <w:t xml:space="preserve"> </w:t>
            </w:r>
            <w:proofErr w:type="spellStart"/>
            <w:r w:rsidRPr="00B36EDE">
              <w:rPr>
                <w:rFonts w:eastAsia="Calibri" w:cs="Calibri"/>
                <w:sz w:val="20"/>
                <w:szCs w:val="20"/>
              </w:rPr>
              <w:t>ő</w:t>
            </w:r>
            <w:r w:rsidRPr="00B36EDE">
              <w:rPr>
                <w:rFonts w:eastAsia="Calibri" w:cs="Calibri"/>
                <w:spacing w:val="-1"/>
                <w:sz w:val="20"/>
                <w:szCs w:val="20"/>
              </w:rPr>
              <w:t>s</w:t>
            </w:r>
            <w:r w:rsidRPr="00B36EDE">
              <w:rPr>
                <w:rFonts w:eastAsia="Calibri" w:cs="Calibri"/>
                <w:sz w:val="20"/>
                <w:szCs w:val="20"/>
              </w:rPr>
              <w:t>t</w:t>
            </w:r>
            <w:r w:rsidRPr="00B36EDE">
              <w:rPr>
                <w:rFonts w:eastAsia="Calibri" w:cs="Calibri"/>
                <w:spacing w:val="1"/>
                <w:sz w:val="20"/>
                <w:szCs w:val="20"/>
              </w:rPr>
              <w:t>e</w:t>
            </w:r>
            <w:r w:rsidRPr="00B36EDE">
              <w:rPr>
                <w:rFonts w:eastAsia="Calibri" w:cs="Calibri"/>
                <w:spacing w:val="-2"/>
                <w:sz w:val="20"/>
                <w:szCs w:val="20"/>
              </w:rPr>
              <w:t>r</w:t>
            </w:r>
            <w:r w:rsidRPr="00B36EDE">
              <w:rPr>
                <w:rFonts w:eastAsia="Calibri" w:cs="Calibri"/>
                <w:sz w:val="20"/>
                <w:szCs w:val="20"/>
              </w:rPr>
              <w:t>melő</w:t>
            </w:r>
            <w:proofErr w:type="spellEnd"/>
            <w:r w:rsidRPr="00B36EDE">
              <w:rPr>
                <w:rFonts w:eastAsia="Calibri" w:cs="Calibri"/>
                <w:sz w:val="20"/>
                <w:szCs w:val="20"/>
              </w:rPr>
              <w:t>,</w:t>
            </w:r>
            <w:r w:rsidRPr="00B36EDE">
              <w:rPr>
                <w:rFonts w:eastAsia="Calibri" w:cs="Calibri"/>
                <w:spacing w:val="-7"/>
                <w:sz w:val="20"/>
                <w:szCs w:val="20"/>
              </w:rPr>
              <w:t xml:space="preserve"> </w:t>
            </w:r>
            <w:r w:rsidRPr="00B36EDE">
              <w:rPr>
                <w:rFonts w:eastAsia="Calibri" w:cs="Calibri"/>
                <w:sz w:val="20"/>
                <w:szCs w:val="20"/>
              </w:rPr>
              <w:t>1</w:t>
            </w:r>
            <w:r w:rsidRPr="00B36EDE">
              <w:rPr>
                <w:rFonts w:eastAsia="Calibri" w:cs="Calibri"/>
                <w:spacing w:val="3"/>
                <w:sz w:val="20"/>
                <w:szCs w:val="20"/>
              </w:rPr>
              <w:t>0</w:t>
            </w:r>
            <w:r w:rsidRPr="00B36EDE">
              <w:rPr>
                <w:rFonts w:eastAsia="Calibri" w:cs="Calibri"/>
                <w:spacing w:val="-8"/>
                <w:sz w:val="20"/>
                <w:szCs w:val="20"/>
              </w:rPr>
              <w:t xml:space="preserve"> </w:t>
            </w:r>
            <w:proofErr w:type="spellStart"/>
            <w:r w:rsidRPr="00B36EDE">
              <w:rPr>
                <w:rFonts w:eastAsia="Calibri" w:cs="Calibri"/>
                <w:sz w:val="20"/>
                <w:szCs w:val="20"/>
              </w:rPr>
              <w:t>mi</w:t>
            </w:r>
            <w:r w:rsidRPr="00B36EDE">
              <w:rPr>
                <w:rFonts w:eastAsia="Calibri" w:cs="Calibri"/>
                <w:spacing w:val="2"/>
                <w:sz w:val="20"/>
                <w:szCs w:val="20"/>
              </w:rPr>
              <w:t>k</w:t>
            </w:r>
            <w:r w:rsidRPr="00B36EDE">
              <w:rPr>
                <w:rFonts w:eastAsia="Calibri" w:cs="Calibri"/>
                <w:spacing w:val="-2"/>
                <w:sz w:val="20"/>
                <w:szCs w:val="20"/>
              </w:rPr>
              <w:t>r</w:t>
            </w:r>
            <w:r w:rsidRPr="00B36EDE">
              <w:rPr>
                <w:rFonts w:eastAsia="Calibri" w:cs="Calibri"/>
                <w:sz w:val="20"/>
                <w:szCs w:val="20"/>
              </w:rPr>
              <w:t>o</w:t>
            </w:r>
            <w:proofErr w:type="spellEnd"/>
            <w:r w:rsidRPr="00B36EDE">
              <w:rPr>
                <w:rFonts w:eastAsia="Calibri" w:cs="Calibri"/>
                <w:spacing w:val="-7"/>
                <w:sz w:val="20"/>
                <w:szCs w:val="20"/>
              </w:rPr>
              <w:t xml:space="preserve"> </w:t>
            </w:r>
            <w:r w:rsidRPr="00B36EDE">
              <w:rPr>
                <w:rFonts w:eastAsia="Calibri" w:cs="Calibri"/>
                <w:spacing w:val="1"/>
                <w:sz w:val="20"/>
                <w:szCs w:val="20"/>
              </w:rPr>
              <w:t>é</w:t>
            </w:r>
            <w:r w:rsidRPr="00B36EDE">
              <w:rPr>
                <w:rFonts w:eastAsia="Calibri" w:cs="Calibri"/>
                <w:sz w:val="20"/>
                <w:szCs w:val="20"/>
              </w:rPr>
              <w:t>s</w:t>
            </w:r>
            <w:r w:rsidRPr="00B36EDE">
              <w:rPr>
                <w:rFonts w:eastAsia="Calibri" w:cs="Calibri"/>
                <w:spacing w:val="-8"/>
                <w:sz w:val="20"/>
                <w:szCs w:val="20"/>
              </w:rPr>
              <w:t xml:space="preserve"> </w:t>
            </w:r>
            <w:r w:rsidRPr="00B36EDE">
              <w:rPr>
                <w:rFonts w:eastAsia="Calibri" w:cs="Calibri"/>
                <w:sz w:val="20"/>
                <w:szCs w:val="20"/>
              </w:rPr>
              <w:t xml:space="preserve">KKV,2 nonprofit </w:t>
            </w:r>
            <w:proofErr w:type="spellStart"/>
            <w:r w:rsidRPr="00B36EDE">
              <w:rPr>
                <w:rFonts w:eastAsia="Calibri" w:cs="Calibri"/>
                <w:sz w:val="20"/>
                <w:szCs w:val="20"/>
              </w:rPr>
              <w:t>vállalkozás</w:t>
            </w:r>
            <w:proofErr w:type="spellEnd"/>
            <w:r w:rsidRPr="00B36EDE">
              <w:rPr>
                <w:rFonts w:eastAsia="Calibri" w:cs="Calibri"/>
                <w:sz w:val="20"/>
                <w:szCs w:val="20"/>
              </w:rPr>
              <w:t xml:space="preserve">,  3 </w:t>
            </w:r>
            <w:proofErr w:type="spellStart"/>
            <w:r w:rsidRPr="00B36EDE">
              <w:rPr>
                <w:rFonts w:eastAsia="Calibri" w:cs="Calibri"/>
                <w:sz w:val="20"/>
                <w:szCs w:val="20"/>
              </w:rPr>
              <w:t>induló</w:t>
            </w:r>
            <w:proofErr w:type="spellEnd"/>
            <w:r w:rsidRPr="00B36EDE">
              <w:rPr>
                <w:rFonts w:eastAsia="Calibri" w:cs="Calibri"/>
                <w:sz w:val="20"/>
                <w:szCs w:val="20"/>
              </w:rPr>
              <w:t xml:space="preserve"> </w:t>
            </w:r>
            <w:proofErr w:type="spellStart"/>
            <w:r w:rsidRPr="00B36EDE">
              <w:rPr>
                <w:rFonts w:eastAsia="Calibri" w:cs="Calibri"/>
                <w:sz w:val="20"/>
                <w:szCs w:val="20"/>
              </w:rPr>
              <w:t>vállalkozás</w:t>
            </w:r>
            <w:proofErr w:type="spellEnd"/>
            <w:r w:rsidRPr="00B36EDE">
              <w:rPr>
                <w:rFonts w:eastAsia="Calibri" w:cs="Calibri"/>
                <w:sz w:val="20"/>
                <w:szCs w:val="20"/>
              </w:rPr>
              <w:t xml:space="preserve">, 1 </w:t>
            </w:r>
            <w:proofErr w:type="spellStart"/>
            <w:r w:rsidRPr="00B36EDE">
              <w:rPr>
                <w:rFonts w:eastAsia="Calibri" w:cs="Calibri"/>
                <w:sz w:val="20"/>
                <w:szCs w:val="20"/>
              </w:rPr>
              <w:t>szociális</w:t>
            </w:r>
            <w:proofErr w:type="spellEnd"/>
            <w:r w:rsidRPr="00B36EDE">
              <w:rPr>
                <w:rFonts w:eastAsia="Calibri" w:cs="Calibri"/>
                <w:sz w:val="20"/>
                <w:szCs w:val="20"/>
              </w:rPr>
              <w:t xml:space="preserve"> </w:t>
            </w:r>
            <w:proofErr w:type="spellStart"/>
            <w:r w:rsidRPr="00B36EDE">
              <w:rPr>
                <w:rFonts w:eastAsia="Calibri" w:cs="Calibri"/>
                <w:sz w:val="20"/>
                <w:szCs w:val="20"/>
              </w:rPr>
              <w:t>szövetkezet</w:t>
            </w:r>
            <w:proofErr w:type="spellEnd"/>
          </w:p>
          <w:p w14:paraId="53CB8C9A" w14:textId="77777777" w:rsidR="00A10266" w:rsidRDefault="00A10266" w:rsidP="003F4FD8">
            <w:pPr>
              <w:pStyle w:val="TableParagraph"/>
              <w:rPr>
                <w:rFonts w:cs="ArialNarrow"/>
                <w:sz w:val="20"/>
                <w:szCs w:val="20"/>
                <w:u w:val="single"/>
                <w:lang w:eastAsia="hu-HU"/>
              </w:rPr>
            </w:pPr>
            <w:proofErr w:type="spellStart"/>
            <w:r w:rsidRPr="00A10266">
              <w:rPr>
                <w:rFonts w:cs="ArialNarrow"/>
                <w:sz w:val="20"/>
                <w:szCs w:val="20"/>
                <w:u w:val="single"/>
                <w:lang w:eastAsia="hu-HU"/>
              </w:rPr>
              <w:t>kedvezményezett</w:t>
            </w:r>
            <w:proofErr w:type="spellEnd"/>
            <w:r w:rsidRPr="00A10266">
              <w:rPr>
                <w:rFonts w:cs="ArialNarrow"/>
                <w:sz w:val="20"/>
                <w:szCs w:val="20"/>
                <w:u w:val="single"/>
                <w:lang w:eastAsia="hu-HU"/>
              </w:rPr>
              <w:t xml:space="preserve"> </w:t>
            </w:r>
            <w:proofErr w:type="spellStart"/>
            <w:r w:rsidRPr="00A10266">
              <w:rPr>
                <w:rFonts w:cs="ArialNarrow"/>
                <w:sz w:val="20"/>
                <w:szCs w:val="20"/>
                <w:u w:val="single"/>
                <w:lang w:eastAsia="hu-HU"/>
              </w:rPr>
              <w:t>indikátora</w:t>
            </w:r>
            <w:proofErr w:type="spellEnd"/>
            <w:r w:rsidRPr="00A10266">
              <w:rPr>
                <w:rFonts w:cs="ArialNarrow"/>
                <w:sz w:val="20"/>
                <w:szCs w:val="20"/>
                <w:u w:val="single"/>
                <w:lang w:eastAsia="hu-HU"/>
              </w:rPr>
              <w:t>:</w:t>
            </w:r>
          </w:p>
          <w:p w14:paraId="53B23D3F" w14:textId="524ABB6A" w:rsidR="00A10266" w:rsidRPr="00A10266" w:rsidRDefault="00A10266" w:rsidP="00A10266">
            <w:pPr>
              <w:autoSpaceDE w:val="0"/>
              <w:autoSpaceDN w:val="0"/>
              <w:adjustRightInd w:val="0"/>
              <w:spacing w:after="0" w:line="240" w:lineRule="auto"/>
              <w:rPr>
                <w:rFonts w:asciiTheme="minorHAnsi" w:hAnsiTheme="minorHAnsi" w:cs="ArialNarrow"/>
                <w:sz w:val="20"/>
                <w:szCs w:val="20"/>
                <w:lang w:eastAsia="hu-HU"/>
              </w:rPr>
            </w:pPr>
            <w:r w:rsidRPr="00A10266">
              <w:rPr>
                <w:rFonts w:asciiTheme="minorHAnsi" w:hAnsiTheme="minorHAnsi" w:cs="ArialNarrow"/>
                <w:sz w:val="20"/>
                <w:szCs w:val="20"/>
                <w:lang w:eastAsia="hu-HU"/>
              </w:rPr>
              <w:lastRenderedPageBreak/>
              <w:t>A támo</w:t>
            </w:r>
            <w:r w:rsidR="00BA578B">
              <w:rPr>
                <w:rFonts w:asciiTheme="minorHAnsi" w:hAnsiTheme="minorHAnsi" w:cs="ArialNarrow"/>
                <w:sz w:val="20"/>
                <w:szCs w:val="20"/>
                <w:lang w:eastAsia="hu-HU"/>
              </w:rPr>
              <w:t xml:space="preserve">gatott projektekben megvalósuló </w:t>
            </w:r>
            <w:r>
              <w:rPr>
                <w:rFonts w:asciiTheme="minorHAnsi" w:hAnsiTheme="minorHAnsi" w:cs="ArialNarrow"/>
                <w:sz w:val="20"/>
                <w:szCs w:val="20"/>
                <w:lang w:eastAsia="hu-HU"/>
              </w:rPr>
              <w:t xml:space="preserve">tevékenységek száma </w:t>
            </w:r>
            <w:r w:rsidRPr="00A10266">
              <w:rPr>
                <w:rFonts w:asciiTheme="minorHAnsi" w:hAnsiTheme="minorHAnsi" w:cs="ArialNarrow"/>
                <w:sz w:val="20"/>
                <w:szCs w:val="20"/>
                <w:lang w:eastAsia="hu-HU"/>
              </w:rPr>
              <w:t>EMVA db 1</w:t>
            </w:r>
          </w:p>
          <w:p w14:paraId="77E48E06" w14:textId="77777777" w:rsidR="00A10266" w:rsidRPr="00A10266" w:rsidRDefault="00A10266" w:rsidP="00A10266">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 xml:space="preserve">Az együttműködésben résztvevő partnerek száma </w:t>
            </w:r>
            <w:r w:rsidRPr="00A10266">
              <w:rPr>
                <w:rFonts w:asciiTheme="minorHAnsi" w:hAnsiTheme="minorHAnsi" w:cs="ArialNarrow"/>
                <w:sz w:val="20"/>
                <w:szCs w:val="20"/>
                <w:lang w:eastAsia="hu-HU"/>
              </w:rPr>
              <w:t>EMVA db 2</w:t>
            </w:r>
          </w:p>
        </w:tc>
      </w:tr>
    </w:tbl>
    <w:p w14:paraId="4DF4EB9C" w14:textId="77777777" w:rsidR="00CD0F3B" w:rsidRDefault="00CD0F3B" w:rsidP="00CD0F3B"/>
    <w:p w14:paraId="47FFA546" w14:textId="77777777" w:rsidR="00CD0F3B" w:rsidRPr="004233F8" w:rsidRDefault="00CD0F3B" w:rsidP="00CD0F3B">
      <w:pPr>
        <w:rPr>
          <w:b/>
        </w:rPr>
      </w:pPr>
      <w:r w:rsidRPr="004233F8">
        <w:rPr>
          <w:b/>
        </w:rPr>
        <w:t>2. Innovatív minta értékű turisztikai vonzerő fejlesztések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005"/>
        <w:gridCol w:w="6585"/>
      </w:tblGrid>
      <w:tr w:rsidR="00CD0F3B" w:rsidRPr="008C7878" w14:paraId="09486C95" w14:textId="77777777" w:rsidTr="003F4FD8">
        <w:tc>
          <w:tcPr>
            <w:tcW w:w="498" w:type="dxa"/>
            <w:shd w:val="clear" w:color="auto" w:fill="auto"/>
          </w:tcPr>
          <w:p w14:paraId="357453F5" w14:textId="77777777" w:rsidR="00CD0F3B" w:rsidRPr="0068317A" w:rsidRDefault="00CD0F3B" w:rsidP="003F4FD8">
            <w:pPr>
              <w:spacing w:after="0" w:line="240" w:lineRule="auto"/>
              <w:rPr>
                <w:b/>
                <w:sz w:val="20"/>
                <w:szCs w:val="20"/>
              </w:rPr>
            </w:pPr>
            <w:r w:rsidRPr="0068317A">
              <w:rPr>
                <w:b/>
                <w:sz w:val="20"/>
                <w:szCs w:val="20"/>
              </w:rPr>
              <w:t>1.</w:t>
            </w:r>
          </w:p>
        </w:tc>
        <w:tc>
          <w:tcPr>
            <w:tcW w:w="2474" w:type="dxa"/>
            <w:shd w:val="clear" w:color="auto" w:fill="auto"/>
          </w:tcPr>
          <w:p w14:paraId="4AC5BC90" w14:textId="77777777" w:rsidR="00CD0F3B" w:rsidRPr="0068317A" w:rsidRDefault="00CD0F3B" w:rsidP="003F4FD8">
            <w:pPr>
              <w:spacing w:after="0" w:line="240" w:lineRule="auto"/>
              <w:rPr>
                <w:sz w:val="20"/>
                <w:szCs w:val="20"/>
              </w:rPr>
            </w:pPr>
            <w:r w:rsidRPr="0068317A">
              <w:rPr>
                <w:b/>
                <w:sz w:val="20"/>
                <w:szCs w:val="20"/>
              </w:rPr>
              <w:t>Az intézkedés megnevezése</w:t>
            </w:r>
          </w:p>
        </w:tc>
        <w:tc>
          <w:tcPr>
            <w:tcW w:w="6090" w:type="dxa"/>
            <w:shd w:val="clear" w:color="auto" w:fill="auto"/>
          </w:tcPr>
          <w:p w14:paraId="1EDFC2FF" w14:textId="77777777" w:rsidR="00CD0F3B" w:rsidRPr="00EB3B09" w:rsidRDefault="00CD0F3B" w:rsidP="003F4FD8">
            <w:pPr>
              <w:spacing w:after="0" w:line="240" w:lineRule="auto"/>
              <w:jc w:val="both"/>
              <w:rPr>
                <w:rFonts w:asciiTheme="minorHAnsi" w:hAnsiTheme="minorHAnsi"/>
                <w:b/>
                <w:sz w:val="20"/>
                <w:szCs w:val="20"/>
              </w:rPr>
            </w:pPr>
            <w:r w:rsidRPr="00EB3B09">
              <w:rPr>
                <w:rFonts w:asciiTheme="minorHAnsi" w:hAnsiTheme="minorHAnsi"/>
                <w:b/>
                <w:sz w:val="20"/>
                <w:szCs w:val="20"/>
              </w:rPr>
              <w:t>Innovatív minta értékű turisztikai vonzerő fejlesztések</w:t>
            </w:r>
          </w:p>
        </w:tc>
      </w:tr>
      <w:tr w:rsidR="00CD0F3B" w:rsidRPr="008C7878" w14:paraId="7CBF83BE" w14:textId="77777777" w:rsidTr="003F4FD8">
        <w:tc>
          <w:tcPr>
            <w:tcW w:w="498" w:type="dxa"/>
            <w:shd w:val="clear" w:color="auto" w:fill="auto"/>
          </w:tcPr>
          <w:p w14:paraId="3A7A4F98" w14:textId="77777777" w:rsidR="00CD0F3B" w:rsidRPr="0068317A" w:rsidRDefault="00CD0F3B" w:rsidP="003F4FD8">
            <w:pPr>
              <w:spacing w:after="0" w:line="240" w:lineRule="auto"/>
              <w:rPr>
                <w:b/>
                <w:sz w:val="20"/>
                <w:szCs w:val="20"/>
              </w:rPr>
            </w:pPr>
            <w:r w:rsidRPr="0068317A">
              <w:rPr>
                <w:b/>
                <w:sz w:val="20"/>
                <w:szCs w:val="20"/>
              </w:rPr>
              <w:t>2.</w:t>
            </w:r>
          </w:p>
        </w:tc>
        <w:tc>
          <w:tcPr>
            <w:tcW w:w="2474" w:type="dxa"/>
            <w:shd w:val="clear" w:color="auto" w:fill="auto"/>
          </w:tcPr>
          <w:p w14:paraId="014C4E4B" w14:textId="77777777" w:rsidR="00CD0F3B" w:rsidRPr="0068317A" w:rsidRDefault="00CD0F3B" w:rsidP="003F4FD8">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67643F14" w14:textId="77777777" w:rsidR="00CD0F3B" w:rsidRPr="000D0C82" w:rsidRDefault="00CD0F3B" w:rsidP="003F4FD8">
            <w:pPr>
              <w:spacing w:line="240" w:lineRule="auto"/>
              <w:jc w:val="both"/>
              <w:rPr>
                <w:rFonts w:asciiTheme="minorHAnsi" w:hAnsiTheme="minorHAnsi"/>
                <w:sz w:val="20"/>
                <w:szCs w:val="20"/>
              </w:rPr>
            </w:pPr>
            <w:r w:rsidRPr="000D0C82">
              <w:rPr>
                <w:rFonts w:asciiTheme="minorHAnsi" w:hAnsiTheme="minorHAnsi"/>
                <w:sz w:val="20"/>
                <w:szCs w:val="20"/>
              </w:rPr>
              <w:t>Modell értékű turizmus fejlesztés, innovatív turisztikai szolgáltatásokkal: fenntartható rekreációs, sport, és egészség turizmus megvalósításával</w:t>
            </w:r>
          </w:p>
          <w:p w14:paraId="0BD4C613" w14:textId="77777777" w:rsidR="00CD0F3B" w:rsidRPr="000D0C82" w:rsidRDefault="00CD0F3B" w:rsidP="003F4FD8">
            <w:pPr>
              <w:spacing w:line="240" w:lineRule="auto"/>
              <w:jc w:val="both"/>
              <w:rPr>
                <w:rFonts w:asciiTheme="minorHAnsi" w:hAnsiTheme="minorHAnsi"/>
                <w:sz w:val="20"/>
                <w:szCs w:val="20"/>
              </w:rPr>
            </w:pPr>
            <w:r w:rsidRPr="000D0C82">
              <w:rPr>
                <w:rFonts w:asciiTheme="minorHAnsi" w:hAnsiTheme="minorHAnsi"/>
                <w:sz w:val="20"/>
                <w:szCs w:val="20"/>
              </w:rPr>
              <w:t>Helyi gazdaságfejlesztés vállalkozások megerősítésért, fennmaradásáért, és megújulásáért</w:t>
            </w:r>
          </w:p>
        </w:tc>
      </w:tr>
      <w:tr w:rsidR="00CD0F3B" w:rsidRPr="008C7878" w14:paraId="2D41AFCB" w14:textId="77777777" w:rsidTr="003F4FD8">
        <w:tc>
          <w:tcPr>
            <w:tcW w:w="498" w:type="dxa"/>
            <w:shd w:val="clear" w:color="auto" w:fill="auto"/>
          </w:tcPr>
          <w:p w14:paraId="5A2DFCBE" w14:textId="77777777" w:rsidR="00CD0F3B" w:rsidRPr="0068317A" w:rsidRDefault="00CD0F3B" w:rsidP="003F4FD8">
            <w:pPr>
              <w:spacing w:after="0" w:line="240" w:lineRule="auto"/>
              <w:rPr>
                <w:b/>
                <w:sz w:val="20"/>
                <w:szCs w:val="20"/>
              </w:rPr>
            </w:pPr>
            <w:r w:rsidRPr="0068317A">
              <w:rPr>
                <w:b/>
                <w:sz w:val="20"/>
                <w:szCs w:val="20"/>
              </w:rPr>
              <w:t>3.</w:t>
            </w:r>
          </w:p>
        </w:tc>
        <w:tc>
          <w:tcPr>
            <w:tcW w:w="2474" w:type="dxa"/>
            <w:shd w:val="clear" w:color="auto" w:fill="auto"/>
          </w:tcPr>
          <w:p w14:paraId="3145F471" w14:textId="77777777" w:rsidR="00CD0F3B" w:rsidRPr="0068317A" w:rsidRDefault="00CD0F3B" w:rsidP="003F4FD8">
            <w:pPr>
              <w:spacing w:after="0" w:line="240" w:lineRule="auto"/>
              <w:rPr>
                <w:sz w:val="20"/>
                <w:szCs w:val="20"/>
              </w:rPr>
            </w:pPr>
            <w:commentRangeStart w:id="32"/>
            <w:r w:rsidRPr="0068317A">
              <w:rPr>
                <w:b/>
                <w:sz w:val="20"/>
                <w:szCs w:val="20"/>
              </w:rPr>
              <w:t>Indoklás, alátámasztás</w:t>
            </w:r>
            <w:commentRangeEnd w:id="32"/>
            <w:r w:rsidR="007F2D5C">
              <w:rPr>
                <w:rStyle w:val="Jegyzethivatkozs"/>
              </w:rPr>
              <w:commentReference w:id="32"/>
            </w:r>
          </w:p>
        </w:tc>
        <w:tc>
          <w:tcPr>
            <w:tcW w:w="6090" w:type="dxa"/>
            <w:shd w:val="clear" w:color="auto" w:fill="auto"/>
          </w:tcPr>
          <w:p w14:paraId="50746B84" w14:textId="77777777"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 xml:space="preserve">A Velencei-tó térségének </w:t>
            </w:r>
            <w:proofErr w:type="spellStart"/>
            <w:r w:rsidRPr="00CE2144">
              <w:rPr>
                <w:rFonts w:asciiTheme="minorHAnsi" w:hAnsiTheme="minorHAnsi" w:cstheme="minorHAnsi"/>
                <w:sz w:val="20"/>
                <w:szCs w:val="20"/>
                <w:lang w:eastAsia="hu-HU"/>
              </w:rPr>
              <w:t>fejlodését</w:t>
            </w:r>
            <w:proofErr w:type="spellEnd"/>
            <w:r w:rsidRPr="00CE2144">
              <w:rPr>
                <w:rFonts w:asciiTheme="minorHAnsi" w:hAnsiTheme="minorHAnsi" w:cstheme="minorHAnsi"/>
                <w:sz w:val="20"/>
                <w:szCs w:val="20"/>
                <w:lang w:eastAsia="hu-HU"/>
              </w:rPr>
              <w:t xml:space="preserve"> meghatározzák az országos szakpolitikai elvárások, ehhez a LEADER projektekkel a Helyi Fejlesztési</w:t>
            </w:r>
          </w:p>
          <w:p w14:paraId="1D4D9267" w14:textId="018D0AC0"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Stratégiában kiegészít</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 xml:space="preserve"> jelleggel, katalizátorként egyedi, minta érték</w:t>
            </w:r>
            <w:r w:rsidR="00672594">
              <w:rPr>
                <w:rFonts w:asciiTheme="minorHAnsi" w:hAnsiTheme="minorHAnsi" w:cstheme="minorHAnsi"/>
                <w:sz w:val="20"/>
                <w:szCs w:val="20"/>
                <w:lang w:eastAsia="hu-HU"/>
              </w:rPr>
              <w:t>ű</w:t>
            </w:r>
            <w:r w:rsidRPr="00CE2144">
              <w:rPr>
                <w:rFonts w:asciiTheme="minorHAnsi" w:hAnsiTheme="minorHAnsi" w:cstheme="minorHAnsi"/>
                <w:sz w:val="20"/>
                <w:szCs w:val="20"/>
                <w:lang w:eastAsia="hu-HU"/>
              </w:rPr>
              <w:t xml:space="preserve"> projektekkel szeretnénk kapcsolódni. A térség turisztikai fejlesztésének nem</w:t>
            </w:r>
          </w:p>
          <w:p w14:paraId="43F63F07" w14:textId="03A15B63"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a hazai kínálatban már jelen lév</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 xml:space="preserve"> szolgáltatások, attrakciók átvételében kell megnyilvánulniuk, hanem a vonzástényez</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 xml:space="preserve"> egyediségét adó, helyi</w:t>
            </w:r>
          </w:p>
          <w:p w14:paraId="58DCBF91" w14:textId="4D4C7D20"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adottságok ésszer</w:t>
            </w:r>
            <w:r w:rsidR="00672594">
              <w:rPr>
                <w:rFonts w:asciiTheme="minorHAnsi" w:hAnsiTheme="minorHAnsi" w:cstheme="minorHAnsi"/>
                <w:sz w:val="20"/>
                <w:szCs w:val="20"/>
                <w:lang w:eastAsia="hu-HU"/>
              </w:rPr>
              <w:t>ű</w:t>
            </w:r>
            <w:r w:rsidRPr="00CE2144">
              <w:rPr>
                <w:rFonts w:asciiTheme="minorHAnsi" w:hAnsiTheme="minorHAnsi" w:cstheme="minorHAnsi"/>
                <w:sz w:val="20"/>
                <w:szCs w:val="20"/>
                <w:lang w:eastAsia="hu-HU"/>
              </w:rPr>
              <w:t xml:space="preserve"> kihasználásában, újszer</w:t>
            </w:r>
            <w:r w:rsidR="00672594">
              <w:rPr>
                <w:rFonts w:asciiTheme="minorHAnsi" w:hAnsiTheme="minorHAnsi" w:cstheme="minorHAnsi"/>
                <w:sz w:val="20"/>
                <w:szCs w:val="20"/>
                <w:lang w:eastAsia="hu-HU"/>
              </w:rPr>
              <w:t>ű</w:t>
            </w:r>
            <w:r w:rsidRPr="00CE2144">
              <w:rPr>
                <w:rFonts w:asciiTheme="minorHAnsi" w:hAnsiTheme="minorHAnsi" w:cstheme="minorHAnsi"/>
                <w:sz w:val="20"/>
                <w:szCs w:val="20"/>
                <w:lang w:eastAsia="hu-HU"/>
              </w:rPr>
              <w:t xml:space="preserve"> megoldásokkal. Szinergiák és együttm</w:t>
            </w:r>
            <w:r w:rsidR="00672594">
              <w:rPr>
                <w:rFonts w:asciiTheme="minorHAnsi" w:hAnsiTheme="minorHAnsi" w:cstheme="minorHAnsi"/>
                <w:sz w:val="20"/>
                <w:szCs w:val="20"/>
                <w:lang w:eastAsia="hu-HU"/>
              </w:rPr>
              <w:t>ű</w:t>
            </w:r>
            <w:r w:rsidRPr="00CE2144">
              <w:rPr>
                <w:rFonts w:asciiTheme="minorHAnsi" w:hAnsiTheme="minorHAnsi" w:cstheme="minorHAnsi"/>
                <w:sz w:val="20"/>
                <w:szCs w:val="20"/>
                <w:lang w:eastAsia="hu-HU"/>
              </w:rPr>
              <w:t xml:space="preserve">ködések </w:t>
            </w:r>
            <w:proofErr w:type="spellStart"/>
            <w:r w:rsidRPr="00CE2144">
              <w:rPr>
                <w:rFonts w:asciiTheme="minorHAnsi" w:hAnsiTheme="minorHAnsi" w:cstheme="minorHAnsi"/>
                <w:sz w:val="20"/>
                <w:szCs w:val="20"/>
                <w:lang w:eastAsia="hu-HU"/>
              </w:rPr>
              <w:t>elosegítése</w:t>
            </w:r>
            <w:proofErr w:type="spellEnd"/>
            <w:r w:rsidRPr="00CE2144">
              <w:rPr>
                <w:rFonts w:asciiTheme="minorHAnsi" w:hAnsiTheme="minorHAnsi" w:cstheme="minorHAnsi"/>
                <w:sz w:val="20"/>
                <w:szCs w:val="20"/>
                <w:lang w:eastAsia="hu-HU"/>
              </w:rPr>
              <w:t xml:space="preserve"> a gazdasági élet fejl</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déséért</w:t>
            </w:r>
          </w:p>
          <w:p w14:paraId="27ADF738" w14:textId="795A340C"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lehet</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séget ad a HFS alapgondolatának megvalósítására, miszerint a LEADER fejlesztések akkor tudnak hatékonyan érvényesülni ha</w:t>
            </w:r>
          </w:p>
          <w:p w14:paraId="738AAFF3" w14:textId="702BC8B3"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szinergiában vannak a térség fejl</w:t>
            </w:r>
            <w:r w:rsidR="00672594">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dését meghatározó nagyobb beruházásokkal, fejlesztési tervekkel pl. kapcsolódnak a Velencei-tó és térsége,</w:t>
            </w:r>
            <w:r w:rsidR="00672594">
              <w:rPr>
                <w:rFonts w:asciiTheme="minorHAnsi" w:hAnsiTheme="minorHAnsi" w:cstheme="minorHAnsi"/>
                <w:sz w:val="20"/>
                <w:szCs w:val="20"/>
                <w:lang w:eastAsia="hu-HU"/>
              </w:rPr>
              <w:t xml:space="preserve"> </w:t>
            </w:r>
            <w:proofErr w:type="spellStart"/>
            <w:r w:rsidRPr="00CE2144">
              <w:rPr>
                <w:rFonts w:asciiTheme="minorHAnsi" w:hAnsiTheme="minorHAnsi" w:cstheme="minorHAnsi"/>
                <w:sz w:val="20"/>
                <w:szCs w:val="20"/>
                <w:lang w:eastAsia="hu-HU"/>
              </w:rPr>
              <w:t>Váli</w:t>
            </w:r>
            <w:proofErr w:type="spellEnd"/>
            <w:r w:rsidRPr="00CE2144">
              <w:rPr>
                <w:rFonts w:asciiTheme="minorHAnsi" w:hAnsiTheme="minorHAnsi" w:cstheme="minorHAnsi"/>
                <w:sz w:val="20"/>
                <w:szCs w:val="20"/>
                <w:lang w:eastAsia="hu-HU"/>
              </w:rPr>
              <w:t xml:space="preserve">-völgy, Vértes térsége funkcionális térség </w:t>
            </w:r>
            <w:proofErr w:type="spellStart"/>
            <w:r w:rsidRPr="00CE2144">
              <w:rPr>
                <w:rFonts w:asciiTheme="minorHAnsi" w:hAnsiTheme="minorHAnsi" w:cstheme="minorHAnsi"/>
                <w:sz w:val="20"/>
                <w:szCs w:val="20"/>
                <w:lang w:eastAsia="hu-HU"/>
              </w:rPr>
              <w:t>jövoképéhez</w:t>
            </w:r>
            <w:proofErr w:type="spellEnd"/>
            <w:r w:rsidRPr="00CE2144">
              <w:rPr>
                <w:rFonts w:asciiTheme="minorHAnsi" w:hAnsiTheme="minorHAnsi" w:cstheme="minorHAnsi"/>
                <w:sz w:val="20"/>
                <w:szCs w:val="20"/>
                <w:lang w:eastAsia="hu-HU"/>
              </w:rPr>
              <w:t xml:space="preserve"> és egyéb a térség </w:t>
            </w:r>
            <w:proofErr w:type="spellStart"/>
            <w:r w:rsidRPr="00CE2144">
              <w:rPr>
                <w:rFonts w:asciiTheme="minorHAnsi" w:hAnsiTheme="minorHAnsi" w:cstheme="minorHAnsi"/>
                <w:sz w:val="20"/>
                <w:szCs w:val="20"/>
                <w:lang w:eastAsia="hu-HU"/>
              </w:rPr>
              <w:t>fejlodését</w:t>
            </w:r>
            <w:proofErr w:type="spellEnd"/>
            <w:r w:rsidRPr="00CE2144">
              <w:rPr>
                <w:rFonts w:asciiTheme="minorHAnsi" w:hAnsiTheme="minorHAnsi" w:cstheme="minorHAnsi"/>
                <w:sz w:val="20"/>
                <w:szCs w:val="20"/>
                <w:lang w:eastAsia="hu-HU"/>
              </w:rPr>
              <w:t xml:space="preserve"> meghatározó OP-k-</w:t>
            </w:r>
            <w:proofErr w:type="spellStart"/>
            <w:r w:rsidRPr="00CE2144">
              <w:rPr>
                <w:rFonts w:asciiTheme="minorHAnsi" w:hAnsiTheme="minorHAnsi" w:cstheme="minorHAnsi"/>
                <w:sz w:val="20"/>
                <w:szCs w:val="20"/>
                <w:lang w:eastAsia="hu-HU"/>
              </w:rPr>
              <w:t>hez</w:t>
            </w:r>
            <w:proofErr w:type="spellEnd"/>
            <w:r w:rsidRPr="00CE2144">
              <w:rPr>
                <w:rFonts w:asciiTheme="minorHAnsi" w:hAnsiTheme="minorHAnsi" w:cstheme="minorHAnsi"/>
                <w:sz w:val="20"/>
                <w:szCs w:val="20"/>
                <w:lang w:eastAsia="hu-HU"/>
              </w:rPr>
              <w:t>: pl. Bejárható Magyarország,</w:t>
            </w:r>
          </w:p>
          <w:p w14:paraId="2A8CF05E" w14:textId="622124D7"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TOP, ( részletesen: 4.3 A HFS-t érint</w:t>
            </w:r>
            <w:r w:rsidR="00481761">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 xml:space="preserve"> tervezési el</w:t>
            </w:r>
            <w:r w:rsidR="00FF57A7">
              <w:rPr>
                <w:rFonts w:asciiTheme="minorHAnsi" w:hAnsiTheme="minorHAnsi" w:cstheme="minorHAnsi"/>
                <w:sz w:val="20"/>
                <w:szCs w:val="20"/>
                <w:lang w:eastAsia="hu-HU"/>
              </w:rPr>
              <w:t>ő</w:t>
            </w:r>
            <w:r w:rsidRPr="00CE2144">
              <w:rPr>
                <w:rFonts w:asciiTheme="minorHAnsi" w:hAnsiTheme="minorHAnsi" w:cstheme="minorHAnsi"/>
                <w:sz w:val="20"/>
                <w:szCs w:val="20"/>
                <w:lang w:eastAsia="hu-HU"/>
              </w:rPr>
              <w:t>zmények, programok, szolgáltatások).Egyedi, innovatív mintaprojektek megvalósítása a cél,</w:t>
            </w:r>
          </w:p>
          <w:p w14:paraId="7BEE1FFC" w14:textId="77777777"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 xml:space="preserve">amely mintaként szolgálnak a további fejlesztésekhez, PR értékükkel </w:t>
            </w:r>
            <w:proofErr w:type="spellStart"/>
            <w:r w:rsidRPr="00CE2144">
              <w:rPr>
                <w:rFonts w:asciiTheme="minorHAnsi" w:hAnsiTheme="minorHAnsi" w:cstheme="minorHAnsi"/>
                <w:sz w:val="20"/>
                <w:szCs w:val="20"/>
                <w:lang w:eastAsia="hu-HU"/>
              </w:rPr>
              <w:t>erosítik</w:t>
            </w:r>
            <w:proofErr w:type="spellEnd"/>
            <w:r w:rsidRPr="00CE2144">
              <w:rPr>
                <w:rFonts w:asciiTheme="minorHAnsi" w:hAnsiTheme="minorHAnsi" w:cstheme="minorHAnsi"/>
                <w:sz w:val="20"/>
                <w:szCs w:val="20"/>
                <w:lang w:eastAsia="hu-HU"/>
              </w:rPr>
              <w:t xml:space="preserve"> a térség egyediségét, pl. egyedi szálláshely fejlesztés, egyedi</w:t>
            </w:r>
          </w:p>
          <w:p w14:paraId="794DFE94" w14:textId="77777777" w:rsidR="00CE2144" w:rsidRPr="00CE2144" w:rsidRDefault="00CE2144" w:rsidP="00CE2144">
            <w:pPr>
              <w:autoSpaceDE w:val="0"/>
              <w:autoSpaceDN w:val="0"/>
              <w:adjustRightInd w:val="0"/>
              <w:spacing w:after="0" w:line="240" w:lineRule="auto"/>
              <w:rPr>
                <w:rFonts w:asciiTheme="minorHAnsi" w:hAnsiTheme="minorHAnsi" w:cstheme="minorHAnsi"/>
                <w:sz w:val="20"/>
                <w:szCs w:val="20"/>
                <w:lang w:eastAsia="hu-HU"/>
              </w:rPr>
            </w:pPr>
            <w:r w:rsidRPr="00CE2144">
              <w:rPr>
                <w:rFonts w:asciiTheme="minorHAnsi" w:hAnsiTheme="minorHAnsi" w:cstheme="minorHAnsi"/>
                <w:sz w:val="20"/>
                <w:szCs w:val="20"/>
                <w:lang w:eastAsia="hu-HU"/>
              </w:rPr>
              <w:t>szolgáltatás fejlesztés megvalósításával.</w:t>
            </w:r>
          </w:p>
          <w:p w14:paraId="7DEAA17A" w14:textId="3FA5704F" w:rsidR="00CD0F3B" w:rsidRPr="00CE2144" w:rsidRDefault="00CE2144" w:rsidP="00C83DDB">
            <w:pPr>
              <w:spacing w:line="240" w:lineRule="auto"/>
              <w:jc w:val="both"/>
              <w:rPr>
                <w:rFonts w:asciiTheme="minorHAnsi" w:eastAsia="Times New Roman" w:hAnsiTheme="minorHAnsi" w:cstheme="minorHAnsi"/>
                <w:sz w:val="20"/>
                <w:szCs w:val="20"/>
              </w:rPr>
            </w:pPr>
            <w:r w:rsidRPr="00CE2144">
              <w:rPr>
                <w:rFonts w:asciiTheme="minorHAnsi" w:hAnsiTheme="minorHAnsi" w:cstheme="minorHAnsi"/>
                <w:sz w:val="20"/>
                <w:szCs w:val="20"/>
                <w:lang w:eastAsia="hu-HU"/>
              </w:rPr>
              <w:t xml:space="preserve">Jelen felhívás keretében kizárólag olyan támogatási kérelmek </w:t>
            </w:r>
            <w:proofErr w:type="spellStart"/>
            <w:r w:rsidRPr="00CE2144">
              <w:rPr>
                <w:rFonts w:asciiTheme="minorHAnsi" w:hAnsiTheme="minorHAnsi" w:cstheme="minorHAnsi"/>
                <w:sz w:val="20"/>
                <w:szCs w:val="20"/>
                <w:lang w:eastAsia="hu-HU"/>
              </w:rPr>
              <w:t>támogathatóak</w:t>
            </w:r>
            <w:proofErr w:type="spellEnd"/>
            <w:r w:rsidRPr="00CE2144">
              <w:rPr>
                <w:rFonts w:asciiTheme="minorHAnsi" w:hAnsiTheme="minorHAnsi" w:cstheme="minorHAnsi"/>
                <w:sz w:val="20"/>
                <w:szCs w:val="20"/>
                <w:lang w:eastAsia="hu-HU"/>
              </w:rPr>
              <w:t>, amelyek megfelelnek a fenti célkit</w:t>
            </w:r>
            <w:r w:rsidR="00672594">
              <w:rPr>
                <w:rFonts w:asciiTheme="minorHAnsi" w:hAnsiTheme="minorHAnsi" w:cstheme="minorHAnsi"/>
                <w:sz w:val="20"/>
                <w:szCs w:val="20"/>
                <w:lang w:eastAsia="hu-HU"/>
              </w:rPr>
              <w:t>ű</w:t>
            </w:r>
            <w:r w:rsidRPr="00CE2144">
              <w:rPr>
                <w:rFonts w:asciiTheme="minorHAnsi" w:hAnsiTheme="minorHAnsi" w:cstheme="minorHAnsi"/>
                <w:sz w:val="20"/>
                <w:szCs w:val="20"/>
                <w:lang w:eastAsia="hu-HU"/>
              </w:rPr>
              <w:t>zéseknek.</w:t>
            </w:r>
          </w:p>
        </w:tc>
      </w:tr>
      <w:tr w:rsidR="00CD0F3B" w:rsidRPr="008C7878" w14:paraId="0BE8E80F" w14:textId="77777777" w:rsidTr="003F4FD8">
        <w:tc>
          <w:tcPr>
            <w:tcW w:w="498" w:type="dxa"/>
            <w:shd w:val="clear" w:color="auto" w:fill="auto"/>
          </w:tcPr>
          <w:p w14:paraId="4C01DCEE" w14:textId="77777777" w:rsidR="00CD0F3B" w:rsidRPr="0068317A" w:rsidRDefault="00CD0F3B" w:rsidP="003F4FD8">
            <w:pPr>
              <w:spacing w:after="0" w:line="240" w:lineRule="auto"/>
              <w:rPr>
                <w:b/>
                <w:sz w:val="20"/>
                <w:szCs w:val="20"/>
              </w:rPr>
            </w:pPr>
            <w:r w:rsidRPr="0068317A">
              <w:rPr>
                <w:b/>
                <w:sz w:val="20"/>
                <w:szCs w:val="20"/>
              </w:rPr>
              <w:t>4.</w:t>
            </w:r>
          </w:p>
        </w:tc>
        <w:tc>
          <w:tcPr>
            <w:tcW w:w="2474" w:type="dxa"/>
            <w:shd w:val="clear" w:color="auto" w:fill="auto"/>
          </w:tcPr>
          <w:p w14:paraId="7E857CA9" w14:textId="77777777" w:rsidR="00CD0F3B" w:rsidRPr="0068317A" w:rsidRDefault="00CD0F3B" w:rsidP="003F4FD8">
            <w:pPr>
              <w:spacing w:after="0" w:line="240" w:lineRule="auto"/>
              <w:rPr>
                <w:sz w:val="20"/>
                <w:szCs w:val="20"/>
              </w:rPr>
            </w:pPr>
            <w:commentRangeStart w:id="33"/>
            <w:r w:rsidRPr="0068317A">
              <w:rPr>
                <w:b/>
                <w:sz w:val="20"/>
                <w:szCs w:val="20"/>
              </w:rPr>
              <w:t>A támogatható tevékenység területek meghatározása</w:t>
            </w:r>
            <w:r w:rsidRPr="0068317A">
              <w:rPr>
                <w:sz w:val="20"/>
                <w:szCs w:val="20"/>
              </w:rPr>
              <w:t>:</w:t>
            </w:r>
            <w:commentRangeEnd w:id="33"/>
            <w:r w:rsidR="00DA3761">
              <w:rPr>
                <w:rStyle w:val="Jegyzethivatkozs"/>
              </w:rPr>
              <w:commentReference w:id="33"/>
            </w:r>
          </w:p>
        </w:tc>
        <w:tc>
          <w:tcPr>
            <w:tcW w:w="6090" w:type="dxa"/>
            <w:shd w:val="clear" w:color="auto" w:fill="auto"/>
          </w:tcPr>
          <w:p w14:paraId="0D6869FF"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gép- és vagy eszközbeszerzés</w:t>
            </w:r>
          </w:p>
          <w:p w14:paraId="79B7236A"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 xml:space="preserve">új épület építése, meglévő </w:t>
            </w:r>
            <w:r w:rsidRPr="00CE2144">
              <w:rPr>
                <w:rFonts w:asciiTheme="minorHAnsi" w:eastAsiaTheme="minorHAnsi" w:hAnsiTheme="minorHAnsi" w:cstheme="minorHAnsi"/>
                <w:sz w:val="20"/>
                <w:szCs w:val="20"/>
              </w:rPr>
              <w:t>épület külső, belső felújítása, bővítés</w:t>
            </w:r>
          </w:p>
          <w:p w14:paraId="01D69A2A"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tájékoztatás nyilvánosság</w:t>
            </w:r>
          </w:p>
          <w:p w14:paraId="20E4EC17"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rendezvény</w:t>
            </w:r>
          </w:p>
          <w:p w14:paraId="0941F5FE"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projektelőkészítés</w:t>
            </w:r>
          </w:p>
          <w:p w14:paraId="4286CE44" w14:textId="77777777" w:rsidR="00CE2144" w:rsidRPr="00CE2144" w:rsidRDefault="00CE2144" w:rsidP="00CE2144">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marketing</w:t>
            </w:r>
          </w:p>
          <w:p w14:paraId="37853256" w14:textId="48A3DAFF" w:rsidR="00CD0F3B" w:rsidRPr="00CE2144" w:rsidRDefault="00CE2144" w:rsidP="00CE2144">
            <w:pPr>
              <w:pStyle w:val="Nincstrkz"/>
              <w:jc w:val="both"/>
              <w:rPr>
                <w:rFonts w:asciiTheme="minorHAnsi" w:hAnsiTheme="minorHAnsi" w:cstheme="minorHAnsi"/>
                <w:sz w:val="20"/>
                <w:szCs w:val="20"/>
              </w:rPr>
            </w:pPr>
            <w:r w:rsidRPr="00CE2144">
              <w:rPr>
                <w:rFonts w:asciiTheme="minorHAnsi" w:eastAsiaTheme="minorHAnsi" w:hAnsiTheme="minorHAnsi" w:cstheme="minorHAnsi"/>
                <w:sz w:val="20"/>
                <w:szCs w:val="20"/>
              </w:rPr>
              <w:t>műszaki ellenőri szolgáltatás</w:t>
            </w:r>
          </w:p>
        </w:tc>
      </w:tr>
      <w:tr w:rsidR="00CD0F3B" w:rsidRPr="008C7878" w14:paraId="49BD6524" w14:textId="77777777" w:rsidTr="003F4FD8">
        <w:tc>
          <w:tcPr>
            <w:tcW w:w="498" w:type="dxa"/>
            <w:shd w:val="clear" w:color="auto" w:fill="auto"/>
          </w:tcPr>
          <w:p w14:paraId="011B40A0" w14:textId="77777777" w:rsidR="00CD0F3B" w:rsidRPr="0068317A" w:rsidRDefault="00CD0F3B" w:rsidP="003F4FD8">
            <w:pPr>
              <w:spacing w:after="0" w:line="240" w:lineRule="auto"/>
              <w:rPr>
                <w:b/>
                <w:sz w:val="20"/>
                <w:szCs w:val="20"/>
              </w:rPr>
            </w:pPr>
            <w:r w:rsidRPr="0068317A">
              <w:rPr>
                <w:b/>
                <w:sz w:val="20"/>
                <w:szCs w:val="20"/>
              </w:rPr>
              <w:t>5.</w:t>
            </w:r>
          </w:p>
        </w:tc>
        <w:tc>
          <w:tcPr>
            <w:tcW w:w="2474" w:type="dxa"/>
            <w:shd w:val="clear" w:color="auto" w:fill="auto"/>
          </w:tcPr>
          <w:p w14:paraId="0D8ADDF2" w14:textId="77777777" w:rsidR="00CD0F3B" w:rsidRPr="0068317A" w:rsidRDefault="00CD0F3B" w:rsidP="003F4FD8">
            <w:pPr>
              <w:spacing w:after="0" w:line="240" w:lineRule="auto"/>
              <w:rPr>
                <w:sz w:val="20"/>
                <w:szCs w:val="20"/>
              </w:rPr>
            </w:pPr>
            <w:r w:rsidRPr="0068317A">
              <w:rPr>
                <w:b/>
                <w:sz w:val="20"/>
                <w:szCs w:val="20"/>
              </w:rPr>
              <w:t>Kiegészítő jelleg, lehatárolás</w:t>
            </w:r>
          </w:p>
        </w:tc>
        <w:tc>
          <w:tcPr>
            <w:tcW w:w="6090" w:type="dxa"/>
            <w:shd w:val="clear" w:color="auto" w:fill="auto"/>
          </w:tcPr>
          <w:p w14:paraId="237139A6" w14:textId="77777777" w:rsidR="00CD0F3B" w:rsidRPr="00CE2144" w:rsidRDefault="00CD0F3B" w:rsidP="003F4FD8">
            <w:pPr>
              <w:spacing w:after="160" w:line="240" w:lineRule="auto"/>
              <w:jc w:val="both"/>
              <w:rPr>
                <w:rFonts w:asciiTheme="minorHAnsi" w:hAnsiTheme="minorHAnsi" w:cstheme="minorHAnsi"/>
                <w:sz w:val="20"/>
                <w:szCs w:val="20"/>
              </w:rPr>
            </w:pPr>
            <w:r w:rsidRPr="00CE2144">
              <w:rPr>
                <w:rFonts w:asciiTheme="minorHAnsi" w:hAnsiTheme="minorHAnsi" w:cstheme="minorHAnsi"/>
                <w:sz w:val="20"/>
                <w:szCs w:val="20"/>
              </w:rPr>
              <w:t>lehatárolás a GINOP-</w:t>
            </w:r>
            <w:proofErr w:type="spellStart"/>
            <w:r w:rsidRPr="00CE2144">
              <w:rPr>
                <w:rFonts w:asciiTheme="minorHAnsi" w:hAnsiTheme="minorHAnsi" w:cstheme="minorHAnsi"/>
                <w:sz w:val="20"/>
                <w:szCs w:val="20"/>
              </w:rPr>
              <w:t>tól</w:t>
            </w:r>
            <w:proofErr w:type="spellEnd"/>
            <w:r w:rsidRPr="00CE2144">
              <w:rPr>
                <w:rFonts w:asciiTheme="minorHAnsi" w:hAnsiTheme="minorHAnsi" w:cstheme="minorHAnsi"/>
                <w:sz w:val="20"/>
                <w:szCs w:val="20"/>
              </w:rPr>
              <w:t xml:space="preserve"> és a VP-től, hogy szolgáltatási szektorban akarunk támogatni,  a TOP ilyen kis projekt méretet nem támogat.</w:t>
            </w:r>
          </w:p>
        </w:tc>
      </w:tr>
      <w:tr w:rsidR="00CD0F3B" w:rsidRPr="008C7878" w14:paraId="54255952" w14:textId="77777777" w:rsidTr="003F4FD8">
        <w:tc>
          <w:tcPr>
            <w:tcW w:w="498" w:type="dxa"/>
            <w:shd w:val="clear" w:color="auto" w:fill="auto"/>
          </w:tcPr>
          <w:p w14:paraId="01DDF162" w14:textId="77777777" w:rsidR="00CD0F3B" w:rsidRPr="0068317A" w:rsidRDefault="00CD0F3B" w:rsidP="003F4FD8">
            <w:pPr>
              <w:spacing w:after="0" w:line="240" w:lineRule="auto"/>
              <w:rPr>
                <w:b/>
                <w:sz w:val="20"/>
                <w:szCs w:val="20"/>
              </w:rPr>
            </w:pPr>
            <w:r w:rsidRPr="0068317A">
              <w:rPr>
                <w:b/>
                <w:sz w:val="20"/>
                <w:szCs w:val="20"/>
              </w:rPr>
              <w:t>6.</w:t>
            </w:r>
          </w:p>
        </w:tc>
        <w:tc>
          <w:tcPr>
            <w:tcW w:w="2474" w:type="dxa"/>
            <w:shd w:val="clear" w:color="auto" w:fill="auto"/>
          </w:tcPr>
          <w:p w14:paraId="3A81E98F" w14:textId="77777777" w:rsidR="00CD0F3B" w:rsidRPr="0068317A" w:rsidRDefault="00CD0F3B" w:rsidP="003F4FD8">
            <w:pPr>
              <w:spacing w:after="0" w:line="240" w:lineRule="auto"/>
              <w:rPr>
                <w:sz w:val="20"/>
                <w:szCs w:val="20"/>
              </w:rPr>
            </w:pPr>
            <w:r w:rsidRPr="0068317A">
              <w:rPr>
                <w:b/>
                <w:sz w:val="20"/>
                <w:szCs w:val="20"/>
              </w:rPr>
              <w:t>A jogosultak köre</w:t>
            </w:r>
          </w:p>
        </w:tc>
        <w:tc>
          <w:tcPr>
            <w:tcW w:w="6090" w:type="dxa"/>
            <w:shd w:val="clear" w:color="auto" w:fill="auto"/>
          </w:tcPr>
          <w:p w14:paraId="24E9EC31"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sz w:val="20"/>
                <w:szCs w:val="20"/>
              </w:rPr>
            </w:pPr>
            <w:r w:rsidRPr="00CE2144">
              <w:rPr>
                <w:rFonts w:asciiTheme="minorHAnsi" w:eastAsiaTheme="minorHAnsi" w:hAnsiTheme="minorHAnsi" w:cstheme="minorHAnsi"/>
                <w:sz w:val="20"/>
                <w:szCs w:val="20"/>
              </w:rPr>
              <w:t xml:space="preserve">Velencei-tó Térségfejlesztő Közhasznú Egyesület illetékességi területén </w:t>
            </w:r>
            <w:proofErr w:type="spellStart"/>
            <w:r w:rsidRPr="00CE2144">
              <w:rPr>
                <w:rFonts w:asciiTheme="minorHAnsi" w:eastAsiaTheme="minorHAnsi" w:hAnsiTheme="minorHAnsi" w:cstheme="minorHAnsi"/>
                <w:sz w:val="20"/>
                <w:szCs w:val="20"/>
              </w:rPr>
              <w:t>székhellyel,telephellyel</w:t>
            </w:r>
            <w:proofErr w:type="spellEnd"/>
            <w:r w:rsidRPr="00CE2144">
              <w:rPr>
                <w:rFonts w:asciiTheme="minorHAnsi" w:eastAsiaTheme="minorHAnsi" w:hAnsiTheme="minorHAnsi" w:cstheme="minorHAnsi"/>
                <w:sz w:val="20"/>
                <w:szCs w:val="20"/>
              </w:rPr>
              <w:t xml:space="preserve"> működő </w:t>
            </w:r>
            <w:proofErr w:type="spellStart"/>
            <w:r w:rsidRPr="00CE2144">
              <w:rPr>
                <w:rFonts w:asciiTheme="minorHAnsi" w:eastAsiaTheme="minorHAnsi" w:hAnsiTheme="minorHAnsi" w:cstheme="minorHAnsi"/>
                <w:sz w:val="20"/>
                <w:szCs w:val="20"/>
              </w:rPr>
              <w:t>mikrovállalkozások</w:t>
            </w:r>
            <w:proofErr w:type="spellEnd"/>
            <w:r w:rsidRPr="00CE2144">
              <w:rPr>
                <w:rFonts w:asciiTheme="minorHAnsi" w:eastAsiaTheme="minorHAnsi" w:hAnsiTheme="minorHAnsi" w:cstheme="minorHAnsi"/>
                <w:sz w:val="20"/>
                <w:szCs w:val="20"/>
              </w:rPr>
              <w:t xml:space="preserve">, egyéni vállalkozók, őstermelők, non profit Kft-k, szociális szövetkezetek támogatása: a(z) meglévő vállalkozások </w:t>
            </w:r>
            <w:r w:rsidRPr="00CE2144">
              <w:rPr>
                <w:rFonts w:asciiTheme="minorHAnsi" w:hAnsiTheme="minorHAnsi" w:cstheme="minorHAnsi"/>
                <w:sz w:val="20"/>
                <w:szCs w:val="20"/>
              </w:rPr>
              <w:t xml:space="preserve">felzárkóztatása és az induló </w:t>
            </w:r>
            <w:proofErr w:type="spellStart"/>
            <w:r w:rsidRPr="00CE2144">
              <w:rPr>
                <w:rFonts w:asciiTheme="minorHAnsi" w:hAnsiTheme="minorHAnsi" w:cstheme="minorHAnsi"/>
                <w:sz w:val="20"/>
                <w:szCs w:val="20"/>
              </w:rPr>
              <w:t>mikro</w:t>
            </w:r>
            <w:proofErr w:type="spellEnd"/>
            <w:r w:rsidRPr="00CE2144">
              <w:rPr>
                <w:rFonts w:asciiTheme="minorHAnsi" w:hAnsiTheme="minorHAnsi" w:cstheme="minorHAnsi"/>
                <w:sz w:val="20"/>
                <w:szCs w:val="20"/>
              </w:rPr>
              <w:t>-vállalkozások beindítása, a gazdasági növekedést segítő helyi és térségi fejlesztések érdekében.</w:t>
            </w:r>
          </w:p>
          <w:p w14:paraId="3D16EB18"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Egyéni cég (228)</w:t>
            </w:r>
          </w:p>
          <w:p w14:paraId="3345C2A6"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Adószámmal rendelkező magánszemély (233)</w:t>
            </w:r>
          </w:p>
          <w:p w14:paraId="1649265C"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Egyéb önálló vállalkozó (232)</w:t>
            </w:r>
          </w:p>
          <w:p w14:paraId="0F5158EA"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Őstermelő (</w:t>
            </w:r>
            <w:proofErr w:type="spellStart"/>
            <w:r w:rsidRPr="00CE2144">
              <w:rPr>
                <w:rFonts w:asciiTheme="minorHAnsi" w:eastAsiaTheme="minorHAnsi" w:hAnsiTheme="minorHAnsi" w:cstheme="minorHAnsi"/>
                <w:color w:val="000000"/>
                <w:sz w:val="20"/>
                <w:szCs w:val="20"/>
              </w:rPr>
              <w:t>ost</w:t>
            </w:r>
            <w:proofErr w:type="spellEnd"/>
            <w:r w:rsidRPr="00CE2144">
              <w:rPr>
                <w:rFonts w:asciiTheme="minorHAnsi" w:eastAsiaTheme="minorHAnsi" w:hAnsiTheme="minorHAnsi" w:cstheme="minorHAnsi"/>
                <w:color w:val="000000"/>
                <w:sz w:val="20"/>
                <w:szCs w:val="20"/>
              </w:rPr>
              <w:t>)</w:t>
            </w:r>
          </w:p>
          <w:p w14:paraId="3ECCB30B"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Adószámmal nem rendelkező magánszemély (</w:t>
            </w:r>
            <w:proofErr w:type="spellStart"/>
            <w:r w:rsidRPr="00CE2144">
              <w:rPr>
                <w:rFonts w:asciiTheme="minorHAnsi" w:eastAsiaTheme="minorHAnsi" w:hAnsiTheme="minorHAnsi" w:cstheme="minorHAnsi"/>
                <w:color w:val="000000"/>
                <w:sz w:val="20"/>
                <w:szCs w:val="20"/>
              </w:rPr>
              <w:t>anm</w:t>
            </w:r>
            <w:proofErr w:type="spellEnd"/>
            <w:r w:rsidRPr="00CE2144">
              <w:rPr>
                <w:rFonts w:asciiTheme="minorHAnsi" w:eastAsiaTheme="minorHAnsi" w:hAnsiTheme="minorHAnsi" w:cstheme="minorHAnsi"/>
                <w:color w:val="000000"/>
                <w:sz w:val="20"/>
                <w:szCs w:val="20"/>
              </w:rPr>
              <w:t>)</w:t>
            </w:r>
          </w:p>
          <w:p w14:paraId="4DFD8303"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lastRenderedPageBreak/>
              <w:t>Korlátolt felelősségű társaság (113)</w:t>
            </w:r>
          </w:p>
          <w:p w14:paraId="1197F803"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Betéti társaság (117)</w:t>
            </w:r>
          </w:p>
          <w:p w14:paraId="0E12507A"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Szociális szövetkezet (121)</w:t>
            </w:r>
          </w:p>
          <w:p w14:paraId="6FA61370"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Egyéni vállalkozó (231)</w:t>
            </w:r>
          </w:p>
          <w:p w14:paraId="51449597" w14:textId="77777777" w:rsidR="00CD0F3B" w:rsidRPr="00CE2144"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CE2144">
              <w:rPr>
                <w:rFonts w:asciiTheme="minorHAnsi" w:eastAsiaTheme="minorHAnsi" w:hAnsiTheme="minorHAnsi" w:cstheme="minorHAnsi"/>
                <w:color w:val="000000"/>
                <w:sz w:val="20"/>
                <w:szCs w:val="20"/>
              </w:rPr>
              <w:t>Nonprofit korlátolt felelősségű társaság (572)</w:t>
            </w:r>
          </w:p>
          <w:p w14:paraId="4F2B9CE5" w14:textId="77777777" w:rsidR="00CD0F3B" w:rsidRPr="00766831"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766831">
              <w:rPr>
                <w:rFonts w:asciiTheme="minorHAnsi" w:eastAsiaTheme="minorHAnsi" w:hAnsiTheme="minorHAnsi" w:cstheme="minorHAnsi"/>
                <w:color w:val="000000"/>
                <w:sz w:val="20"/>
                <w:szCs w:val="20"/>
              </w:rPr>
              <w:t>Székhellyel, telephellyel, fiókteleppel, magánszemély esetében állandó lakhellyel, tartózkodási hellyel rendelkezik a Velencei-tó Térségfejlesztő</w:t>
            </w:r>
          </w:p>
          <w:p w14:paraId="572ECB44" w14:textId="262158B7" w:rsidR="00CD0F3B" w:rsidRPr="00766831" w:rsidRDefault="00CD0F3B" w:rsidP="003F4FD8">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766831">
              <w:rPr>
                <w:rFonts w:asciiTheme="minorHAnsi" w:eastAsiaTheme="minorHAnsi" w:hAnsiTheme="minorHAnsi" w:cstheme="minorHAnsi"/>
                <w:color w:val="000000"/>
                <w:sz w:val="20"/>
                <w:szCs w:val="20"/>
              </w:rPr>
              <w:t xml:space="preserve">Közhasznú Egyesület tervezési területén </w:t>
            </w:r>
            <w:r w:rsidR="00FF57A7" w:rsidRPr="00766831">
              <w:rPr>
                <w:rFonts w:asciiTheme="minorHAnsi" w:eastAsiaTheme="minorHAnsi" w:hAnsiTheme="minorHAnsi" w:cstheme="minorHAnsi"/>
                <w:color w:val="000000"/>
                <w:sz w:val="20"/>
                <w:szCs w:val="20"/>
              </w:rPr>
              <w:t>2018. december 31.-én</w:t>
            </w:r>
            <w:r w:rsidRPr="00766831">
              <w:rPr>
                <w:rFonts w:asciiTheme="minorHAnsi" w:eastAsiaTheme="minorHAnsi" w:hAnsiTheme="minorHAnsi" w:cstheme="minorHAnsi"/>
                <w:color w:val="000000"/>
                <w:sz w:val="20"/>
                <w:szCs w:val="20"/>
              </w:rPr>
              <w:t>.</w:t>
            </w:r>
          </w:p>
          <w:p w14:paraId="3938D3E2" w14:textId="486E274C" w:rsidR="00CD0F3B" w:rsidRPr="00CE2144" w:rsidRDefault="00CD0F3B" w:rsidP="00662D21">
            <w:pPr>
              <w:autoSpaceDE w:val="0"/>
              <w:autoSpaceDN w:val="0"/>
              <w:adjustRightInd w:val="0"/>
              <w:spacing w:after="0" w:line="240" w:lineRule="auto"/>
              <w:jc w:val="both"/>
              <w:rPr>
                <w:rFonts w:asciiTheme="minorHAnsi" w:eastAsiaTheme="minorHAnsi" w:hAnsiTheme="minorHAnsi" w:cstheme="minorHAnsi"/>
                <w:color w:val="000000"/>
                <w:sz w:val="20"/>
                <w:szCs w:val="20"/>
              </w:rPr>
            </w:pPr>
            <w:r w:rsidRPr="00766831">
              <w:rPr>
                <w:rFonts w:asciiTheme="minorHAnsi" w:eastAsiaTheme="minorHAnsi" w:hAnsiTheme="minorHAnsi" w:cstheme="minorHAnsi"/>
                <w:color w:val="000000"/>
                <w:sz w:val="20"/>
                <w:szCs w:val="20"/>
              </w:rPr>
              <w:t>Induló vállalkozás esetén: székhellyel, telephellyel, fiókteleppel, magánszemély esetében állandó lakhellyel, tartózkodási hellyel rendelkezik a Velencei-tó Térségfejlesztő Közhasznú Egyesület tervezé</w:t>
            </w:r>
            <w:r w:rsidR="00662D21" w:rsidRPr="00766831">
              <w:rPr>
                <w:rFonts w:asciiTheme="minorHAnsi" w:eastAsiaTheme="minorHAnsi" w:hAnsiTheme="minorHAnsi" w:cstheme="minorHAnsi"/>
                <w:color w:val="000000"/>
                <w:sz w:val="20"/>
                <w:szCs w:val="20"/>
              </w:rPr>
              <w:t>si területén 201</w:t>
            </w:r>
            <w:r w:rsidR="00FF57A7" w:rsidRPr="00766831">
              <w:rPr>
                <w:rFonts w:asciiTheme="minorHAnsi" w:eastAsiaTheme="minorHAnsi" w:hAnsiTheme="minorHAnsi" w:cstheme="minorHAnsi"/>
                <w:color w:val="000000"/>
                <w:sz w:val="20"/>
                <w:szCs w:val="20"/>
              </w:rPr>
              <w:t xml:space="preserve">8. december </w:t>
            </w:r>
            <w:r w:rsidR="00662D21" w:rsidRPr="00766831">
              <w:rPr>
                <w:rFonts w:asciiTheme="minorHAnsi" w:eastAsiaTheme="minorHAnsi" w:hAnsiTheme="minorHAnsi" w:cstheme="minorHAnsi"/>
                <w:color w:val="000000"/>
                <w:sz w:val="20"/>
                <w:szCs w:val="20"/>
              </w:rPr>
              <w:t>31.-én</w:t>
            </w:r>
          </w:p>
        </w:tc>
      </w:tr>
      <w:tr w:rsidR="00CD0F3B" w:rsidRPr="008C7878" w14:paraId="484792FA" w14:textId="77777777" w:rsidTr="003F4FD8">
        <w:tc>
          <w:tcPr>
            <w:tcW w:w="498" w:type="dxa"/>
            <w:shd w:val="clear" w:color="auto" w:fill="auto"/>
          </w:tcPr>
          <w:p w14:paraId="37E07EEC" w14:textId="77777777" w:rsidR="00CD0F3B" w:rsidRPr="0068317A" w:rsidRDefault="00CD0F3B" w:rsidP="003F4FD8">
            <w:pPr>
              <w:spacing w:after="0" w:line="240" w:lineRule="auto"/>
              <w:rPr>
                <w:b/>
                <w:sz w:val="20"/>
                <w:szCs w:val="20"/>
              </w:rPr>
            </w:pPr>
            <w:r w:rsidRPr="0068317A">
              <w:rPr>
                <w:b/>
                <w:sz w:val="20"/>
                <w:szCs w:val="20"/>
              </w:rPr>
              <w:lastRenderedPageBreak/>
              <w:t>7.</w:t>
            </w:r>
          </w:p>
        </w:tc>
        <w:tc>
          <w:tcPr>
            <w:tcW w:w="2474" w:type="dxa"/>
            <w:shd w:val="clear" w:color="auto" w:fill="auto"/>
          </w:tcPr>
          <w:p w14:paraId="3A71FF4C" w14:textId="77777777" w:rsidR="00CD0F3B" w:rsidRPr="0068317A" w:rsidRDefault="00CD0F3B" w:rsidP="003F4FD8">
            <w:pPr>
              <w:spacing w:after="0" w:line="240" w:lineRule="auto"/>
              <w:rPr>
                <w:sz w:val="20"/>
                <w:szCs w:val="20"/>
              </w:rPr>
            </w:pPr>
            <w:r w:rsidRPr="0068317A">
              <w:rPr>
                <w:b/>
                <w:sz w:val="20"/>
                <w:szCs w:val="20"/>
              </w:rPr>
              <w:t>A kiválasztási kritériumok, alapelvek</w:t>
            </w:r>
            <w:r w:rsidRPr="0068317A">
              <w:rPr>
                <w:sz w:val="20"/>
                <w:szCs w:val="20"/>
              </w:rPr>
              <w:t>:</w:t>
            </w:r>
          </w:p>
        </w:tc>
        <w:tc>
          <w:tcPr>
            <w:tcW w:w="6090" w:type="dxa"/>
            <w:shd w:val="clear" w:color="auto" w:fill="auto"/>
          </w:tcPr>
          <w:p w14:paraId="425BDF1A" w14:textId="77777777" w:rsidR="00CD0F3B" w:rsidRPr="000D0C82" w:rsidRDefault="00BB6624" w:rsidP="00C83DDB">
            <w:pPr>
              <w:spacing w:after="120" w:line="240" w:lineRule="auto"/>
              <w:jc w:val="both"/>
              <w:rPr>
                <w:rFonts w:asciiTheme="minorHAnsi" w:hAnsiTheme="minorHAnsi"/>
                <w:sz w:val="20"/>
                <w:szCs w:val="20"/>
              </w:rPr>
            </w:pPr>
            <w:r w:rsidRPr="00B36EDE">
              <w:rPr>
                <w:rFonts w:asciiTheme="minorHAnsi" w:eastAsiaTheme="minorHAnsi" w:hAnsiTheme="minorHAnsi" w:cs="ArialNarrow"/>
                <w:sz w:val="20"/>
                <w:szCs w:val="20"/>
              </w:rPr>
              <w:t>Támogatásban részesülhetnek azon projektek, amelyek megfelelnek a vonatkozó jogszabályi feltételeknek, a felhívásban</w:t>
            </w:r>
            <w:r>
              <w:rPr>
                <w:rFonts w:asciiTheme="minorHAnsi" w:eastAsiaTheme="minorHAnsi" w:hAnsiTheme="minorHAnsi" w:cs="ArialNarrow"/>
                <w:sz w:val="20"/>
                <w:szCs w:val="20"/>
              </w:rPr>
              <w:t xml:space="preserve"> </w:t>
            </w:r>
            <w:r w:rsidRPr="00B36EDE">
              <w:rPr>
                <w:rFonts w:asciiTheme="minorHAnsi" w:eastAsiaTheme="minorHAnsi" w:hAnsiTheme="minorHAnsi" w:cs="ArialNarrow"/>
                <w:sz w:val="20"/>
                <w:szCs w:val="20"/>
              </w:rPr>
              <w:t>és mellék</w:t>
            </w:r>
            <w:r>
              <w:rPr>
                <w:rFonts w:asciiTheme="minorHAnsi" w:eastAsiaTheme="minorHAnsi" w:hAnsiTheme="minorHAnsi" w:cs="ArialNarrow"/>
                <w:sz w:val="20"/>
                <w:szCs w:val="20"/>
              </w:rPr>
              <w:t>leteiben foglalt kritériumoknak</w:t>
            </w:r>
            <w:r w:rsidRPr="000D0C82">
              <w:rPr>
                <w:rFonts w:asciiTheme="minorHAnsi" w:hAnsiTheme="minorHAnsi"/>
                <w:sz w:val="20"/>
                <w:szCs w:val="20"/>
              </w:rPr>
              <w:t xml:space="preserve"> </w:t>
            </w:r>
            <w:r w:rsidR="00CD0F3B" w:rsidRPr="000D0C82">
              <w:rPr>
                <w:rFonts w:asciiTheme="minorHAnsi" w:hAnsiTheme="minorHAnsi"/>
                <w:sz w:val="20"/>
                <w:szCs w:val="20"/>
              </w:rPr>
              <w:t xml:space="preserve">- Innovatív, egyedi megvalósítások </w:t>
            </w:r>
            <w:proofErr w:type="spellStart"/>
            <w:r w:rsidR="00CD0F3B" w:rsidRPr="000D0C82">
              <w:rPr>
                <w:rFonts w:asciiTheme="minorHAnsi" w:hAnsiTheme="minorHAnsi"/>
                <w:sz w:val="20"/>
                <w:szCs w:val="20"/>
              </w:rPr>
              <w:t>támogathatóak</w:t>
            </w:r>
            <w:proofErr w:type="spellEnd"/>
            <w:r w:rsidR="00CD0F3B" w:rsidRPr="000D0C82">
              <w:rPr>
                <w:rFonts w:asciiTheme="minorHAnsi" w:hAnsiTheme="minorHAnsi"/>
                <w:sz w:val="20"/>
                <w:szCs w:val="20"/>
              </w:rPr>
              <w:t xml:space="preserve">, amelyek minta értékű fejlesztést valósítanak meg, ami a térségben jó gyakorlatként bemutatható, ötletadó más fejlesztők részére is. </w:t>
            </w:r>
          </w:p>
          <w:p w14:paraId="598AAFC7" w14:textId="77777777" w:rsidR="00CD0F3B" w:rsidRPr="00972989" w:rsidRDefault="00972989" w:rsidP="00972989">
            <w:pPr>
              <w:spacing w:after="120" w:line="240" w:lineRule="auto"/>
              <w:jc w:val="both"/>
              <w:rPr>
                <w:rFonts w:asciiTheme="minorHAnsi" w:hAnsiTheme="minorHAnsi"/>
                <w:sz w:val="20"/>
                <w:szCs w:val="20"/>
              </w:rPr>
            </w:pPr>
            <w:r w:rsidRPr="00972989">
              <w:rPr>
                <w:rFonts w:asciiTheme="minorHAnsi" w:hAnsiTheme="minorHAnsi" w:cs="ArialNarrow"/>
                <w:sz w:val="20"/>
                <w:szCs w:val="20"/>
                <w:lang w:eastAsia="hu-HU"/>
              </w:rPr>
              <w:t xml:space="preserve">Egy ügyfél a programozási </w:t>
            </w:r>
            <w:proofErr w:type="spellStart"/>
            <w:r w:rsidRPr="00972989">
              <w:rPr>
                <w:rFonts w:asciiTheme="minorHAnsi" w:hAnsiTheme="minorHAnsi" w:cs="ArialNarrow"/>
                <w:sz w:val="20"/>
                <w:szCs w:val="20"/>
                <w:lang w:eastAsia="hu-HU"/>
              </w:rPr>
              <w:t>idoszak</w:t>
            </w:r>
            <w:proofErr w:type="spellEnd"/>
            <w:r w:rsidRPr="00972989">
              <w:rPr>
                <w:rFonts w:asciiTheme="minorHAnsi" w:hAnsiTheme="minorHAnsi" w:cs="ArialNarrow"/>
                <w:sz w:val="20"/>
                <w:szCs w:val="20"/>
                <w:lang w:eastAsia="hu-HU"/>
              </w:rPr>
              <w:t xml:space="preserve"> alatt jelen felh</w:t>
            </w:r>
            <w:r>
              <w:rPr>
                <w:rFonts w:asciiTheme="minorHAnsi" w:hAnsiTheme="minorHAnsi" w:cs="ArialNarrow"/>
                <w:sz w:val="20"/>
                <w:szCs w:val="20"/>
                <w:lang w:eastAsia="hu-HU"/>
              </w:rPr>
              <w:t>ívásra egy kérelmet nyújthat be</w:t>
            </w:r>
            <w:r w:rsidR="00CD0F3B" w:rsidRPr="00972989">
              <w:rPr>
                <w:rFonts w:asciiTheme="minorHAnsi" w:hAnsiTheme="minorHAnsi"/>
                <w:sz w:val="20"/>
                <w:szCs w:val="20"/>
              </w:rPr>
              <w:t xml:space="preserve">. </w:t>
            </w:r>
          </w:p>
          <w:p w14:paraId="38863C23" w14:textId="77777777" w:rsidR="00CD0F3B" w:rsidRPr="000D0C82" w:rsidRDefault="00CD0F3B" w:rsidP="00C83DDB">
            <w:pPr>
              <w:spacing w:after="120" w:line="240" w:lineRule="auto"/>
              <w:jc w:val="both"/>
              <w:rPr>
                <w:rFonts w:asciiTheme="minorHAnsi" w:hAnsiTheme="minorHAnsi"/>
                <w:sz w:val="20"/>
                <w:szCs w:val="20"/>
              </w:rPr>
            </w:pPr>
            <w:r w:rsidRPr="000D0C82">
              <w:rPr>
                <w:rFonts w:asciiTheme="minorHAnsi" w:hAnsiTheme="minorHAnsi"/>
                <w:sz w:val="20"/>
                <w:szCs w:val="20"/>
              </w:rPr>
              <w:t>- a pályázó 1 fő részére munkahelyet teremt</w:t>
            </w:r>
          </w:p>
          <w:p w14:paraId="10BDD233" w14:textId="77777777" w:rsidR="00CD0F3B" w:rsidRPr="000D0C82" w:rsidRDefault="00CD0F3B" w:rsidP="00C83DDB">
            <w:pPr>
              <w:spacing w:after="120" w:line="240" w:lineRule="auto"/>
              <w:jc w:val="both"/>
              <w:rPr>
                <w:rFonts w:asciiTheme="minorHAnsi" w:hAnsiTheme="minorHAnsi"/>
                <w:sz w:val="20"/>
                <w:szCs w:val="20"/>
              </w:rPr>
            </w:pPr>
            <w:r w:rsidRPr="000D0C82">
              <w:rPr>
                <w:rFonts w:asciiTheme="minorHAnsi" w:hAnsiTheme="minorHAnsi"/>
                <w:sz w:val="20"/>
                <w:szCs w:val="20"/>
              </w:rPr>
              <w:t>- A helyi partnerségek közötti hálózatépítés: Velencei-tó helyi termék, helyi szolgáltatás, helyi érték hálózati együttműködésben való részvétel.</w:t>
            </w:r>
          </w:p>
          <w:p w14:paraId="5D35ACF1" w14:textId="77777777" w:rsidR="00CD0F3B" w:rsidRPr="000D0C82" w:rsidRDefault="00CD0F3B" w:rsidP="00C83DDB">
            <w:pPr>
              <w:spacing w:after="120" w:line="240" w:lineRule="auto"/>
              <w:jc w:val="both"/>
              <w:rPr>
                <w:rFonts w:asciiTheme="minorHAnsi" w:hAnsiTheme="minorHAnsi"/>
                <w:sz w:val="20"/>
                <w:szCs w:val="20"/>
              </w:rPr>
            </w:pPr>
            <w:r w:rsidRPr="000D0C82">
              <w:rPr>
                <w:rFonts w:asciiTheme="minorHAnsi" w:hAnsiTheme="minorHAnsi"/>
                <w:sz w:val="20"/>
                <w:szCs w:val="20"/>
              </w:rPr>
              <w:t>- Olyan fejlesztések támogathatók, amelyek a térség adottságaira fókuszálva a HFS-ben megfogalmazott célokra és szükségletekre reagálnak, kapcsolódnak a nagyobb térségi fejlesztésekhez, erősítik a partnerséget, az együttműködéseket. Innovatív, új szolgáltatások, valósulnak meg a turisztikai termékfejlesztésekre, lakossági igényekre válaszolva, meglévő szolgáltatások pedig új elemekkel bővülnek, a minőségi elvárásoknak megfelelően.</w:t>
            </w:r>
          </w:p>
          <w:p w14:paraId="6F387F27" w14:textId="77777777" w:rsidR="00CD0F3B" w:rsidRPr="000D0C82" w:rsidRDefault="00CD0F3B" w:rsidP="00C83DDB">
            <w:pPr>
              <w:spacing w:after="120" w:line="240" w:lineRule="auto"/>
              <w:jc w:val="both"/>
              <w:rPr>
                <w:rFonts w:asciiTheme="minorHAnsi" w:hAnsiTheme="minorHAnsi"/>
                <w:sz w:val="20"/>
                <w:szCs w:val="20"/>
              </w:rPr>
            </w:pPr>
            <w:r w:rsidRPr="000D0C82">
              <w:rPr>
                <w:rFonts w:asciiTheme="minorHAnsi" w:hAnsiTheme="minorHAnsi"/>
                <w:sz w:val="20"/>
                <w:szCs w:val="20"/>
              </w:rPr>
              <w:t>- A pályázó vállalja, hogy a megvalósult fejlesztést nyílt nap, és PR anyagok megjelenésével bemutatja.</w:t>
            </w:r>
          </w:p>
          <w:p w14:paraId="6572E0B2" w14:textId="77777777" w:rsidR="00CD0F3B" w:rsidRDefault="00CD0F3B" w:rsidP="00C83DDB">
            <w:pPr>
              <w:spacing w:after="120" w:line="240" w:lineRule="auto"/>
              <w:jc w:val="both"/>
              <w:rPr>
                <w:rFonts w:asciiTheme="minorHAnsi" w:hAnsiTheme="minorHAnsi"/>
                <w:sz w:val="20"/>
                <w:szCs w:val="20"/>
              </w:rPr>
            </w:pPr>
            <w:r w:rsidRPr="000D0C82">
              <w:rPr>
                <w:rFonts w:asciiTheme="minorHAnsi" w:hAnsiTheme="minorHAnsi"/>
                <w:sz w:val="20"/>
                <w:szCs w:val="20"/>
              </w:rPr>
              <w:t>- esélyegyenlőség, a társadalmi integráció és a környezeti fenntarthatóság szempontjainak megjelenése</w:t>
            </w:r>
          </w:p>
          <w:p w14:paraId="0322EB4D" w14:textId="25EAEB64" w:rsidR="00662D21" w:rsidRPr="00672594" w:rsidRDefault="00CE2144" w:rsidP="00662D21">
            <w:pPr>
              <w:spacing w:after="0" w:line="240" w:lineRule="auto"/>
              <w:jc w:val="both"/>
              <w:rPr>
                <w:rFonts w:asciiTheme="minorHAnsi" w:hAnsiTheme="minorHAnsi"/>
                <w:b/>
                <w:color w:val="000000"/>
                <w:sz w:val="20"/>
                <w:szCs w:val="20"/>
              </w:rPr>
            </w:pPr>
            <w:r w:rsidRPr="00672594">
              <w:rPr>
                <w:rFonts w:asciiTheme="minorHAnsi" w:hAnsiTheme="minorHAnsi"/>
                <w:b/>
                <w:color w:val="000000"/>
                <w:sz w:val="20"/>
                <w:szCs w:val="20"/>
              </w:rPr>
              <w:t>Jogosultsági</w:t>
            </w:r>
            <w:commentRangeStart w:id="34"/>
            <w:r w:rsidR="00662D21" w:rsidRPr="00672594">
              <w:rPr>
                <w:rFonts w:asciiTheme="minorHAnsi" w:hAnsiTheme="minorHAnsi"/>
                <w:b/>
                <w:color w:val="000000"/>
                <w:sz w:val="20"/>
                <w:szCs w:val="20"/>
              </w:rPr>
              <w:t xml:space="preserve"> kritériumok:</w:t>
            </w:r>
            <w:commentRangeEnd w:id="34"/>
            <w:r w:rsidR="00DA3761" w:rsidRPr="00672594">
              <w:rPr>
                <w:rStyle w:val="Jegyzethivatkozs"/>
                <w:b/>
              </w:rPr>
              <w:commentReference w:id="34"/>
            </w:r>
          </w:p>
          <w:p w14:paraId="6DA9AC41" w14:textId="77777777" w:rsidR="00662D21" w:rsidRPr="00933B44" w:rsidRDefault="00662D21" w:rsidP="00662D21">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 xml:space="preserve">a) A támogatást </w:t>
            </w:r>
            <w:proofErr w:type="spellStart"/>
            <w:r w:rsidRPr="00933B44">
              <w:rPr>
                <w:rFonts w:asciiTheme="minorHAnsi" w:hAnsiTheme="minorHAnsi" w:cs="ArialNarrow"/>
                <w:color w:val="000000"/>
                <w:sz w:val="20"/>
                <w:szCs w:val="20"/>
                <w:lang w:eastAsia="hu-HU"/>
              </w:rPr>
              <w:t>igé</w:t>
            </w:r>
            <w:r>
              <w:rPr>
                <w:rFonts w:asciiTheme="minorHAnsi" w:hAnsiTheme="minorHAnsi" w:cs="ArialNarrow"/>
                <w:color w:val="000000"/>
                <w:sz w:val="20"/>
                <w:szCs w:val="20"/>
                <w:lang w:eastAsia="hu-HU"/>
              </w:rPr>
              <w:t>nylo</w:t>
            </w:r>
            <w:proofErr w:type="spellEnd"/>
            <w:r>
              <w:rPr>
                <w:rFonts w:asciiTheme="minorHAnsi" w:hAnsiTheme="minorHAnsi" w:cs="ArialNarrow"/>
                <w:color w:val="000000"/>
                <w:sz w:val="20"/>
                <w:szCs w:val="20"/>
                <w:lang w:eastAsia="hu-HU"/>
              </w:rPr>
              <w:t xml:space="preserve"> átlátható szervezetnek minő</w:t>
            </w:r>
            <w:r w:rsidRPr="00933B44">
              <w:rPr>
                <w:rFonts w:asciiTheme="minorHAnsi" w:hAnsiTheme="minorHAnsi" w:cs="ArialNarrow"/>
                <w:color w:val="000000"/>
                <w:sz w:val="20"/>
                <w:szCs w:val="20"/>
                <w:lang w:eastAsia="hu-HU"/>
              </w:rPr>
              <w:t>sül az államháztartásról szóló 2011. évi CXCV. törvény (a továbbiakban: Áht.) 1. § 4.pontja</w:t>
            </w:r>
          </w:p>
          <w:p w14:paraId="21423E2A" w14:textId="77777777" w:rsidR="00662D21" w:rsidRPr="00933B44" w:rsidRDefault="00662D21" w:rsidP="00662D21">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és 50. § (1) bekezdés c) pontja szerint.</w:t>
            </w:r>
          </w:p>
          <w:p w14:paraId="0557A81B" w14:textId="77777777" w:rsidR="00662D21" w:rsidRPr="00933B44" w:rsidRDefault="00662D21" w:rsidP="00662D21">
            <w:pPr>
              <w:autoSpaceDE w:val="0"/>
              <w:autoSpaceDN w:val="0"/>
              <w:adjustRightInd w:val="0"/>
              <w:spacing w:after="0" w:line="240" w:lineRule="auto"/>
              <w:rPr>
                <w:rFonts w:asciiTheme="minorHAnsi" w:hAnsiTheme="minorHAnsi" w:cs="ArialNarrow"/>
                <w:color w:val="000000"/>
                <w:sz w:val="20"/>
                <w:szCs w:val="20"/>
                <w:lang w:eastAsia="hu-HU"/>
              </w:rPr>
            </w:pPr>
            <w:r>
              <w:rPr>
                <w:rFonts w:asciiTheme="minorHAnsi" w:hAnsiTheme="minorHAnsi" w:cs="ArialNarrow"/>
                <w:color w:val="000000"/>
                <w:sz w:val="20"/>
                <w:szCs w:val="20"/>
                <w:lang w:eastAsia="hu-HU"/>
              </w:rPr>
              <w:t>b) a támogatást igénylő</w:t>
            </w:r>
            <w:r w:rsidRPr="00933B44">
              <w:rPr>
                <w:rFonts w:asciiTheme="minorHAnsi" w:hAnsiTheme="minorHAnsi" w:cs="ArialNarrow"/>
                <w:color w:val="000000"/>
                <w:sz w:val="20"/>
                <w:szCs w:val="20"/>
                <w:lang w:eastAsia="hu-HU"/>
              </w:rPr>
              <w:t xml:space="preserve"> a területi lehatárolásnak </w:t>
            </w:r>
            <w:proofErr w:type="spellStart"/>
            <w:r w:rsidRPr="00933B44">
              <w:rPr>
                <w:rFonts w:asciiTheme="minorHAnsi" w:hAnsiTheme="minorHAnsi" w:cs="ArialNarrow"/>
                <w:color w:val="000000"/>
                <w:sz w:val="20"/>
                <w:szCs w:val="20"/>
                <w:lang w:eastAsia="hu-HU"/>
              </w:rPr>
              <w:t>megfelelo</w:t>
            </w:r>
            <w:proofErr w:type="spellEnd"/>
            <w:r w:rsidRPr="00933B44">
              <w:rPr>
                <w:rFonts w:asciiTheme="minorHAnsi" w:hAnsiTheme="minorHAnsi" w:cs="ArialNarrow"/>
                <w:color w:val="000000"/>
                <w:sz w:val="20"/>
                <w:szCs w:val="20"/>
                <w:lang w:eastAsia="hu-HU"/>
              </w:rPr>
              <w:t xml:space="preserve"> területen kíván fejleszteni</w:t>
            </w:r>
          </w:p>
          <w:p w14:paraId="0ED8B4EE" w14:textId="77777777" w:rsidR="00662D21" w:rsidRPr="00933B44" w:rsidRDefault="00662D21" w:rsidP="00662D21">
            <w:pPr>
              <w:autoSpaceDE w:val="0"/>
              <w:autoSpaceDN w:val="0"/>
              <w:adjustRightInd w:val="0"/>
              <w:spacing w:after="0" w:line="240" w:lineRule="auto"/>
              <w:rPr>
                <w:rFonts w:asciiTheme="minorHAnsi" w:hAnsiTheme="minorHAnsi" w:cs="ArialNarrow"/>
                <w:color w:val="000000"/>
                <w:sz w:val="20"/>
                <w:szCs w:val="20"/>
                <w:lang w:eastAsia="hu-HU"/>
              </w:rPr>
            </w:pPr>
            <w:r w:rsidRPr="00933B44">
              <w:rPr>
                <w:rFonts w:asciiTheme="minorHAnsi" w:hAnsiTheme="minorHAnsi" w:cs="ArialNarrow"/>
                <w:color w:val="000000"/>
                <w:sz w:val="20"/>
                <w:szCs w:val="20"/>
                <w:lang w:eastAsia="hu-HU"/>
              </w:rPr>
              <w:t>A támogatási kérelem a Felhívásban meghatározott formában é</w:t>
            </w:r>
            <w:r>
              <w:rPr>
                <w:rFonts w:asciiTheme="minorHAnsi" w:hAnsiTheme="minorHAnsi" w:cs="ArialNarrow"/>
                <w:color w:val="000000"/>
                <w:sz w:val="20"/>
                <w:szCs w:val="20"/>
                <w:lang w:eastAsia="hu-HU"/>
              </w:rPr>
              <w:t>s kért adattartalommal, határidő</w:t>
            </w:r>
            <w:r w:rsidRPr="00933B44">
              <w:rPr>
                <w:rFonts w:asciiTheme="minorHAnsi" w:hAnsiTheme="minorHAnsi" w:cs="ArialNarrow"/>
                <w:color w:val="000000"/>
                <w:sz w:val="20"/>
                <w:szCs w:val="20"/>
                <w:lang w:eastAsia="hu-HU"/>
              </w:rPr>
              <w:t>ben került benyújtásra.</w:t>
            </w:r>
          </w:p>
          <w:p w14:paraId="2AA1CCE1" w14:textId="77777777" w:rsidR="00662D21" w:rsidRPr="00933B44" w:rsidRDefault="00662D21" w:rsidP="00662D21">
            <w:pPr>
              <w:autoSpaceDE w:val="0"/>
              <w:autoSpaceDN w:val="0"/>
              <w:adjustRightInd w:val="0"/>
              <w:spacing w:after="0" w:line="240" w:lineRule="auto"/>
              <w:rPr>
                <w:rFonts w:asciiTheme="minorHAnsi" w:hAnsiTheme="minorHAnsi" w:cs="ArialNarrow"/>
                <w:color w:val="000000"/>
                <w:sz w:val="20"/>
                <w:szCs w:val="20"/>
                <w:lang w:eastAsia="hu-HU"/>
              </w:rPr>
            </w:pPr>
            <w:r>
              <w:rPr>
                <w:rFonts w:asciiTheme="minorHAnsi" w:hAnsiTheme="minorHAnsi" w:cs="ArialNarrow"/>
                <w:color w:val="000000"/>
                <w:sz w:val="20"/>
                <w:szCs w:val="20"/>
                <w:lang w:eastAsia="hu-HU"/>
              </w:rPr>
              <w:t>A támogatást igénylő</w:t>
            </w:r>
            <w:r w:rsidRPr="00933B44">
              <w:rPr>
                <w:rFonts w:asciiTheme="minorHAnsi" w:hAnsiTheme="minorHAnsi" w:cs="ArialNarrow"/>
                <w:color w:val="000000"/>
                <w:sz w:val="20"/>
                <w:szCs w:val="20"/>
                <w:lang w:eastAsia="hu-HU"/>
              </w:rPr>
              <w:t xml:space="preserve"> a Felhívás 4.1 pontjában meghatározo</w:t>
            </w:r>
            <w:r>
              <w:rPr>
                <w:rFonts w:asciiTheme="minorHAnsi" w:hAnsiTheme="minorHAnsi" w:cs="ArialNarrow"/>
                <w:color w:val="000000"/>
                <w:sz w:val="20"/>
                <w:szCs w:val="20"/>
                <w:lang w:eastAsia="hu-HU"/>
              </w:rPr>
              <w:t>tt lehetséges támogatást igénylő</w:t>
            </w:r>
            <w:r w:rsidRPr="00933B44">
              <w:rPr>
                <w:rFonts w:asciiTheme="minorHAnsi" w:hAnsiTheme="minorHAnsi" w:cs="ArialNarrow"/>
                <w:color w:val="000000"/>
                <w:sz w:val="20"/>
                <w:szCs w:val="20"/>
                <w:lang w:eastAsia="hu-HU"/>
              </w:rPr>
              <w:t>i körbe tartozik.</w:t>
            </w:r>
          </w:p>
          <w:p w14:paraId="78709D63" w14:textId="42B986B6" w:rsidR="00CD0F3B" w:rsidRDefault="00CD0F3B" w:rsidP="00C83DDB">
            <w:pPr>
              <w:spacing w:after="120" w:line="240" w:lineRule="auto"/>
              <w:jc w:val="both"/>
              <w:rPr>
                <w:rFonts w:asciiTheme="minorHAnsi" w:hAnsiTheme="minorHAnsi"/>
                <w:sz w:val="20"/>
                <w:szCs w:val="20"/>
              </w:rPr>
            </w:pPr>
          </w:p>
          <w:tbl>
            <w:tblPr>
              <w:tblW w:w="6379" w:type="dxa"/>
              <w:tblCellMar>
                <w:left w:w="70" w:type="dxa"/>
                <w:right w:w="70" w:type="dxa"/>
              </w:tblCellMar>
              <w:tblLook w:val="04A0" w:firstRow="1" w:lastRow="0" w:firstColumn="1" w:lastColumn="0" w:noHBand="0" w:noVBand="1"/>
            </w:tblPr>
            <w:tblGrid>
              <w:gridCol w:w="438"/>
              <w:gridCol w:w="4621"/>
              <w:gridCol w:w="1310"/>
            </w:tblGrid>
            <w:tr w:rsidR="003D43D0" w:rsidRPr="0027391A" w14:paraId="52869E40" w14:textId="77777777" w:rsidTr="00CE2144">
              <w:trPr>
                <w:trHeight w:val="300"/>
              </w:trPr>
              <w:tc>
                <w:tcPr>
                  <w:tcW w:w="438" w:type="dxa"/>
                  <w:tcBorders>
                    <w:top w:val="nil"/>
                    <w:left w:val="nil"/>
                    <w:bottom w:val="nil"/>
                    <w:right w:val="nil"/>
                  </w:tcBorders>
                  <w:shd w:val="clear" w:color="auto" w:fill="auto"/>
                  <w:noWrap/>
                  <w:vAlign w:val="bottom"/>
                  <w:hideMark/>
                </w:tcPr>
                <w:p w14:paraId="1352E7F9" w14:textId="77777777" w:rsidR="003D43D0" w:rsidRPr="0027391A" w:rsidRDefault="003D43D0" w:rsidP="003D43D0">
                  <w:pPr>
                    <w:spacing w:after="0" w:line="240" w:lineRule="auto"/>
                    <w:rPr>
                      <w:rFonts w:ascii="Times New Roman" w:eastAsia="Times New Roman" w:hAnsi="Times New Roman"/>
                      <w:sz w:val="16"/>
                      <w:szCs w:val="16"/>
                      <w:lang w:eastAsia="hu-HU"/>
                    </w:rPr>
                  </w:pPr>
                </w:p>
              </w:tc>
              <w:tc>
                <w:tcPr>
                  <w:tcW w:w="4629" w:type="dxa"/>
                  <w:tcBorders>
                    <w:top w:val="nil"/>
                    <w:left w:val="nil"/>
                    <w:bottom w:val="nil"/>
                    <w:right w:val="nil"/>
                  </w:tcBorders>
                  <w:shd w:val="clear" w:color="auto" w:fill="auto"/>
                  <w:noWrap/>
                  <w:vAlign w:val="center"/>
                  <w:hideMark/>
                </w:tcPr>
                <w:p w14:paraId="1DC63CBD" w14:textId="10F9302A" w:rsidR="00CE2144" w:rsidRDefault="00CE2144" w:rsidP="003D43D0">
                  <w:pPr>
                    <w:spacing w:after="0" w:line="240" w:lineRule="auto"/>
                    <w:rPr>
                      <w:rFonts w:ascii="Arial" w:eastAsia="Times New Roman" w:hAnsi="Arial" w:cs="ArialNarrow-Bold"/>
                      <w:b/>
                      <w:bCs/>
                      <w:color w:val="000000"/>
                      <w:sz w:val="16"/>
                      <w:szCs w:val="16"/>
                      <w:lang w:eastAsia="hu-HU"/>
                    </w:rPr>
                  </w:pPr>
                </w:p>
                <w:p w14:paraId="4483684A" w14:textId="77777777" w:rsidR="00E63F49" w:rsidRDefault="00E63F49" w:rsidP="00E63F49">
                  <w:pPr>
                    <w:spacing w:after="0" w:line="240" w:lineRule="auto"/>
                    <w:rPr>
                      <w:rFonts w:asciiTheme="minorHAnsi" w:eastAsia="Times New Roman" w:hAnsiTheme="minorHAnsi" w:cs="ArialNarrow-Bold"/>
                      <w:b/>
                      <w:bCs/>
                      <w:color w:val="000000"/>
                      <w:sz w:val="20"/>
                      <w:szCs w:val="20"/>
                      <w:lang w:eastAsia="hu-HU"/>
                    </w:rPr>
                  </w:pPr>
                  <w:r>
                    <w:rPr>
                      <w:rFonts w:asciiTheme="minorHAnsi" w:eastAsia="Times New Roman" w:hAnsiTheme="minorHAnsi" w:cs="ArialNarrow-Bold"/>
                      <w:b/>
                      <w:bCs/>
                      <w:color w:val="000000"/>
                      <w:sz w:val="20"/>
                      <w:szCs w:val="20"/>
                      <w:lang w:eastAsia="hu-HU"/>
                    </w:rPr>
                    <w:t>Kiválasztási kritériumok</w:t>
                  </w:r>
                </w:p>
                <w:p w14:paraId="5914DD4D" w14:textId="77777777" w:rsidR="00CE2144" w:rsidRDefault="00CE2144" w:rsidP="003D43D0">
                  <w:pPr>
                    <w:spacing w:after="0" w:line="240" w:lineRule="auto"/>
                    <w:rPr>
                      <w:rFonts w:ascii="Arial" w:eastAsia="Times New Roman" w:hAnsi="Arial" w:cs="ArialNarrow-Bold"/>
                      <w:b/>
                      <w:bCs/>
                      <w:color w:val="000000"/>
                      <w:sz w:val="16"/>
                      <w:szCs w:val="16"/>
                      <w:lang w:eastAsia="hu-HU"/>
                    </w:rPr>
                  </w:pPr>
                </w:p>
                <w:p w14:paraId="107AA71F" w14:textId="77777777" w:rsidR="00CE2144" w:rsidRDefault="00CE2144" w:rsidP="003D43D0">
                  <w:pPr>
                    <w:spacing w:after="0" w:line="240" w:lineRule="auto"/>
                    <w:rPr>
                      <w:rFonts w:ascii="Arial" w:eastAsia="Times New Roman" w:hAnsi="Arial" w:cs="ArialNarrow-Bold"/>
                      <w:b/>
                      <w:bCs/>
                      <w:color w:val="000000"/>
                      <w:sz w:val="16"/>
                      <w:szCs w:val="16"/>
                      <w:lang w:eastAsia="hu-HU"/>
                    </w:rPr>
                  </w:pPr>
                </w:p>
                <w:p w14:paraId="44FAC983"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135612">
                    <w:rPr>
                      <w:rFonts w:asciiTheme="minorHAnsi" w:eastAsia="Times New Roman" w:hAnsiTheme="minorHAnsi" w:cs="ArialNarrow"/>
                      <w:color w:val="000000"/>
                      <w:sz w:val="20"/>
                      <w:szCs w:val="20"/>
                      <w:lang w:eastAsia="hu-HU"/>
                    </w:rPr>
                    <w:t>A jelenlegi és tervezett tevékenység(</w:t>
                  </w:r>
                  <w:proofErr w:type="spellStart"/>
                  <w:r w:rsidRPr="00135612">
                    <w:rPr>
                      <w:rFonts w:asciiTheme="minorHAnsi" w:eastAsia="Times New Roman" w:hAnsiTheme="minorHAnsi" w:cs="ArialNarrow"/>
                      <w:color w:val="000000"/>
                      <w:sz w:val="20"/>
                      <w:szCs w:val="20"/>
                      <w:lang w:eastAsia="hu-HU"/>
                    </w:rPr>
                    <w:t>ek</w:t>
                  </w:r>
                  <w:proofErr w:type="spellEnd"/>
                  <w:r w:rsidRPr="00135612">
                    <w:rPr>
                      <w:rFonts w:asciiTheme="minorHAnsi" w:eastAsia="Times New Roman" w:hAnsiTheme="minorHAnsi" w:cs="ArialNarrow"/>
                      <w:color w:val="000000"/>
                      <w:sz w:val="20"/>
                      <w:szCs w:val="20"/>
                      <w:lang w:eastAsia="hu-HU"/>
                    </w:rPr>
                    <w:t>), ill. a tervezett fejlesztés bemutatása</w:t>
                  </w:r>
                </w:p>
                <w:p w14:paraId="641173C4"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135612">
                    <w:rPr>
                      <w:rFonts w:asciiTheme="minorHAnsi" w:eastAsia="Times New Roman" w:hAnsiTheme="minorHAnsi" w:cs="ArialNarrow"/>
                      <w:color w:val="000000"/>
                      <w:sz w:val="20"/>
                      <w:szCs w:val="20"/>
                      <w:lang w:eastAsia="hu-HU"/>
                    </w:rPr>
                    <w:t>Együttműködő partnerek/akciók száma a projekt megvalósítása alatt</w:t>
                  </w:r>
                </w:p>
                <w:p w14:paraId="0C93037E"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Piacelemzés és értékesítés</w:t>
                  </w:r>
                </w:p>
                <w:p w14:paraId="7EF9B1B7"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Költséghatékonyság</w:t>
                  </w:r>
                </w:p>
                <w:p w14:paraId="4C23BB7B"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lastRenderedPageBreak/>
                    <w:t>A megvalósítandó projekt miképpen járul hozzá a megvalósítási helyként szolgáló település, illetve esetlegesen a környező települések élhetőbbé, vonzóbbá tételéhez?</w:t>
                  </w:r>
                </w:p>
                <w:p w14:paraId="11DC3D38" w14:textId="77777777" w:rsidR="00CE2144" w:rsidRPr="00BA578B"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Innovatív tartalom</w:t>
                  </w:r>
                </w:p>
                <w:p w14:paraId="49255786" w14:textId="77777777" w:rsidR="00CE2144" w:rsidRPr="00BA578B"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Szervezet, emberi erőforrások rendelkezésre állása</w:t>
                  </w:r>
                </w:p>
                <w:p w14:paraId="389B82C7" w14:textId="77777777" w:rsidR="00CE2144" w:rsidRPr="00BA578B"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fejlesztés LEADER szellemiségnek és közösségi együttműködésnek való megfelelése, társadalmi szerepvállalás</w:t>
                  </w:r>
                </w:p>
                <w:p w14:paraId="40F4D0A1" w14:textId="77777777" w:rsidR="00CE2144" w:rsidRPr="00BA578B"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Velencei-tó Helyi Érték, Helyi Szolgáltatás, LEADER hálózati Együttműködés</w:t>
                  </w:r>
                </w:p>
                <w:p w14:paraId="0AF47D25" w14:textId="77777777" w:rsidR="00CE2144" w:rsidRPr="00135612" w:rsidRDefault="00CE2144" w:rsidP="00CE2144">
                  <w:pPr>
                    <w:pStyle w:val="Listaszerbekezds"/>
                    <w:numPr>
                      <w:ilvl w:val="0"/>
                      <w:numId w:val="43"/>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pályázó vagy képviselője, munkavállalója részt vett a HFS elkészítésében projektgyűjtő adatlap beküldésével</w:t>
                  </w:r>
                </w:p>
                <w:p w14:paraId="4C6A0310" w14:textId="77777777" w:rsidR="00CE2144" w:rsidRDefault="00CE2144" w:rsidP="003D43D0">
                  <w:pPr>
                    <w:spacing w:after="0" w:line="240" w:lineRule="auto"/>
                    <w:rPr>
                      <w:rFonts w:ascii="Arial" w:eastAsia="Times New Roman" w:hAnsi="Arial" w:cs="ArialNarrow-Bold"/>
                      <w:b/>
                      <w:bCs/>
                      <w:color w:val="000000"/>
                      <w:sz w:val="16"/>
                      <w:szCs w:val="16"/>
                      <w:lang w:eastAsia="hu-HU"/>
                    </w:rPr>
                  </w:pPr>
                </w:p>
                <w:p w14:paraId="6E9A0735" w14:textId="77777777" w:rsidR="00CE2144" w:rsidRPr="0027391A" w:rsidRDefault="00CE2144" w:rsidP="003D43D0">
                  <w:pPr>
                    <w:spacing w:after="0" w:line="240" w:lineRule="auto"/>
                    <w:rPr>
                      <w:rFonts w:ascii="Arial" w:eastAsia="Times New Roman" w:hAnsi="Arial" w:cs="Arial"/>
                      <w:b/>
                      <w:bCs/>
                      <w:color w:val="000000"/>
                      <w:sz w:val="16"/>
                      <w:szCs w:val="16"/>
                      <w:lang w:eastAsia="hu-HU"/>
                    </w:rPr>
                  </w:pPr>
                </w:p>
              </w:tc>
              <w:tc>
                <w:tcPr>
                  <w:tcW w:w="1312" w:type="dxa"/>
                  <w:tcBorders>
                    <w:top w:val="nil"/>
                    <w:left w:val="nil"/>
                    <w:bottom w:val="nil"/>
                    <w:right w:val="nil"/>
                  </w:tcBorders>
                  <w:shd w:val="clear" w:color="auto" w:fill="auto"/>
                  <w:noWrap/>
                  <w:vAlign w:val="bottom"/>
                  <w:hideMark/>
                </w:tcPr>
                <w:p w14:paraId="26136E99" w14:textId="77777777" w:rsidR="003D43D0" w:rsidRPr="0027391A" w:rsidRDefault="003D43D0" w:rsidP="003D43D0">
                  <w:pPr>
                    <w:spacing w:after="0" w:line="240" w:lineRule="auto"/>
                    <w:rPr>
                      <w:rFonts w:ascii="Arial" w:eastAsia="Times New Roman" w:hAnsi="Arial" w:cs="Arial"/>
                      <w:b/>
                      <w:bCs/>
                      <w:color w:val="000000"/>
                      <w:sz w:val="16"/>
                      <w:szCs w:val="16"/>
                      <w:lang w:eastAsia="hu-HU"/>
                    </w:rPr>
                  </w:pPr>
                </w:p>
              </w:tc>
            </w:tr>
          </w:tbl>
          <w:p w14:paraId="7EF2EBA8" w14:textId="77777777" w:rsidR="003D43D0" w:rsidRPr="000D0C82" w:rsidRDefault="003D43D0" w:rsidP="003F4FD8">
            <w:pPr>
              <w:spacing w:after="120"/>
              <w:jc w:val="both"/>
              <w:rPr>
                <w:rFonts w:asciiTheme="minorHAnsi" w:hAnsiTheme="minorHAnsi"/>
                <w:sz w:val="20"/>
                <w:szCs w:val="20"/>
              </w:rPr>
            </w:pPr>
          </w:p>
        </w:tc>
      </w:tr>
      <w:tr w:rsidR="00CD0F3B" w:rsidRPr="008C7878" w14:paraId="77F90DC3" w14:textId="77777777" w:rsidTr="003F4FD8">
        <w:tc>
          <w:tcPr>
            <w:tcW w:w="498" w:type="dxa"/>
            <w:shd w:val="clear" w:color="auto" w:fill="auto"/>
          </w:tcPr>
          <w:p w14:paraId="7CDE5FE7" w14:textId="77777777" w:rsidR="00CD0F3B" w:rsidRPr="0068317A" w:rsidRDefault="00CD0F3B" w:rsidP="003F4FD8">
            <w:pPr>
              <w:spacing w:after="0" w:line="240" w:lineRule="auto"/>
              <w:rPr>
                <w:b/>
                <w:sz w:val="20"/>
                <w:szCs w:val="20"/>
              </w:rPr>
            </w:pPr>
            <w:r w:rsidRPr="0068317A">
              <w:rPr>
                <w:b/>
                <w:sz w:val="20"/>
                <w:szCs w:val="20"/>
              </w:rPr>
              <w:lastRenderedPageBreak/>
              <w:t>8.</w:t>
            </w:r>
          </w:p>
        </w:tc>
        <w:tc>
          <w:tcPr>
            <w:tcW w:w="2474" w:type="dxa"/>
            <w:shd w:val="clear" w:color="auto" w:fill="auto"/>
          </w:tcPr>
          <w:p w14:paraId="7A120E03" w14:textId="77777777" w:rsidR="00CD0F3B" w:rsidRPr="00863F6F" w:rsidRDefault="00CD0F3B" w:rsidP="003F4FD8">
            <w:pPr>
              <w:spacing w:after="0" w:line="240" w:lineRule="auto"/>
              <w:rPr>
                <w:sz w:val="20"/>
                <w:szCs w:val="20"/>
              </w:rPr>
            </w:pPr>
            <w:r w:rsidRPr="00863F6F">
              <w:rPr>
                <w:b/>
                <w:sz w:val="20"/>
                <w:szCs w:val="20"/>
              </w:rPr>
              <w:t>Tervezett forrás</w:t>
            </w:r>
            <w:r w:rsidRPr="00863F6F">
              <w:rPr>
                <w:sz w:val="20"/>
                <w:szCs w:val="20"/>
              </w:rPr>
              <w:t>:</w:t>
            </w:r>
            <w:r w:rsidRPr="00863F6F">
              <w:rPr>
                <w:rFonts w:cs="Calibri"/>
                <w:i/>
                <w:spacing w:val="-1"/>
                <w:sz w:val="20"/>
                <w:szCs w:val="20"/>
              </w:rPr>
              <w:t xml:space="preserve"> a</w:t>
            </w:r>
            <w:r w:rsidRPr="00863F6F">
              <w:rPr>
                <w:rFonts w:cs="Calibri"/>
                <w:i/>
                <w:sz w:val="20"/>
                <w:szCs w:val="20"/>
              </w:rPr>
              <w:t>z</w:t>
            </w:r>
            <w:r w:rsidRPr="00863F6F">
              <w:rPr>
                <w:rFonts w:cs="Calibri"/>
                <w:i/>
                <w:spacing w:val="32"/>
                <w:sz w:val="20"/>
                <w:szCs w:val="20"/>
              </w:rPr>
              <w:t xml:space="preserve"> </w:t>
            </w:r>
            <w:r w:rsidRPr="00863F6F">
              <w:rPr>
                <w:rFonts w:cs="Calibri"/>
                <w:i/>
                <w:spacing w:val="-1"/>
                <w:sz w:val="20"/>
                <w:szCs w:val="20"/>
              </w:rPr>
              <w:t>ad</w:t>
            </w:r>
            <w:r w:rsidRPr="00863F6F">
              <w:rPr>
                <w:rFonts w:cs="Calibri"/>
                <w:i/>
                <w:sz w:val="20"/>
                <w:szCs w:val="20"/>
              </w:rPr>
              <w:t>ott</w:t>
            </w:r>
            <w:r w:rsidRPr="00863F6F">
              <w:rPr>
                <w:rFonts w:cs="Calibri"/>
                <w:i/>
                <w:spacing w:val="34"/>
                <w:sz w:val="20"/>
                <w:szCs w:val="20"/>
              </w:rPr>
              <w:t xml:space="preserve"> </w:t>
            </w:r>
            <w:r w:rsidRPr="00863F6F">
              <w:rPr>
                <w:rFonts w:cs="Calibri"/>
                <w:i/>
                <w:spacing w:val="-1"/>
                <w:sz w:val="20"/>
                <w:szCs w:val="20"/>
              </w:rPr>
              <w:t>b</w:t>
            </w:r>
            <w:r w:rsidRPr="00863F6F">
              <w:rPr>
                <w:rFonts w:cs="Calibri"/>
                <w:i/>
                <w:sz w:val="20"/>
                <w:szCs w:val="20"/>
              </w:rPr>
              <w:t>ea</w:t>
            </w:r>
            <w:r w:rsidRPr="00863F6F">
              <w:rPr>
                <w:rFonts w:cs="Calibri"/>
                <w:i/>
                <w:spacing w:val="-1"/>
                <w:sz w:val="20"/>
                <w:szCs w:val="20"/>
              </w:rPr>
              <w:t>va</w:t>
            </w:r>
            <w:r w:rsidRPr="00863F6F">
              <w:rPr>
                <w:rFonts w:cs="Calibri"/>
                <w:i/>
                <w:sz w:val="20"/>
                <w:szCs w:val="20"/>
              </w:rPr>
              <w:t>tko</w:t>
            </w:r>
            <w:r w:rsidRPr="00863F6F">
              <w:rPr>
                <w:rFonts w:cs="Calibri"/>
                <w:i/>
                <w:spacing w:val="-2"/>
                <w:sz w:val="20"/>
                <w:szCs w:val="20"/>
              </w:rPr>
              <w:t>z</w:t>
            </w:r>
            <w:r w:rsidRPr="00863F6F">
              <w:rPr>
                <w:rFonts w:cs="Calibri"/>
                <w:i/>
                <w:spacing w:val="-1"/>
                <w:sz w:val="20"/>
                <w:szCs w:val="20"/>
              </w:rPr>
              <w:t>á</w:t>
            </w:r>
            <w:r w:rsidRPr="00863F6F">
              <w:rPr>
                <w:rFonts w:cs="Calibri"/>
                <w:i/>
                <w:sz w:val="20"/>
                <w:szCs w:val="20"/>
              </w:rPr>
              <w:t>si</w:t>
            </w:r>
            <w:r w:rsidRPr="00863F6F">
              <w:rPr>
                <w:rFonts w:cs="Calibri"/>
                <w:i/>
                <w:spacing w:val="34"/>
                <w:sz w:val="20"/>
                <w:szCs w:val="20"/>
              </w:rPr>
              <w:t xml:space="preserve"> </w:t>
            </w:r>
            <w:r w:rsidRPr="00863F6F">
              <w:rPr>
                <w:rFonts w:cs="Calibri"/>
                <w:i/>
                <w:sz w:val="20"/>
                <w:szCs w:val="20"/>
              </w:rPr>
              <w:t>te</w:t>
            </w:r>
            <w:r w:rsidRPr="00863F6F">
              <w:rPr>
                <w:rFonts w:cs="Calibri"/>
                <w:i/>
                <w:spacing w:val="-1"/>
                <w:sz w:val="20"/>
                <w:szCs w:val="20"/>
              </w:rPr>
              <w:t>rü</w:t>
            </w:r>
            <w:r w:rsidRPr="00863F6F">
              <w:rPr>
                <w:rFonts w:cs="Calibri"/>
                <w:i/>
                <w:sz w:val="20"/>
                <w:szCs w:val="20"/>
              </w:rPr>
              <w:t>letr</w:t>
            </w:r>
            <w:r w:rsidRPr="00863F6F">
              <w:rPr>
                <w:rFonts w:cs="Calibri"/>
                <w:i/>
                <w:spacing w:val="-3"/>
                <w:sz w:val="20"/>
                <w:szCs w:val="20"/>
              </w:rPr>
              <w:t>e</w:t>
            </w:r>
            <w:r w:rsidRPr="00863F6F">
              <w:rPr>
                <w:rFonts w:cs="Calibri"/>
                <w:i/>
                <w:sz w:val="20"/>
                <w:szCs w:val="20"/>
              </w:rPr>
              <w:t>/i</w:t>
            </w:r>
            <w:r w:rsidRPr="00863F6F">
              <w:rPr>
                <w:rFonts w:cs="Calibri"/>
                <w:i/>
                <w:spacing w:val="-2"/>
                <w:sz w:val="20"/>
                <w:szCs w:val="20"/>
              </w:rPr>
              <w:t>n</w:t>
            </w:r>
            <w:r w:rsidRPr="00863F6F">
              <w:rPr>
                <w:rFonts w:cs="Calibri"/>
                <w:i/>
                <w:sz w:val="20"/>
                <w:szCs w:val="20"/>
              </w:rPr>
              <w:t>tézked</w:t>
            </w:r>
            <w:r w:rsidRPr="00863F6F">
              <w:rPr>
                <w:rFonts w:cs="Calibri"/>
                <w:i/>
                <w:spacing w:val="-3"/>
                <w:sz w:val="20"/>
                <w:szCs w:val="20"/>
              </w:rPr>
              <w:t>é</w:t>
            </w:r>
            <w:r w:rsidRPr="00863F6F">
              <w:rPr>
                <w:rFonts w:cs="Calibri"/>
                <w:i/>
                <w:sz w:val="20"/>
                <w:szCs w:val="20"/>
              </w:rPr>
              <w:t>s</w:t>
            </w:r>
            <w:r w:rsidRPr="00863F6F">
              <w:rPr>
                <w:rFonts w:cs="Calibri"/>
                <w:i/>
                <w:spacing w:val="1"/>
                <w:sz w:val="20"/>
                <w:szCs w:val="20"/>
              </w:rPr>
              <w:t>r</w:t>
            </w:r>
            <w:r w:rsidRPr="00863F6F">
              <w:rPr>
                <w:rFonts w:cs="Calibri"/>
                <w:i/>
                <w:sz w:val="20"/>
                <w:szCs w:val="20"/>
              </w:rPr>
              <w:t>e</w:t>
            </w:r>
            <w:r w:rsidRPr="00863F6F">
              <w:rPr>
                <w:rFonts w:cs="Calibri"/>
                <w:i/>
                <w:spacing w:val="33"/>
                <w:sz w:val="20"/>
                <w:szCs w:val="20"/>
              </w:rPr>
              <w:t xml:space="preserve"> </w:t>
            </w:r>
            <w:r w:rsidRPr="00863F6F">
              <w:rPr>
                <w:rFonts w:cs="Calibri"/>
                <w:i/>
                <w:spacing w:val="-1"/>
                <w:sz w:val="20"/>
                <w:szCs w:val="20"/>
              </w:rPr>
              <w:t>a</w:t>
            </w:r>
            <w:r w:rsidRPr="00863F6F">
              <w:rPr>
                <w:rFonts w:cs="Calibri"/>
                <w:i/>
                <w:sz w:val="20"/>
                <w:szCs w:val="20"/>
              </w:rPr>
              <w:t>l</w:t>
            </w:r>
            <w:r w:rsidRPr="00863F6F">
              <w:rPr>
                <w:rFonts w:cs="Calibri"/>
                <w:i/>
                <w:spacing w:val="-1"/>
                <w:sz w:val="20"/>
                <w:szCs w:val="20"/>
              </w:rPr>
              <w:t>l</w:t>
            </w:r>
            <w:r w:rsidRPr="00863F6F">
              <w:rPr>
                <w:rFonts w:cs="Calibri"/>
                <w:i/>
                <w:sz w:val="20"/>
                <w:szCs w:val="20"/>
              </w:rPr>
              <w:t>ok</w:t>
            </w:r>
            <w:r w:rsidRPr="00863F6F">
              <w:rPr>
                <w:rFonts w:cs="Calibri"/>
                <w:i/>
                <w:spacing w:val="-1"/>
                <w:sz w:val="20"/>
                <w:szCs w:val="20"/>
              </w:rPr>
              <w:t>á</w:t>
            </w:r>
            <w:r w:rsidRPr="00863F6F">
              <w:rPr>
                <w:rFonts w:cs="Calibri"/>
                <w:i/>
                <w:spacing w:val="-3"/>
                <w:sz w:val="20"/>
                <w:szCs w:val="20"/>
              </w:rPr>
              <w:t>l</w:t>
            </w:r>
            <w:r w:rsidRPr="00863F6F">
              <w:rPr>
                <w:rFonts w:cs="Calibri"/>
                <w:i/>
                <w:sz w:val="20"/>
                <w:szCs w:val="20"/>
              </w:rPr>
              <w:t>t</w:t>
            </w:r>
            <w:r w:rsidRPr="00863F6F">
              <w:rPr>
                <w:rFonts w:cs="Calibri"/>
                <w:i/>
                <w:spacing w:val="34"/>
                <w:sz w:val="20"/>
                <w:szCs w:val="20"/>
              </w:rPr>
              <w:t xml:space="preserve"> </w:t>
            </w:r>
            <w:r w:rsidRPr="00863F6F">
              <w:rPr>
                <w:rFonts w:cs="Calibri"/>
                <w:i/>
                <w:sz w:val="20"/>
                <w:szCs w:val="20"/>
              </w:rPr>
              <w:t>for</w:t>
            </w:r>
            <w:r w:rsidRPr="00863F6F">
              <w:rPr>
                <w:rFonts w:cs="Calibri"/>
                <w:i/>
                <w:spacing w:val="1"/>
                <w:sz w:val="20"/>
                <w:szCs w:val="20"/>
              </w:rPr>
              <w:t>r</w:t>
            </w:r>
            <w:r w:rsidRPr="00863F6F">
              <w:rPr>
                <w:rFonts w:cs="Calibri"/>
                <w:i/>
                <w:spacing w:val="-1"/>
                <w:sz w:val="20"/>
                <w:szCs w:val="20"/>
              </w:rPr>
              <w:t>á</w:t>
            </w:r>
            <w:r w:rsidRPr="00863F6F">
              <w:rPr>
                <w:rFonts w:cs="Calibri"/>
                <w:i/>
                <w:sz w:val="20"/>
                <w:szCs w:val="20"/>
              </w:rPr>
              <w:t>s</w:t>
            </w:r>
          </w:p>
        </w:tc>
        <w:tc>
          <w:tcPr>
            <w:tcW w:w="6090" w:type="dxa"/>
            <w:shd w:val="clear" w:color="auto" w:fill="auto"/>
          </w:tcPr>
          <w:p w14:paraId="21B074EA" w14:textId="5BDFA59C" w:rsidR="00CD0F3B" w:rsidRPr="000C028B" w:rsidRDefault="00CD0F3B" w:rsidP="003F4FD8">
            <w:pPr>
              <w:pStyle w:val="Nincstrkz"/>
              <w:jc w:val="both"/>
              <w:rPr>
                <w:rFonts w:asciiTheme="minorHAnsi" w:hAnsiTheme="minorHAnsi"/>
                <w:sz w:val="20"/>
                <w:szCs w:val="20"/>
              </w:rPr>
            </w:pPr>
            <w:r w:rsidRPr="000C028B">
              <w:rPr>
                <w:rFonts w:asciiTheme="minorHAnsi" w:hAnsiTheme="minorHAnsi" w:cs="Calibri"/>
                <w:sz w:val="20"/>
                <w:szCs w:val="20"/>
              </w:rPr>
              <w:t>i</w:t>
            </w:r>
            <w:r w:rsidRPr="000C028B">
              <w:rPr>
                <w:rFonts w:asciiTheme="minorHAnsi" w:hAnsiTheme="minorHAnsi" w:cs="Calibri"/>
                <w:spacing w:val="-2"/>
                <w:sz w:val="20"/>
                <w:szCs w:val="20"/>
              </w:rPr>
              <w:t>n</w:t>
            </w:r>
            <w:r w:rsidRPr="000C028B">
              <w:rPr>
                <w:rFonts w:asciiTheme="minorHAnsi" w:hAnsiTheme="minorHAnsi" w:cs="Calibri"/>
                <w:sz w:val="20"/>
                <w:szCs w:val="20"/>
              </w:rPr>
              <w:t>tézked</w:t>
            </w:r>
            <w:r w:rsidRPr="000C028B">
              <w:rPr>
                <w:rFonts w:asciiTheme="minorHAnsi" w:hAnsiTheme="minorHAnsi" w:cs="Calibri"/>
                <w:spacing w:val="-3"/>
                <w:sz w:val="20"/>
                <w:szCs w:val="20"/>
              </w:rPr>
              <w:t>é</w:t>
            </w:r>
            <w:r w:rsidRPr="000C028B">
              <w:rPr>
                <w:rFonts w:asciiTheme="minorHAnsi" w:hAnsiTheme="minorHAnsi" w:cs="Calibri"/>
                <w:sz w:val="20"/>
                <w:szCs w:val="20"/>
              </w:rPr>
              <w:t>s</w:t>
            </w:r>
            <w:r w:rsidRPr="000C028B">
              <w:rPr>
                <w:rFonts w:asciiTheme="minorHAnsi" w:hAnsiTheme="minorHAnsi" w:cs="Calibri"/>
                <w:spacing w:val="1"/>
                <w:sz w:val="20"/>
                <w:szCs w:val="20"/>
              </w:rPr>
              <w:t>r</w:t>
            </w:r>
            <w:r w:rsidRPr="000C028B">
              <w:rPr>
                <w:rFonts w:asciiTheme="minorHAnsi" w:hAnsiTheme="minorHAnsi" w:cs="Calibri"/>
                <w:sz w:val="20"/>
                <w:szCs w:val="20"/>
              </w:rPr>
              <w:t>e</w:t>
            </w:r>
            <w:r w:rsidRPr="000C028B">
              <w:rPr>
                <w:rFonts w:asciiTheme="minorHAnsi" w:hAnsiTheme="minorHAnsi" w:cs="Calibri"/>
                <w:spacing w:val="33"/>
                <w:sz w:val="20"/>
                <w:szCs w:val="20"/>
              </w:rPr>
              <w:t xml:space="preserve"> </w:t>
            </w:r>
            <w:r w:rsidRPr="000C028B">
              <w:rPr>
                <w:rFonts w:asciiTheme="minorHAnsi" w:hAnsiTheme="minorHAnsi" w:cs="Calibri"/>
                <w:spacing w:val="-1"/>
                <w:sz w:val="20"/>
                <w:szCs w:val="20"/>
              </w:rPr>
              <w:t>a</w:t>
            </w:r>
            <w:r w:rsidRPr="000C028B">
              <w:rPr>
                <w:rFonts w:asciiTheme="minorHAnsi" w:hAnsiTheme="minorHAnsi" w:cs="Calibri"/>
                <w:sz w:val="20"/>
                <w:szCs w:val="20"/>
              </w:rPr>
              <w:t>l</w:t>
            </w:r>
            <w:r w:rsidRPr="000C028B">
              <w:rPr>
                <w:rFonts w:asciiTheme="minorHAnsi" w:hAnsiTheme="minorHAnsi" w:cs="Calibri"/>
                <w:spacing w:val="-1"/>
                <w:sz w:val="20"/>
                <w:szCs w:val="20"/>
              </w:rPr>
              <w:t>l</w:t>
            </w:r>
            <w:r w:rsidRPr="000C028B">
              <w:rPr>
                <w:rFonts w:asciiTheme="minorHAnsi" w:hAnsiTheme="minorHAnsi" w:cs="Calibri"/>
                <w:sz w:val="20"/>
                <w:szCs w:val="20"/>
              </w:rPr>
              <w:t>ok</w:t>
            </w:r>
            <w:r w:rsidRPr="000C028B">
              <w:rPr>
                <w:rFonts w:asciiTheme="minorHAnsi" w:hAnsiTheme="minorHAnsi" w:cs="Calibri"/>
                <w:spacing w:val="-1"/>
                <w:sz w:val="20"/>
                <w:szCs w:val="20"/>
              </w:rPr>
              <w:t>á</w:t>
            </w:r>
            <w:r w:rsidRPr="000C028B">
              <w:rPr>
                <w:rFonts w:asciiTheme="minorHAnsi" w:hAnsiTheme="minorHAnsi" w:cs="Calibri"/>
                <w:spacing w:val="-3"/>
                <w:sz w:val="20"/>
                <w:szCs w:val="20"/>
              </w:rPr>
              <w:t>l</w:t>
            </w:r>
            <w:r w:rsidRPr="000C028B">
              <w:rPr>
                <w:rFonts w:asciiTheme="minorHAnsi" w:hAnsiTheme="minorHAnsi" w:cs="Calibri"/>
                <w:sz w:val="20"/>
                <w:szCs w:val="20"/>
              </w:rPr>
              <w:t>t</w:t>
            </w:r>
            <w:r w:rsidRPr="000C028B">
              <w:rPr>
                <w:rFonts w:asciiTheme="minorHAnsi" w:hAnsiTheme="minorHAnsi" w:cs="Calibri"/>
                <w:spacing w:val="34"/>
                <w:sz w:val="20"/>
                <w:szCs w:val="20"/>
              </w:rPr>
              <w:t xml:space="preserve"> </w:t>
            </w:r>
            <w:r w:rsidRPr="000C028B">
              <w:rPr>
                <w:rFonts w:asciiTheme="minorHAnsi" w:hAnsiTheme="minorHAnsi" w:cs="Calibri"/>
                <w:sz w:val="20"/>
                <w:szCs w:val="20"/>
              </w:rPr>
              <w:t>for</w:t>
            </w:r>
            <w:r w:rsidRPr="000C028B">
              <w:rPr>
                <w:rFonts w:asciiTheme="minorHAnsi" w:hAnsiTheme="minorHAnsi" w:cs="Calibri"/>
                <w:spacing w:val="1"/>
                <w:sz w:val="20"/>
                <w:szCs w:val="20"/>
              </w:rPr>
              <w:t>r</w:t>
            </w:r>
            <w:r w:rsidRPr="000C028B">
              <w:rPr>
                <w:rFonts w:asciiTheme="minorHAnsi" w:hAnsiTheme="minorHAnsi" w:cs="Calibri"/>
                <w:spacing w:val="-1"/>
                <w:sz w:val="20"/>
                <w:szCs w:val="20"/>
              </w:rPr>
              <w:t>á</w:t>
            </w:r>
            <w:r w:rsidRPr="000C028B">
              <w:rPr>
                <w:rFonts w:asciiTheme="minorHAnsi" w:hAnsiTheme="minorHAnsi" w:cs="Calibri"/>
                <w:sz w:val="20"/>
                <w:szCs w:val="20"/>
              </w:rPr>
              <w:t>s</w:t>
            </w:r>
            <w:r w:rsidRPr="000C028B">
              <w:rPr>
                <w:rFonts w:asciiTheme="minorHAnsi" w:hAnsiTheme="minorHAnsi"/>
                <w:sz w:val="20"/>
                <w:szCs w:val="20"/>
              </w:rPr>
              <w:t xml:space="preserve"> </w:t>
            </w:r>
            <w:r w:rsidR="00FA04C6">
              <w:rPr>
                <w:rFonts w:asciiTheme="minorHAnsi" w:hAnsiTheme="minorHAnsi"/>
                <w:sz w:val="20"/>
                <w:szCs w:val="20"/>
              </w:rPr>
              <w:t>27 087 800.-</w:t>
            </w:r>
            <w:r w:rsidRPr="000C028B">
              <w:rPr>
                <w:rFonts w:asciiTheme="minorHAnsi" w:hAnsiTheme="minorHAnsi"/>
                <w:sz w:val="20"/>
                <w:szCs w:val="20"/>
              </w:rPr>
              <w:t xml:space="preserve"> forint</w:t>
            </w:r>
          </w:p>
          <w:p w14:paraId="0981F72C" w14:textId="77777777" w:rsidR="00CD0F3B" w:rsidRPr="000C028B" w:rsidRDefault="00CD0F3B" w:rsidP="003F4FD8">
            <w:pPr>
              <w:pStyle w:val="Nincstrkz"/>
              <w:jc w:val="both"/>
              <w:rPr>
                <w:rFonts w:asciiTheme="minorHAnsi" w:hAnsiTheme="minorHAnsi"/>
                <w:sz w:val="20"/>
                <w:szCs w:val="20"/>
              </w:rPr>
            </w:pPr>
            <w:r w:rsidRPr="000C028B">
              <w:rPr>
                <w:rFonts w:asciiTheme="minorHAnsi" w:hAnsiTheme="minorHAnsi"/>
                <w:sz w:val="20"/>
                <w:szCs w:val="20"/>
              </w:rPr>
              <w:t xml:space="preserve">projekt méret </w:t>
            </w:r>
            <w:proofErr w:type="spellStart"/>
            <w:r w:rsidRPr="000C028B">
              <w:rPr>
                <w:rFonts w:asciiTheme="minorHAnsi" w:hAnsiTheme="minorHAnsi"/>
                <w:sz w:val="20"/>
                <w:szCs w:val="20"/>
              </w:rPr>
              <w:t>korlátai</w:t>
            </w:r>
            <w:proofErr w:type="spellEnd"/>
            <w:r w:rsidRPr="000C028B">
              <w:rPr>
                <w:rFonts w:asciiTheme="minorHAnsi" w:hAnsiTheme="minorHAnsi"/>
                <w:sz w:val="20"/>
                <w:szCs w:val="20"/>
              </w:rPr>
              <w:t>: minimum1 –maximum 10 millió Forint</w:t>
            </w:r>
          </w:p>
          <w:p w14:paraId="59F4155F" w14:textId="3272A6B0" w:rsidR="000C028B" w:rsidRPr="000C028B" w:rsidRDefault="00CD0F3B" w:rsidP="000C028B">
            <w:pPr>
              <w:pStyle w:val="Nincstrkz"/>
              <w:numPr>
                <w:ilvl w:val="0"/>
                <w:numId w:val="43"/>
              </w:numPr>
              <w:rPr>
                <w:rFonts w:asciiTheme="minorHAnsi" w:hAnsiTheme="minorHAnsi"/>
                <w:sz w:val="20"/>
                <w:szCs w:val="20"/>
              </w:rPr>
            </w:pPr>
            <w:commentRangeStart w:id="35"/>
            <w:r w:rsidRPr="000C028B">
              <w:rPr>
                <w:rFonts w:asciiTheme="minorHAnsi" w:hAnsiTheme="minorHAnsi"/>
                <w:sz w:val="20"/>
                <w:szCs w:val="20"/>
              </w:rPr>
              <w:t>támogatás aránya: vissza nem térintendő: 60%</w:t>
            </w:r>
            <w:r w:rsidR="000C028B" w:rsidRPr="000C028B">
              <w:rPr>
                <w:rFonts w:asciiTheme="minorHAnsi" w:hAnsiTheme="minorHAnsi"/>
                <w:sz w:val="20"/>
                <w:szCs w:val="20"/>
              </w:rPr>
              <w:t xml:space="preserve">, </w:t>
            </w:r>
            <w:r w:rsidR="00CE2144">
              <w:rPr>
                <w:rFonts w:asciiTheme="minorHAnsi" w:hAnsiTheme="minorHAnsi"/>
                <w:sz w:val="20"/>
                <w:szCs w:val="20"/>
              </w:rPr>
              <w:t>-</w:t>
            </w:r>
            <w:r w:rsidR="000C028B" w:rsidRPr="000C028B">
              <w:rPr>
                <w:rFonts w:asciiTheme="minorHAnsi" w:hAnsiTheme="minorHAnsi"/>
                <w:sz w:val="20"/>
                <w:szCs w:val="20"/>
              </w:rPr>
              <w:t>75%</w:t>
            </w:r>
            <w:commentRangeEnd w:id="35"/>
            <w:r w:rsidR="00C82C00">
              <w:rPr>
                <w:rStyle w:val="Jegyzethivatkozs"/>
              </w:rPr>
              <w:commentReference w:id="35"/>
            </w:r>
          </w:p>
          <w:p w14:paraId="03E4B4CF" w14:textId="77777777" w:rsidR="00CD0F3B" w:rsidRPr="000D0C82" w:rsidRDefault="00CD0F3B" w:rsidP="003F4FD8">
            <w:pPr>
              <w:pStyle w:val="Nincstrkz"/>
              <w:jc w:val="both"/>
              <w:rPr>
                <w:rFonts w:asciiTheme="minorHAnsi" w:hAnsiTheme="minorHAnsi"/>
                <w:sz w:val="20"/>
                <w:szCs w:val="20"/>
              </w:rPr>
            </w:pPr>
            <w:r w:rsidRPr="000C028B">
              <w:rPr>
                <w:rFonts w:asciiTheme="minorHAnsi" w:hAnsiTheme="minorHAnsi" w:cs="Calibri"/>
                <w:sz w:val="20"/>
                <w:szCs w:val="20"/>
              </w:rPr>
              <w:t>a</w:t>
            </w:r>
            <w:r w:rsidRPr="000C028B">
              <w:rPr>
                <w:rFonts w:asciiTheme="minorHAnsi" w:hAnsiTheme="minorHAnsi" w:cs="Calibri"/>
                <w:spacing w:val="-1"/>
                <w:sz w:val="20"/>
                <w:szCs w:val="20"/>
              </w:rPr>
              <w:t xml:space="preserve"> </w:t>
            </w:r>
            <w:r w:rsidRPr="000C028B">
              <w:rPr>
                <w:rFonts w:asciiTheme="minorHAnsi" w:hAnsiTheme="minorHAnsi" w:cs="Calibri"/>
                <w:sz w:val="20"/>
                <w:szCs w:val="20"/>
              </w:rPr>
              <w:t>t</w:t>
            </w:r>
            <w:r w:rsidRPr="000C028B">
              <w:rPr>
                <w:rFonts w:asciiTheme="minorHAnsi" w:hAnsiTheme="minorHAnsi" w:cs="Calibri"/>
                <w:spacing w:val="-1"/>
                <w:sz w:val="20"/>
                <w:szCs w:val="20"/>
              </w:rPr>
              <w:t>á</w:t>
            </w:r>
            <w:r w:rsidRPr="000C028B">
              <w:rPr>
                <w:rFonts w:asciiTheme="minorHAnsi" w:hAnsiTheme="minorHAnsi" w:cs="Calibri"/>
                <w:sz w:val="20"/>
                <w:szCs w:val="20"/>
              </w:rPr>
              <w:t>mog</w:t>
            </w:r>
            <w:r w:rsidRPr="000C028B">
              <w:rPr>
                <w:rFonts w:asciiTheme="minorHAnsi" w:hAnsiTheme="minorHAnsi" w:cs="Calibri"/>
                <w:spacing w:val="-2"/>
                <w:sz w:val="20"/>
                <w:szCs w:val="20"/>
              </w:rPr>
              <w:t>a</w:t>
            </w:r>
            <w:r w:rsidRPr="000C028B">
              <w:rPr>
                <w:rFonts w:asciiTheme="minorHAnsi" w:hAnsiTheme="minorHAnsi" w:cs="Calibri"/>
                <w:sz w:val="20"/>
                <w:szCs w:val="20"/>
              </w:rPr>
              <w:t>tás</w:t>
            </w:r>
            <w:r w:rsidRPr="000C028B">
              <w:rPr>
                <w:rFonts w:asciiTheme="minorHAnsi" w:hAnsiTheme="minorHAnsi" w:cs="Calibri"/>
                <w:spacing w:val="-3"/>
                <w:sz w:val="20"/>
                <w:szCs w:val="20"/>
              </w:rPr>
              <w:t xml:space="preserve"> </w:t>
            </w:r>
            <w:r w:rsidRPr="000C028B">
              <w:rPr>
                <w:rFonts w:asciiTheme="minorHAnsi" w:hAnsiTheme="minorHAnsi" w:cs="Calibri"/>
                <w:sz w:val="20"/>
                <w:szCs w:val="20"/>
              </w:rPr>
              <w:t>módj</w:t>
            </w:r>
            <w:r w:rsidRPr="000C028B">
              <w:rPr>
                <w:rFonts w:asciiTheme="minorHAnsi" w:hAnsiTheme="minorHAnsi" w:cs="Calibri"/>
                <w:spacing w:val="-2"/>
                <w:sz w:val="20"/>
                <w:szCs w:val="20"/>
              </w:rPr>
              <w:t>a</w:t>
            </w:r>
            <w:r w:rsidRPr="000C028B">
              <w:rPr>
                <w:rFonts w:asciiTheme="minorHAnsi" w:hAnsiTheme="minorHAnsi" w:cs="Calibri"/>
                <w:sz w:val="20"/>
                <w:szCs w:val="20"/>
              </w:rPr>
              <w:t>: hagyományos</w:t>
            </w:r>
            <w:r w:rsidRPr="000C028B">
              <w:rPr>
                <w:rFonts w:asciiTheme="minorHAnsi" w:hAnsiTheme="minorHAnsi" w:cs="Calibri"/>
                <w:spacing w:val="-1"/>
                <w:position w:val="10"/>
                <w:sz w:val="20"/>
                <w:szCs w:val="20"/>
              </w:rPr>
              <w:t xml:space="preserve"> </w:t>
            </w:r>
            <w:r w:rsidRPr="000C028B">
              <w:rPr>
                <w:rFonts w:asciiTheme="minorHAnsi" w:hAnsiTheme="minorHAnsi" w:cs="Calibri"/>
                <w:sz w:val="20"/>
                <w:szCs w:val="20"/>
              </w:rPr>
              <w:t>költségels</w:t>
            </w:r>
            <w:r w:rsidRPr="000C028B">
              <w:rPr>
                <w:rFonts w:asciiTheme="minorHAnsi" w:hAnsiTheme="minorHAnsi" w:cs="Calibri"/>
                <w:spacing w:val="-1"/>
                <w:sz w:val="20"/>
                <w:szCs w:val="20"/>
              </w:rPr>
              <w:t>zá</w:t>
            </w:r>
            <w:r w:rsidRPr="000C028B">
              <w:rPr>
                <w:rFonts w:asciiTheme="minorHAnsi" w:hAnsiTheme="minorHAnsi" w:cs="Calibri"/>
                <w:sz w:val="20"/>
                <w:szCs w:val="20"/>
              </w:rPr>
              <w:t>mol</w:t>
            </w:r>
            <w:r w:rsidRPr="000C028B">
              <w:rPr>
                <w:rFonts w:asciiTheme="minorHAnsi" w:hAnsiTheme="minorHAnsi" w:cs="Calibri"/>
                <w:spacing w:val="-4"/>
                <w:sz w:val="20"/>
                <w:szCs w:val="20"/>
              </w:rPr>
              <w:t>á</w:t>
            </w:r>
            <w:r w:rsidRPr="000C028B">
              <w:rPr>
                <w:rFonts w:asciiTheme="minorHAnsi" w:hAnsiTheme="minorHAnsi" w:cs="Calibri"/>
                <w:sz w:val="20"/>
                <w:szCs w:val="20"/>
              </w:rPr>
              <w:t>s</w:t>
            </w:r>
          </w:p>
        </w:tc>
      </w:tr>
      <w:tr w:rsidR="00CD0F3B" w:rsidRPr="008C7878" w14:paraId="709824A5" w14:textId="77777777" w:rsidTr="003F4FD8">
        <w:tc>
          <w:tcPr>
            <w:tcW w:w="498" w:type="dxa"/>
            <w:shd w:val="clear" w:color="auto" w:fill="auto"/>
          </w:tcPr>
          <w:p w14:paraId="2891E442" w14:textId="77777777" w:rsidR="00CD0F3B" w:rsidRPr="0068317A" w:rsidRDefault="00CD0F3B" w:rsidP="003F4FD8">
            <w:pPr>
              <w:spacing w:after="0" w:line="240" w:lineRule="auto"/>
              <w:rPr>
                <w:b/>
                <w:sz w:val="20"/>
                <w:szCs w:val="20"/>
              </w:rPr>
            </w:pPr>
            <w:r w:rsidRPr="0068317A">
              <w:rPr>
                <w:b/>
                <w:sz w:val="20"/>
                <w:szCs w:val="20"/>
              </w:rPr>
              <w:t>9.</w:t>
            </w:r>
          </w:p>
        </w:tc>
        <w:tc>
          <w:tcPr>
            <w:tcW w:w="2474" w:type="dxa"/>
            <w:shd w:val="clear" w:color="auto" w:fill="auto"/>
          </w:tcPr>
          <w:p w14:paraId="7FEE7989" w14:textId="77777777" w:rsidR="00CD0F3B" w:rsidRPr="0068317A" w:rsidRDefault="00CD0F3B" w:rsidP="003F4FD8">
            <w:pPr>
              <w:spacing w:after="0" w:line="240" w:lineRule="auto"/>
              <w:rPr>
                <w:sz w:val="20"/>
                <w:szCs w:val="20"/>
              </w:rPr>
            </w:pPr>
            <w:r w:rsidRPr="0068317A">
              <w:rPr>
                <w:b/>
                <w:sz w:val="20"/>
                <w:szCs w:val="20"/>
              </w:rPr>
              <w:t>A megvalósítás tervezett időintervalluma</w:t>
            </w:r>
          </w:p>
        </w:tc>
        <w:tc>
          <w:tcPr>
            <w:tcW w:w="6090" w:type="dxa"/>
            <w:shd w:val="clear" w:color="auto" w:fill="auto"/>
          </w:tcPr>
          <w:p w14:paraId="7AB97A7F" w14:textId="36F528DA" w:rsidR="00CE2144" w:rsidRPr="000D0C82" w:rsidRDefault="00CD0F3B" w:rsidP="00CE2144">
            <w:pPr>
              <w:pStyle w:val="Nincstrkz"/>
            </w:pPr>
            <w:r w:rsidRPr="00C83DDB">
              <w:rPr>
                <w:u w:val="single"/>
              </w:rPr>
              <w:t xml:space="preserve"> </w:t>
            </w:r>
          </w:p>
          <w:p w14:paraId="1878E28E" w14:textId="54511DB8" w:rsidR="000C028B" w:rsidRPr="00672594" w:rsidRDefault="00CE2144" w:rsidP="000C028B">
            <w:pPr>
              <w:pStyle w:val="Nincstrkz"/>
              <w:rPr>
                <w:sz w:val="20"/>
                <w:szCs w:val="20"/>
              </w:rPr>
            </w:pPr>
            <w:r w:rsidRPr="00672594">
              <w:rPr>
                <w:sz w:val="20"/>
                <w:szCs w:val="20"/>
              </w:rPr>
              <w:t>2018. II. félév - 2020. II. félév</w:t>
            </w:r>
          </w:p>
        </w:tc>
      </w:tr>
      <w:tr w:rsidR="00CD0F3B" w:rsidRPr="008C7878" w14:paraId="0ACAB0E4" w14:textId="77777777" w:rsidTr="003F4FD8">
        <w:tc>
          <w:tcPr>
            <w:tcW w:w="498" w:type="dxa"/>
            <w:shd w:val="clear" w:color="auto" w:fill="auto"/>
          </w:tcPr>
          <w:p w14:paraId="17C2C917" w14:textId="77777777" w:rsidR="00CD0F3B" w:rsidRPr="0068317A" w:rsidRDefault="00CD0F3B" w:rsidP="003F4FD8">
            <w:pPr>
              <w:spacing w:after="0" w:line="240" w:lineRule="auto"/>
              <w:rPr>
                <w:b/>
                <w:sz w:val="20"/>
                <w:szCs w:val="20"/>
              </w:rPr>
            </w:pPr>
            <w:r w:rsidRPr="0068317A">
              <w:rPr>
                <w:b/>
                <w:sz w:val="20"/>
                <w:szCs w:val="20"/>
              </w:rPr>
              <w:t>10.</w:t>
            </w:r>
          </w:p>
        </w:tc>
        <w:tc>
          <w:tcPr>
            <w:tcW w:w="2474" w:type="dxa"/>
            <w:shd w:val="clear" w:color="auto" w:fill="auto"/>
          </w:tcPr>
          <w:p w14:paraId="26A92BE2" w14:textId="77777777" w:rsidR="00CD0F3B" w:rsidRPr="0068317A" w:rsidRDefault="00CD0F3B" w:rsidP="003F4FD8">
            <w:pPr>
              <w:spacing w:after="0" w:line="240" w:lineRule="auto"/>
              <w:rPr>
                <w:b/>
                <w:sz w:val="20"/>
                <w:szCs w:val="20"/>
              </w:rPr>
            </w:pPr>
            <w:r w:rsidRPr="0068317A">
              <w:rPr>
                <w:b/>
                <w:sz w:val="20"/>
                <w:szCs w:val="20"/>
              </w:rPr>
              <w:t>Kimeneti indikátorok</w:t>
            </w:r>
            <w:r w:rsidRPr="0068317A">
              <w:rPr>
                <w:sz w:val="20"/>
                <w:szCs w:val="20"/>
              </w:rPr>
              <w:t>:</w:t>
            </w:r>
          </w:p>
        </w:tc>
        <w:tc>
          <w:tcPr>
            <w:tcW w:w="6090" w:type="dxa"/>
            <w:shd w:val="clear" w:color="auto" w:fill="auto"/>
          </w:tcPr>
          <w:p w14:paraId="43053D3E" w14:textId="77777777" w:rsidR="00CD0F3B" w:rsidRPr="000D0C82" w:rsidRDefault="00CD0F3B" w:rsidP="003F4FD8">
            <w:pPr>
              <w:pStyle w:val="TableParagraph"/>
              <w:jc w:val="both"/>
              <w:rPr>
                <w:rFonts w:eastAsia="Calibri" w:cs="Calibri"/>
                <w:sz w:val="20"/>
                <w:szCs w:val="20"/>
              </w:rPr>
            </w:pPr>
            <w:proofErr w:type="spellStart"/>
            <w:r w:rsidRPr="000D0C82">
              <w:rPr>
                <w:rFonts w:eastAsia="Calibri" w:cs="Calibri"/>
                <w:spacing w:val="-1"/>
                <w:sz w:val="20"/>
                <w:szCs w:val="20"/>
              </w:rPr>
              <w:t>T</w:t>
            </w:r>
            <w:r w:rsidRPr="000D0C82">
              <w:rPr>
                <w:rFonts w:eastAsia="Calibri" w:cs="Calibri"/>
                <w:sz w:val="20"/>
                <w:szCs w:val="20"/>
              </w:rPr>
              <w:t>ámogatott</w:t>
            </w:r>
            <w:proofErr w:type="spellEnd"/>
            <w:r w:rsidRPr="000D0C82">
              <w:rPr>
                <w:rFonts w:eastAsia="Calibri" w:cs="Calibri"/>
                <w:spacing w:val="-7"/>
                <w:sz w:val="20"/>
                <w:szCs w:val="20"/>
              </w:rPr>
              <w:t xml:space="preserve"> </w:t>
            </w:r>
            <w:proofErr w:type="spellStart"/>
            <w:r w:rsidRPr="000D0C82">
              <w:rPr>
                <w:rFonts w:eastAsia="Calibri" w:cs="Calibri"/>
                <w:spacing w:val="1"/>
                <w:sz w:val="20"/>
                <w:szCs w:val="20"/>
              </w:rPr>
              <w:t>p</w:t>
            </w:r>
            <w:r w:rsidRPr="000D0C82">
              <w:rPr>
                <w:rFonts w:eastAsia="Calibri" w:cs="Calibri"/>
                <w:sz w:val="20"/>
                <w:szCs w:val="20"/>
              </w:rPr>
              <w:t>rojekt</w:t>
            </w:r>
            <w:r w:rsidRPr="000D0C82">
              <w:rPr>
                <w:rFonts w:eastAsia="Calibri" w:cs="Calibri"/>
                <w:spacing w:val="-1"/>
                <w:sz w:val="20"/>
                <w:szCs w:val="20"/>
              </w:rPr>
              <w:t>e</w:t>
            </w:r>
            <w:r w:rsidRPr="000D0C82">
              <w:rPr>
                <w:rFonts w:eastAsia="Calibri" w:cs="Calibri"/>
                <w:sz w:val="20"/>
                <w:szCs w:val="20"/>
              </w:rPr>
              <w:t>k</w:t>
            </w:r>
            <w:proofErr w:type="spellEnd"/>
            <w:r w:rsidRPr="000D0C82">
              <w:rPr>
                <w:rFonts w:eastAsia="Calibri" w:cs="Calibri"/>
                <w:spacing w:val="-4"/>
                <w:sz w:val="20"/>
                <w:szCs w:val="20"/>
              </w:rPr>
              <w:t xml:space="preserve"> </w:t>
            </w:r>
            <w:proofErr w:type="spellStart"/>
            <w:r w:rsidRPr="000D0C82">
              <w:rPr>
                <w:rFonts w:eastAsia="Calibri" w:cs="Calibri"/>
                <w:spacing w:val="-1"/>
                <w:sz w:val="20"/>
                <w:szCs w:val="20"/>
              </w:rPr>
              <w:t>s</w:t>
            </w:r>
            <w:r w:rsidRPr="000D0C82">
              <w:rPr>
                <w:rFonts w:eastAsia="Calibri" w:cs="Calibri"/>
                <w:sz w:val="20"/>
                <w:szCs w:val="20"/>
              </w:rPr>
              <w:t>z</w:t>
            </w:r>
            <w:r w:rsidRPr="000D0C82">
              <w:rPr>
                <w:rFonts w:eastAsia="Calibri" w:cs="Calibri"/>
                <w:spacing w:val="1"/>
                <w:sz w:val="20"/>
                <w:szCs w:val="20"/>
              </w:rPr>
              <w:t>á</w:t>
            </w:r>
            <w:r w:rsidRPr="000D0C82">
              <w:rPr>
                <w:rFonts w:eastAsia="Calibri" w:cs="Calibri"/>
                <w:spacing w:val="-1"/>
                <w:sz w:val="20"/>
                <w:szCs w:val="20"/>
              </w:rPr>
              <w:t>m</w:t>
            </w:r>
            <w:r w:rsidRPr="000D0C82">
              <w:rPr>
                <w:rFonts w:eastAsia="Calibri" w:cs="Calibri"/>
                <w:sz w:val="20"/>
                <w:szCs w:val="20"/>
              </w:rPr>
              <w:t>a</w:t>
            </w:r>
            <w:proofErr w:type="spellEnd"/>
            <w:r w:rsidRPr="000D0C82">
              <w:rPr>
                <w:rFonts w:eastAsia="Calibri" w:cs="Calibri"/>
                <w:spacing w:val="-6"/>
                <w:sz w:val="20"/>
                <w:szCs w:val="20"/>
              </w:rPr>
              <w:t xml:space="preserve"> </w:t>
            </w:r>
            <w:r w:rsidRPr="000D0C82">
              <w:rPr>
                <w:rFonts w:eastAsia="Calibri" w:cs="Calibri"/>
                <w:spacing w:val="1"/>
                <w:sz w:val="20"/>
                <w:szCs w:val="20"/>
              </w:rPr>
              <w:t>(</w:t>
            </w:r>
            <w:proofErr w:type="spellStart"/>
            <w:r w:rsidRPr="000D0C82">
              <w:rPr>
                <w:rFonts w:eastAsia="Calibri" w:cs="Calibri"/>
                <w:sz w:val="20"/>
                <w:szCs w:val="20"/>
              </w:rPr>
              <w:t>db</w:t>
            </w:r>
            <w:proofErr w:type="spellEnd"/>
            <w:r w:rsidRPr="000D0C82">
              <w:rPr>
                <w:rFonts w:eastAsia="Calibri" w:cs="Calibri"/>
                <w:sz w:val="20"/>
                <w:szCs w:val="20"/>
              </w:rPr>
              <w:t>):</w:t>
            </w:r>
            <w:r w:rsidRPr="000D0C82">
              <w:rPr>
                <w:rFonts w:eastAsia="Calibri" w:cs="Calibri"/>
                <w:spacing w:val="-5"/>
                <w:sz w:val="20"/>
                <w:szCs w:val="20"/>
              </w:rPr>
              <w:t xml:space="preserve"> </w:t>
            </w:r>
            <w:r w:rsidRPr="000D0C82">
              <w:rPr>
                <w:rFonts w:eastAsia="Calibri" w:cs="Calibri"/>
                <w:spacing w:val="-1"/>
                <w:sz w:val="20"/>
                <w:szCs w:val="20"/>
              </w:rPr>
              <w:t>3-5</w:t>
            </w:r>
            <w:r w:rsidRPr="000D0C82">
              <w:rPr>
                <w:rFonts w:eastAsia="Calibri" w:cs="Calibri"/>
                <w:spacing w:val="-6"/>
                <w:sz w:val="20"/>
                <w:szCs w:val="20"/>
              </w:rPr>
              <w:t xml:space="preserve"> </w:t>
            </w:r>
            <w:proofErr w:type="spellStart"/>
            <w:r w:rsidRPr="000D0C82">
              <w:rPr>
                <w:rFonts w:eastAsia="Calibri" w:cs="Calibri"/>
                <w:sz w:val="20"/>
                <w:szCs w:val="20"/>
              </w:rPr>
              <w:t>db</w:t>
            </w:r>
            <w:proofErr w:type="spellEnd"/>
          </w:p>
          <w:p w14:paraId="3B0B3995" w14:textId="77777777" w:rsidR="00CD0F3B" w:rsidRDefault="00CD0F3B" w:rsidP="003F4FD8">
            <w:pPr>
              <w:pStyle w:val="TableParagraph"/>
              <w:jc w:val="both"/>
              <w:rPr>
                <w:sz w:val="20"/>
                <w:szCs w:val="20"/>
              </w:rPr>
            </w:pPr>
            <w:proofErr w:type="spellStart"/>
            <w:r w:rsidRPr="000D0C82">
              <w:rPr>
                <w:rFonts w:eastAsia="Calibri" w:cs="Calibri"/>
                <w:spacing w:val="-2"/>
                <w:sz w:val="20"/>
                <w:szCs w:val="20"/>
              </w:rPr>
              <w:t>T</w:t>
            </w:r>
            <w:r w:rsidRPr="000D0C82">
              <w:rPr>
                <w:rFonts w:eastAsia="Calibri" w:cs="Calibri"/>
                <w:sz w:val="20"/>
                <w:szCs w:val="20"/>
              </w:rPr>
              <w:t>ámogatott</w:t>
            </w:r>
            <w:proofErr w:type="spellEnd"/>
            <w:r w:rsidRPr="000D0C82">
              <w:rPr>
                <w:rFonts w:eastAsia="Calibri" w:cs="Calibri"/>
                <w:spacing w:val="-8"/>
                <w:sz w:val="20"/>
                <w:szCs w:val="20"/>
              </w:rPr>
              <w:t xml:space="preserve"> </w:t>
            </w:r>
            <w:proofErr w:type="spellStart"/>
            <w:r w:rsidRPr="000D0C82">
              <w:rPr>
                <w:rFonts w:eastAsia="Calibri" w:cs="Calibri"/>
                <w:spacing w:val="1"/>
                <w:sz w:val="20"/>
                <w:szCs w:val="20"/>
              </w:rPr>
              <w:t>k</w:t>
            </w:r>
            <w:r w:rsidRPr="000D0C82">
              <w:rPr>
                <w:rFonts w:eastAsia="Calibri" w:cs="Calibri"/>
                <w:spacing w:val="-1"/>
                <w:sz w:val="20"/>
                <w:szCs w:val="20"/>
              </w:rPr>
              <w:t>e</w:t>
            </w:r>
            <w:r w:rsidRPr="000D0C82">
              <w:rPr>
                <w:rFonts w:eastAsia="Calibri" w:cs="Calibri"/>
                <w:spacing w:val="3"/>
                <w:sz w:val="20"/>
                <w:szCs w:val="20"/>
              </w:rPr>
              <w:t>d</w:t>
            </w:r>
            <w:r w:rsidRPr="000D0C82">
              <w:rPr>
                <w:rFonts w:eastAsia="Calibri" w:cs="Calibri"/>
                <w:spacing w:val="-2"/>
                <w:sz w:val="20"/>
                <w:szCs w:val="20"/>
              </w:rPr>
              <w:t>v</w:t>
            </w:r>
            <w:r w:rsidRPr="000D0C82">
              <w:rPr>
                <w:rFonts w:eastAsia="Calibri" w:cs="Calibri"/>
                <w:spacing w:val="-1"/>
                <w:sz w:val="20"/>
                <w:szCs w:val="20"/>
              </w:rPr>
              <w:t>e</w:t>
            </w:r>
            <w:r w:rsidRPr="000D0C82">
              <w:rPr>
                <w:rFonts w:eastAsia="Calibri" w:cs="Calibri"/>
                <w:sz w:val="20"/>
                <w:szCs w:val="20"/>
              </w:rPr>
              <w:t>z</w:t>
            </w:r>
            <w:r w:rsidRPr="000D0C82">
              <w:rPr>
                <w:rFonts w:eastAsia="Calibri" w:cs="Calibri"/>
                <w:spacing w:val="2"/>
                <w:sz w:val="20"/>
                <w:szCs w:val="20"/>
              </w:rPr>
              <w:t>m</w:t>
            </w:r>
            <w:r w:rsidRPr="000D0C82">
              <w:rPr>
                <w:rFonts w:eastAsia="Calibri" w:cs="Calibri"/>
                <w:spacing w:val="-1"/>
                <w:sz w:val="20"/>
                <w:szCs w:val="20"/>
              </w:rPr>
              <w:t>é</w:t>
            </w:r>
            <w:r w:rsidRPr="000D0C82">
              <w:rPr>
                <w:rFonts w:eastAsia="Calibri" w:cs="Calibri"/>
                <w:sz w:val="20"/>
                <w:szCs w:val="20"/>
              </w:rPr>
              <w:t>ny</w:t>
            </w:r>
            <w:r w:rsidRPr="000D0C82">
              <w:rPr>
                <w:rFonts w:eastAsia="Calibri" w:cs="Calibri"/>
                <w:spacing w:val="-1"/>
                <w:sz w:val="20"/>
                <w:szCs w:val="20"/>
              </w:rPr>
              <w:t>e</w:t>
            </w:r>
            <w:r w:rsidRPr="000D0C82">
              <w:rPr>
                <w:rFonts w:eastAsia="Calibri" w:cs="Calibri"/>
                <w:sz w:val="20"/>
                <w:szCs w:val="20"/>
              </w:rPr>
              <w:t>zet</w:t>
            </w:r>
            <w:r w:rsidRPr="000D0C82">
              <w:rPr>
                <w:rFonts w:eastAsia="Calibri" w:cs="Calibri"/>
                <w:spacing w:val="2"/>
                <w:sz w:val="20"/>
                <w:szCs w:val="20"/>
              </w:rPr>
              <w:t>t</w:t>
            </w:r>
            <w:r w:rsidRPr="000D0C82">
              <w:rPr>
                <w:rFonts w:eastAsia="Calibri" w:cs="Calibri"/>
                <w:spacing w:val="-1"/>
                <w:sz w:val="20"/>
                <w:szCs w:val="20"/>
              </w:rPr>
              <w:t>e</w:t>
            </w:r>
            <w:r w:rsidRPr="000D0C82">
              <w:rPr>
                <w:rFonts w:eastAsia="Calibri" w:cs="Calibri"/>
                <w:sz w:val="20"/>
                <w:szCs w:val="20"/>
              </w:rPr>
              <w:t>k</w:t>
            </w:r>
            <w:proofErr w:type="spellEnd"/>
            <w:r w:rsidRPr="000D0C82">
              <w:rPr>
                <w:rFonts w:eastAsia="Calibri" w:cs="Calibri"/>
                <w:spacing w:val="-5"/>
                <w:sz w:val="20"/>
                <w:szCs w:val="20"/>
              </w:rPr>
              <w:t xml:space="preserve"> </w:t>
            </w:r>
            <w:proofErr w:type="spellStart"/>
            <w:r w:rsidRPr="000D0C82">
              <w:rPr>
                <w:rFonts w:eastAsia="Calibri" w:cs="Calibri"/>
                <w:spacing w:val="-1"/>
                <w:sz w:val="20"/>
                <w:szCs w:val="20"/>
              </w:rPr>
              <w:t>s</w:t>
            </w:r>
            <w:r w:rsidRPr="000D0C82">
              <w:rPr>
                <w:rFonts w:eastAsia="Calibri" w:cs="Calibri"/>
                <w:sz w:val="20"/>
                <w:szCs w:val="20"/>
              </w:rPr>
              <w:t>z</w:t>
            </w:r>
            <w:r w:rsidRPr="000D0C82">
              <w:rPr>
                <w:rFonts w:eastAsia="Calibri" w:cs="Calibri"/>
                <w:spacing w:val="1"/>
                <w:sz w:val="20"/>
                <w:szCs w:val="20"/>
              </w:rPr>
              <w:t>á</w:t>
            </w:r>
            <w:r w:rsidRPr="000D0C82">
              <w:rPr>
                <w:rFonts w:eastAsia="Calibri" w:cs="Calibri"/>
                <w:spacing w:val="-1"/>
                <w:sz w:val="20"/>
                <w:szCs w:val="20"/>
              </w:rPr>
              <w:t>m</w:t>
            </w:r>
            <w:r w:rsidRPr="000D0C82">
              <w:rPr>
                <w:rFonts w:eastAsia="Calibri" w:cs="Calibri"/>
                <w:sz w:val="20"/>
                <w:szCs w:val="20"/>
              </w:rPr>
              <w:t>a</w:t>
            </w:r>
            <w:proofErr w:type="spellEnd"/>
            <w:r w:rsidRPr="000D0C82">
              <w:rPr>
                <w:rFonts w:eastAsia="Calibri" w:cs="Calibri"/>
                <w:spacing w:val="-7"/>
                <w:sz w:val="20"/>
                <w:szCs w:val="20"/>
              </w:rPr>
              <w:t xml:space="preserve"> </w:t>
            </w:r>
            <w:proofErr w:type="spellStart"/>
            <w:r w:rsidRPr="000D0C82">
              <w:rPr>
                <w:rFonts w:eastAsia="Calibri" w:cs="Calibri"/>
                <w:sz w:val="20"/>
                <w:szCs w:val="20"/>
              </w:rPr>
              <w:t>tí</w:t>
            </w:r>
            <w:r w:rsidRPr="000D0C82">
              <w:rPr>
                <w:rFonts w:eastAsia="Calibri" w:cs="Calibri"/>
                <w:spacing w:val="1"/>
                <w:sz w:val="20"/>
                <w:szCs w:val="20"/>
              </w:rPr>
              <w:t>p</w:t>
            </w:r>
            <w:r w:rsidRPr="000D0C82">
              <w:rPr>
                <w:rFonts w:eastAsia="Calibri" w:cs="Calibri"/>
                <w:sz w:val="20"/>
                <w:szCs w:val="20"/>
              </w:rPr>
              <w:t>us</w:t>
            </w:r>
            <w:proofErr w:type="spellEnd"/>
            <w:r w:rsidRPr="000D0C82">
              <w:rPr>
                <w:rFonts w:eastAsia="Calibri" w:cs="Calibri"/>
                <w:spacing w:val="-10"/>
                <w:sz w:val="20"/>
                <w:szCs w:val="20"/>
              </w:rPr>
              <w:t xml:space="preserve"> </w:t>
            </w:r>
            <w:proofErr w:type="spellStart"/>
            <w:r w:rsidRPr="000D0C82">
              <w:rPr>
                <w:rFonts w:eastAsia="Calibri" w:cs="Calibri"/>
                <w:spacing w:val="1"/>
                <w:sz w:val="20"/>
                <w:szCs w:val="20"/>
              </w:rPr>
              <w:t>a</w:t>
            </w:r>
            <w:r w:rsidRPr="000D0C82">
              <w:rPr>
                <w:rFonts w:eastAsia="Calibri" w:cs="Calibri"/>
                <w:sz w:val="20"/>
                <w:szCs w:val="20"/>
              </w:rPr>
              <w:t>la</w:t>
            </w:r>
            <w:r w:rsidRPr="000D0C82">
              <w:rPr>
                <w:rFonts w:eastAsia="Calibri" w:cs="Calibri"/>
                <w:spacing w:val="1"/>
                <w:sz w:val="20"/>
                <w:szCs w:val="20"/>
              </w:rPr>
              <w:t>p</w:t>
            </w:r>
            <w:r w:rsidRPr="000D0C82">
              <w:rPr>
                <w:rFonts w:eastAsia="Calibri" w:cs="Calibri"/>
                <w:sz w:val="20"/>
                <w:szCs w:val="20"/>
              </w:rPr>
              <w:t>ján</w:t>
            </w:r>
            <w:proofErr w:type="spellEnd"/>
            <w:r w:rsidRPr="000D0C82">
              <w:rPr>
                <w:rFonts w:eastAsia="Calibri" w:cs="Calibri"/>
                <w:spacing w:val="-7"/>
                <w:sz w:val="20"/>
                <w:szCs w:val="20"/>
              </w:rPr>
              <w:t xml:space="preserve"> </w:t>
            </w:r>
            <w:proofErr w:type="spellStart"/>
            <w:r w:rsidRPr="000D0C82">
              <w:rPr>
                <w:rFonts w:eastAsia="Calibri" w:cs="Calibri"/>
                <w:sz w:val="20"/>
                <w:szCs w:val="20"/>
              </w:rPr>
              <w:t>m</w:t>
            </w:r>
            <w:r w:rsidRPr="000D0C82">
              <w:rPr>
                <w:rFonts w:eastAsia="Calibri" w:cs="Calibri"/>
                <w:spacing w:val="1"/>
                <w:sz w:val="20"/>
                <w:szCs w:val="20"/>
              </w:rPr>
              <w:t>e</w:t>
            </w:r>
            <w:r w:rsidRPr="000D0C82">
              <w:rPr>
                <w:rFonts w:eastAsia="Calibri" w:cs="Calibri"/>
                <w:sz w:val="20"/>
                <w:szCs w:val="20"/>
              </w:rPr>
              <w:t>gbont</w:t>
            </w:r>
            <w:r w:rsidRPr="000D0C82">
              <w:rPr>
                <w:rFonts w:eastAsia="Calibri" w:cs="Calibri"/>
                <w:spacing w:val="-1"/>
                <w:sz w:val="20"/>
                <w:szCs w:val="20"/>
              </w:rPr>
              <w:t>v</w:t>
            </w:r>
            <w:r w:rsidRPr="000D0C82">
              <w:rPr>
                <w:rFonts w:eastAsia="Calibri" w:cs="Calibri"/>
                <w:sz w:val="20"/>
                <w:szCs w:val="20"/>
              </w:rPr>
              <w:t>a</w:t>
            </w:r>
            <w:proofErr w:type="spellEnd"/>
            <w:r w:rsidRPr="000D0C82">
              <w:rPr>
                <w:rFonts w:eastAsia="Calibri" w:cs="Calibri"/>
                <w:spacing w:val="-5"/>
                <w:sz w:val="20"/>
                <w:szCs w:val="20"/>
              </w:rPr>
              <w:t xml:space="preserve"> </w:t>
            </w:r>
            <w:r w:rsidRPr="000D0C82">
              <w:rPr>
                <w:rFonts w:eastAsia="Calibri" w:cs="Calibri"/>
                <w:sz w:val="20"/>
                <w:szCs w:val="20"/>
              </w:rPr>
              <w:t>(</w:t>
            </w:r>
            <w:proofErr w:type="spellStart"/>
            <w:r w:rsidRPr="000D0C82">
              <w:rPr>
                <w:rFonts w:eastAsia="Calibri" w:cs="Calibri"/>
                <w:sz w:val="20"/>
                <w:szCs w:val="20"/>
              </w:rPr>
              <w:t>db</w:t>
            </w:r>
            <w:proofErr w:type="spellEnd"/>
            <w:r w:rsidRPr="000D0C82">
              <w:rPr>
                <w:rFonts w:eastAsia="Calibri" w:cs="Calibri"/>
                <w:sz w:val="20"/>
                <w:szCs w:val="20"/>
              </w:rPr>
              <w:t>):,</w:t>
            </w:r>
            <w:r w:rsidRPr="000D0C82">
              <w:rPr>
                <w:rFonts w:eastAsia="Calibri" w:cs="Calibri"/>
                <w:spacing w:val="-7"/>
                <w:sz w:val="20"/>
                <w:szCs w:val="20"/>
              </w:rPr>
              <w:t xml:space="preserve"> </w:t>
            </w:r>
            <w:r w:rsidRPr="000D0C82">
              <w:rPr>
                <w:rFonts w:eastAsia="Calibri" w:cs="Calibri"/>
                <w:sz w:val="20"/>
                <w:szCs w:val="20"/>
              </w:rPr>
              <w:t>1</w:t>
            </w:r>
            <w:r w:rsidRPr="000D0C82">
              <w:rPr>
                <w:rFonts w:eastAsia="Calibri" w:cs="Calibri"/>
                <w:spacing w:val="-1"/>
                <w:sz w:val="20"/>
                <w:szCs w:val="20"/>
              </w:rPr>
              <w:t>-</w:t>
            </w:r>
            <w:r w:rsidRPr="000D0C82">
              <w:rPr>
                <w:rFonts w:eastAsia="Calibri" w:cs="Calibri"/>
                <w:sz w:val="20"/>
                <w:szCs w:val="20"/>
              </w:rPr>
              <w:t xml:space="preserve">egyéni </w:t>
            </w:r>
            <w:proofErr w:type="spellStart"/>
            <w:r w:rsidRPr="000D0C82">
              <w:rPr>
                <w:rFonts w:eastAsia="Calibri" w:cs="Calibri"/>
                <w:sz w:val="20"/>
                <w:szCs w:val="20"/>
              </w:rPr>
              <w:t>vállalkozó</w:t>
            </w:r>
            <w:proofErr w:type="spellEnd"/>
            <w:r w:rsidRPr="000D0C82">
              <w:rPr>
                <w:rFonts w:eastAsia="Calibri" w:cs="Calibri"/>
                <w:sz w:val="20"/>
                <w:szCs w:val="20"/>
              </w:rPr>
              <w:t>,</w:t>
            </w:r>
            <w:r w:rsidRPr="000D0C82">
              <w:rPr>
                <w:rFonts w:eastAsia="Calibri" w:cs="Calibri"/>
                <w:spacing w:val="-7"/>
                <w:sz w:val="20"/>
                <w:szCs w:val="20"/>
              </w:rPr>
              <w:t xml:space="preserve">  </w:t>
            </w:r>
            <w:r w:rsidRPr="000D0C82">
              <w:rPr>
                <w:rFonts w:eastAsia="Calibri" w:cs="Calibri"/>
                <w:sz w:val="20"/>
                <w:szCs w:val="20"/>
              </w:rPr>
              <w:t>2-3</w:t>
            </w:r>
            <w:r w:rsidRPr="000D0C82">
              <w:rPr>
                <w:rFonts w:eastAsia="Calibri" w:cs="Calibri"/>
                <w:spacing w:val="-8"/>
                <w:sz w:val="20"/>
                <w:szCs w:val="20"/>
              </w:rPr>
              <w:t xml:space="preserve"> </w:t>
            </w:r>
            <w:proofErr w:type="spellStart"/>
            <w:r w:rsidRPr="000D0C82">
              <w:rPr>
                <w:rFonts w:eastAsia="Calibri" w:cs="Calibri"/>
                <w:sz w:val="20"/>
                <w:szCs w:val="20"/>
              </w:rPr>
              <w:t>mi</w:t>
            </w:r>
            <w:r w:rsidRPr="000D0C82">
              <w:rPr>
                <w:rFonts w:eastAsia="Calibri" w:cs="Calibri"/>
                <w:spacing w:val="2"/>
                <w:sz w:val="20"/>
                <w:szCs w:val="20"/>
              </w:rPr>
              <w:t>k</w:t>
            </w:r>
            <w:r w:rsidRPr="000D0C82">
              <w:rPr>
                <w:rFonts w:eastAsia="Calibri" w:cs="Calibri"/>
                <w:spacing w:val="-2"/>
                <w:sz w:val="20"/>
                <w:szCs w:val="20"/>
              </w:rPr>
              <w:t>r</w:t>
            </w:r>
            <w:r w:rsidRPr="000D0C82">
              <w:rPr>
                <w:rFonts w:eastAsia="Calibri" w:cs="Calibri"/>
                <w:sz w:val="20"/>
                <w:szCs w:val="20"/>
              </w:rPr>
              <w:t>o</w:t>
            </w:r>
            <w:proofErr w:type="spellEnd"/>
            <w:r w:rsidRPr="000D0C82">
              <w:rPr>
                <w:rFonts w:eastAsia="Calibri" w:cs="Calibri"/>
                <w:spacing w:val="-7"/>
                <w:sz w:val="20"/>
                <w:szCs w:val="20"/>
              </w:rPr>
              <w:t xml:space="preserve"> </w:t>
            </w:r>
            <w:r w:rsidRPr="000D0C82">
              <w:rPr>
                <w:rFonts w:eastAsia="Calibri" w:cs="Calibri"/>
                <w:spacing w:val="1"/>
                <w:sz w:val="20"/>
                <w:szCs w:val="20"/>
              </w:rPr>
              <w:t>é</w:t>
            </w:r>
            <w:r w:rsidRPr="000D0C82">
              <w:rPr>
                <w:rFonts w:eastAsia="Calibri" w:cs="Calibri"/>
                <w:sz w:val="20"/>
                <w:szCs w:val="20"/>
              </w:rPr>
              <w:t>s</w:t>
            </w:r>
            <w:r w:rsidRPr="000D0C82">
              <w:rPr>
                <w:rFonts w:eastAsia="Calibri" w:cs="Calibri"/>
                <w:spacing w:val="-8"/>
                <w:sz w:val="20"/>
                <w:szCs w:val="20"/>
              </w:rPr>
              <w:t xml:space="preserve"> </w:t>
            </w:r>
            <w:r w:rsidRPr="000D0C82">
              <w:rPr>
                <w:rFonts w:eastAsia="Calibri" w:cs="Calibri"/>
                <w:sz w:val="20"/>
                <w:szCs w:val="20"/>
              </w:rPr>
              <w:t xml:space="preserve">KKV, 1 nonprofit </w:t>
            </w:r>
            <w:proofErr w:type="spellStart"/>
            <w:r w:rsidRPr="000D0C82">
              <w:rPr>
                <w:rFonts w:eastAsia="Calibri" w:cs="Calibri"/>
                <w:sz w:val="20"/>
                <w:szCs w:val="20"/>
              </w:rPr>
              <w:t>vállalkozás</w:t>
            </w:r>
            <w:proofErr w:type="spellEnd"/>
            <w:r w:rsidRPr="000D0C82">
              <w:rPr>
                <w:rFonts w:eastAsia="Calibri" w:cs="Calibri"/>
                <w:sz w:val="20"/>
                <w:szCs w:val="20"/>
              </w:rPr>
              <w:t>, 3</w:t>
            </w:r>
            <w:r w:rsidRPr="000D0C82">
              <w:rPr>
                <w:sz w:val="20"/>
                <w:szCs w:val="20"/>
              </w:rPr>
              <w:t xml:space="preserve"> </w:t>
            </w:r>
            <w:proofErr w:type="spellStart"/>
            <w:r w:rsidRPr="000D0C82">
              <w:rPr>
                <w:sz w:val="20"/>
                <w:szCs w:val="20"/>
              </w:rPr>
              <w:t>minta</w:t>
            </w:r>
            <w:proofErr w:type="spellEnd"/>
            <w:r w:rsidRPr="000D0C82">
              <w:rPr>
                <w:sz w:val="20"/>
                <w:szCs w:val="20"/>
              </w:rPr>
              <w:t xml:space="preserve"> </w:t>
            </w:r>
            <w:proofErr w:type="spellStart"/>
            <w:r w:rsidRPr="000D0C82">
              <w:rPr>
                <w:sz w:val="20"/>
                <w:szCs w:val="20"/>
              </w:rPr>
              <w:t>értékű</w:t>
            </w:r>
            <w:proofErr w:type="spellEnd"/>
            <w:r w:rsidRPr="000D0C82">
              <w:rPr>
                <w:sz w:val="20"/>
                <w:szCs w:val="20"/>
              </w:rPr>
              <w:t xml:space="preserve"> </w:t>
            </w:r>
            <w:proofErr w:type="spellStart"/>
            <w:r w:rsidRPr="000D0C82">
              <w:rPr>
                <w:sz w:val="20"/>
                <w:szCs w:val="20"/>
              </w:rPr>
              <w:t>vonzerő</w:t>
            </w:r>
            <w:proofErr w:type="spellEnd"/>
            <w:r w:rsidRPr="000D0C82">
              <w:rPr>
                <w:sz w:val="20"/>
                <w:szCs w:val="20"/>
              </w:rPr>
              <w:t xml:space="preserve">, </w:t>
            </w:r>
            <w:proofErr w:type="spellStart"/>
            <w:r w:rsidRPr="000D0C82">
              <w:rPr>
                <w:sz w:val="20"/>
                <w:szCs w:val="20"/>
              </w:rPr>
              <w:t>attrakció</w:t>
            </w:r>
            <w:proofErr w:type="spellEnd"/>
            <w:r w:rsidRPr="000D0C82">
              <w:rPr>
                <w:sz w:val="20"/>
                <w:szCs w:val="20"/>
              </w:rPr>
              <w:t xml:space="preserve"> </w:t>
            </w:r>
            <w:proofErr w:type="spellStart"/>
            <w:r w:rsidRPr="000D0C82">
              <w:rPr>
                <w:sz w:val="20"/>
                <w:szCs w:val="20"/>
              </w:rPr>
              <w:t>fejlesztés</w:t>
            </w:r>
            <w:proofErr w:type="spellEnd"/>
            <w:r w:rsidRPr="000D0C82">
              <w:rPr>
                <w:sz w:val="20"/>
                <w:szCs w:val="20"/>
              </w:rPr>
              <w:t xml:space="preserve"> </w:t>
            </w:r>
            <w:proofErr w:type="spellStart"/>
            <w:r w:rsidRPr="000D0C82">
              <w:rPr>
                <w:sz w:val="20"/>
                <w:szCs w:val="20"/>
              </w:rPr>
              <w:t>valósul</w:t>
            </w:r>
            <w:proofErr w:type="spellEnd"/>
            <w:r w:rsidRPr="000D0C82">
              <w:rPr>
                <w:sz w:val="20"/>
                <w:szCs w:val="20"/>
              </w:rPr>
              <w:t xml:space="preserve"> meg</w:t>
            </w:r>
          </w:p>
          <w:p w14:paraId="38ACDC9A" w14:textId="77777777" w:rsidR="00680982" w:rsidRPr="00680982" w:rsidRDefault="00680982" w:rsidP="00680982">
            <w:pPr>
              <w:autoSpaceDE w:val="0"/>
              <w:autoSpaceDN w:val="0"/>
              <w:adjustRightInd w:val="0"/>
              <w:spacing w:after="0" w:line="240" w:lineRule="auto"/>
              <w:rPr>
                <w:rFonts w:asciiTheme="minorHAnsi" w:hAnsiTheme="minorHAnsi" w:cs="ArialNarrow"/>
                <w:sz w:val="20"/>
                <w:szCs w:val="20"/>
                <w:lang w:eastAsia="hu-HU"/>
              </w:rPr>
            </w:pPr>
            <w:r w:rsidRPr="00A10266">
              <w:rPr>
                <w:rFonts w:asciiTheme="minorHAnsi" w:hAnsiTheme="minorHAnsi" w:cs="ArialNarrow"/>
                <w:sz w:val="20"/>
                <w:szCs w:val="20"/>
                <w:u w:val="single"/>
                <w:lang w:eastAsia="hu-HU"/>
              </w:rPr>
              <w:t>kedvezményezett indikátora:</w:t>
            </w:r>
            <w:r w:rsidRPr="00680982">
              <w:rPr>
                <w:rFonts w:asciiTheme="minorHAnsi" w:hAnsiTheme="minorHAnsi" w:cs="ArialNarrow"/>
                <w:sz w:val="20"/>
                <w:szCs w:val="20"/>
                <w:lang w:eastAsia="hu-HU"/>
              </w:rPr>
              <w:t xml:space="preserve"> </w:t>
            </w:r>
            <w:r>
              <w:rPr>
                <w:rFonts w:asciiTheme="minorHAnsi" w:hAnsiTheme="minorHAnsi" w:cs="ArialNarrow"/>
                <w:sz w:val="20"/>
                <w:szCs w:val="20"/>
                <w:lang w:eastAsia="hu-HU"/>
              </w:rPr>
              <w:t xml:space="preserve">a </w:t>
            </w:r>
            <w:r w:rsidRPr="00680982">
              <w:rPr>
                <w:rFonts w:asciiTheme="minorHAnsi" w:hAnsiTheme="minorHAnsi" w:cs="ArialNarrow"/>
                <w:sz w:val="20"/>
                <w:szCs w:val="20"/>
                <w:lang w:eastAsia="hu-HU"/>
              </w:rPr>
              <w:t xml:space="preserve"> támogatott projektekben megvalósuló</w:t>
            </w:r>
          </w:p>
          <w:p w14:paraId="5A97C0C2" w14:textId="77777777" w:rsidR="00680982" w:rsidRPr="00680982" w:rsidRDefault="00680982" w:rsidP="00680982">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 xml:space="preserve">tevékenységhez kapcsolódóan- </w:t>
            </w:r>
            <w:r w:rsidRPr="00680982">
              <w:rPr>
                <w:rFonts w:asciiTheme="minorHAnsi" w:hAnsiTheme="minorHAnsi" w:cs="ArialNarrow"/>
                <w:sz w:val="20"/>
                <w:szCs w:val="20"/>
                <w:lang w:eastAsia="hu-HU"/>
              </w:rPr>
              <w:t>1 fő foglalkoztatását vállalja</w:t>
            </w:r>
          </w:p>
        </w:tc>
      </w:tr>
    </w:tbl>
    <w:p w14:paraId="1CF0C936" w14:textId="77777777" w:rsidR="00CD0F3B" w:rsidRDefault="00CD0F3B" w:rsidP="00CD0F3B"/>
    <w:p w14:paraId="5C63E0CD" w14:textId="77777777" w:rsidR="00CD0F3B" w:rsidRPr="006D0BE5" w:rsidRDefault="00CD0F3B" w:rsidP="00CD0F3B">
      <w:pPr>
        <w:rPr>
          <w:b/>
        </w:rPr>
      </w:pPr>
      <w:r w:rsidRPr="006D0BE5">
        <w:rPr>
          <w:b/>
        </w:rPr>
        <w:t>3. Értékmentés a vidéki életminőség fejlesztése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963"/>
        <w:gridCol w:w="6626"/>
      </w:tblGrid>
      <w:tr w:rsidR="00CD0F3B" w:rsidRPr="008C7878" w14:paraId="4BA67594" w14:textId="77777777" w:rsidTr="003F4FD8">
        <w:tc>
          <w:tcPr>
            <w:tcW w:w="498" w:type="dxa"/>
            <w:shd w:val="clear" w:color="auto" w:fill="auto"/>
          </w:tcPr>
          <w:p w14:paraId="7EB3FD8C" w14:textId="77777777" w:rsidR="00CD0F3B" w:rsidRPr="0068317A" w:rsidRDefault="00CD0F3B" w:rsidP="003F4FD8">
            <w:pPr>
              <w:spacing w:after="0" w:line="240" w:lineRule="auto"/>
              <w:rPr>
                <w:b/>
                <w:sz w:val="20"/>
                <w:szCs w:val="20"/>
              </w:rPr>
            </w:pPr>
            <w:r w:rsidRPr="0068317A">
              <w:rPr>
                <w:b/>
                <w:sz w:val="20"/>
                <w:szCs w:val="20"/>
              </w:rPr>
              <w:t>1.</w:t>
            </w:r>
          </w:p>
        </w:tc>
        <w:tc>
          <w:tcPr>
            <w:tcW w:w="2474" w:type="dxa"/>
            <w:shd w:val="clear" w:color="auto" w:fill="auto"/>
          </w:tcPr>
          <w:p w14:paraId="5A12E556" w14:textId="77777777" w:rsidR="00CD0F3B" w:rsidRPr="0068317A" w:rsidRDefault="00CD0F3B" w:rsidP="003F4FD8">
            <w:pPr>
              <w:spacing w:after="0" w:line="240" w:lineRule="auto"/>
              <w:rPr>
                <w:sz w:val="20"/>
                <w:szCs w:val="20"/>
              </w:rPr>
            </w:pPr>
            <w:r w:rsidRPr="0068317A">
              <w:rPr>
                <w:b/>
                <w:sz w:val="20"/>
                <w:szCs w:val="20"/>
              </w:rPr>
              <w:t>Az intézkedés megnevezése</w:t>
            </w:r>
          </w:p>
        </w:tc>
        <w:tc>
          <w:tcPr>
            <w:tcW w:w="6090" w:type="dxa"/>
            <w:shd w:val="clear" w:color="auto" w:fill="auto"/>
          </w:tcPr>
          <w:p w14:paraId="21F4E94A" w14:textId="77777777" w:rsidR="00CD0F3B" w:rsidRPr="00EF635A" w:rsidRDefault="00CD0F3B" w:rsidP="003F4FD8">
            <w:pPr>
              <w:spacing w:after="0" w:line="240" w:lineRule="auto"/>
              <w:rPr>
                <w:rFonts w:asciiTheme="minorHAnsi" w:hAnsiTheme="minorHAnsi"/>
                <w:b/>
                <w:sz w:val="20"/>
                <w:szCs w:val="20"/>
              </w:rPr>
            </w:pPr>
            <w:r w:rsidRPr="00EF635A">
              <w:rPr>
                <w:rFonts w:asciiTheme="minorHAnsi" w:hAnsiTheme="minorHAnsi"/>
                <w:b/>
                <w:sz w:val="20"/>
                <w:szCs w:val="20"/>
              </w:rPr>
              <w:t>Értékmentés a vidéki életminőség fejlesztése</w:t>
            </w:r>
          </w:p>
        </w:tc>
      </w:tr>
      <w:tr w:rsidR="00CD0F3B" w:rsidRPr="008C7878" w14:paraId="5C150C0D" w14:textId="77777777" w:rsidTr="003F4FD8">
        <w:tc>
          <w:tcPr>
            <w:tcW w:w="498" w:type="dxa"/>
            <w:shd w:val="clear" w:color="auto" w:fill="auto"/>
          </w:tcPr>
          <w:p w14:paraId="4BF9835C" w14:textId="77777777" w:rsidR="00CD0F3B" w:rsidRPr="0068317A" w:rsidRDefault="00CD0F3B" w:rsidP="003F4FD8">
            <w:pPr>
              <w:spacing w:after="0" w:line="240" w:lineRule="auto"/>
              <w:rPr>
                <w:b/>
                <w:sz w:val="20"/>
                <w:szCs w:val="20"/>
              </w:rPr>
            </w:pPr>
            <w:r w:rsidRPr="0068317A">
              <w:rPr>
                <w:b/>
                <w:sz w:val="20"/>
                <w:szCs w:val="20"/>
              </w:rPr>
              <w:t>2.</w:t>
            </w:r>
          </w:p>
        </w:tc>
        <w:tc>
          <w:tcPr>
            <w:tcW w:w="2474" w:type="dxa"/>
            <w:shd w:val="clear" w:color="auto" w:fill="auto"/>
          </w:tcPr>
          <w:p w14:paraId="3E313D09" w14:textId="77777777" w:rsidR="00CD0F3B" w:rsidRPr="0068317A" w:rsidRDefault="00CD0F3B" w:rsidP="003F4FD8">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01FF493B" w14:textId="77777777" w:rsidR="00CD0F3B" w:rsidRPr="00EF635A" w:rsidRDefault="00CD0F3B" w:rsidP="003F4FD8">
            <w:pPr>
              <w:pStyle w:val="Default"/>
              <w:jc w:val="both"/>
              <w:rPr>
                <w:rFonts w:asciiTheme="minorHAnsi" w:hAnsiTheme="minorHAnsi"/>
                <w:sz w:val="20"/>
                <w:szCs w:val="20"/>
              </w:rPr>
            </w:pPr>
            <w:r w:rsidRPr="00EF635A">
              <w:rPr>
                <w:rFonts w:asciiTheme="minorHAnsi" w:hAnsiTheme="minorHAnsi"/>
                <w:bCs/>
                <w:sz w:val="20"/>
                <w:szCs w:val="20"/>
              </w:rPr>
              <w:t xml:space="preserve">Fenntarthatóság: A táji és épített, természeti és kulturális örökség és helyi identitás védelme, megőrzése, megújítása, fenntarthatóság biztosításával  </w:t>
            </w:r>
          </w:p>
          <w:p w14:paraId="39A9106F" w14:textId="77777777" w:rsidR="00CD0F3B" w:rsidRPr="00EF635A" w:rsidRDefault="00CD0F3B" w:rsidP="003F4FD8">
            <w:pPr>
              <w:spacing w:line="240" w:lineRule="auto"/>
              <w:jc w:val="both"/>
              <w:rPr>
                <w:rFonts w:asciiTheme="minorHAnsi" w:hAnsiTheme="minorHAnsi"/>
                <w:sz w:val="20"/>
                <w:szCs w:val="20"/>
              </w:rPr>
            </w:pPr>
            <w:r w:rsidRPr="00EF635A">
              <w:rPr>
                <w:rFonts w:asciiTheme="minorHAnsi" w:hAnsiTheme="minorHAnsi"/>
                <w:sz w:val="20"/>
                <w:szCs w:val="20"/>
              </w:rPr>
              <w:t>Dinamikusan fejlődő települések a térség belső erőforrásainak és a hálózati együttműködéseknek köszönhető vonzó élettér biztosítása a jövő nemzedékének</w:t>
            </w:r>
          </w:p>
          <w:p w14:paraId="25E84E6A" w14:textId="77777777" w:rsidR="00CD0F3B" w:rsidRPr="00EF635A" w:rsidRDefault="00CD0F3B" w:rsidP="003F4FD8">
            <w:pPr>
              <w:spacing w:line="240" w:lineRule="auto"/>
              <w:jc w:val="both"/>
              <w:rPr>
                <w:rFonts w:asciiTheme="minorHAnsi" w:hAnsiTheme="minorHAnsi"/>
                <w:sz w:val="20"/>
                <w:szCs w:val="20"/>
              </w:rPr>
            </w:pPr>
            <w:r w:rsidRPr="00EF635A">
              <w:rPr>
                <w:rFonts w:asciiTheme="minorHAnsi" w:hAnsiTheme="minorHAnsi"/>
                <w:sz w:val="20"/>
                <w:szCs w:val="20"/>
              </w:rPr>
              <w:t>Modell értékű turizmus fejlesztés, innovatív turisztikai szolgáltatásokkal: fenntartható rekreációs, sport, és egészség turizmus megvalósításával</w:t>
            </w:r>
          </w:p>
        </w:tc>
      </w:tr>
      <w:tr w:rsidR="00CD0F3B" w:rsidRPr="008C7878" w14:paraId="5415A560" w14:textId="77777777" w:rsidTr="003F4FD8">
        <w:tc>
          <w:tcPr>
            <w:tcW w:w="498" w:type="dxa"/>
            <w:shd w:val="clear" w:color="auto" w:fill="auto"/>
          </w:tcPr>
          <w:p w14:paraId="2E7C3CDE" w14:textId="77777777" w:rsidR="00CD0F3B" w:rsidRPr="0068317A" w:rsidRDefault="00CD0F3B" w:rsidP="003F4FD8">
            <w:pPr>
              <w:spacing w:after="0" w:line="240" w:lineRule="auto"/>
              <w:rPr>
                <w:b/>
                <w:sz w:val="20"/>
                <w:szCs w:val="20"/>
              </w:rPr>
            </w:pPr>
            <w:r w:rsidRPr="0068317A">
              <w:rPr>
                <w:b/>
                <w:sz w:val="20"/>
                <w:szCs w:val="20"/>
              </w:rPr>
              <w:t>3.</w:t>
            </w:r>
          </w:p>
        </w:tc>
        <w:tc>
          <w:tcPr>
            <w:tcW w:w="2474" w:type="dxa"/>
            <w:shd w:val="clear" w:color="auto" w:fill="auto"/>
          </w:tcPr>
          <w:p w14:paraId="6F37EAEF" w14:textId="77777777" w:rsidR="00CD0F3B" w:rsidRPr="0068317A" w:rsidRDefault="00CD0F3B" w:rsidP="003F4FD8">
            <w:pPr>
              <w:spacing w:after="0" w:line="240" w:lineRule="auto"/>
              <w:rPr>
                <w:sz w:val="20"/>
                <w:szCs w:val="20"/>
              </w:rPr>
            </w:pPr>
            <w:commentRangeStart w:id="36"/>
            <w:r w:rsidRPr="0068317A">
              <w:rPr>
                <w:b/>
                <w:sz w:val="20"/>
                <w:szCs w:val="20"/>
              </w:rPr>
              <w:t>Indoklás, alátámasztás</w:t>
            </w:r>
            <w:commentRangeEnd w:id="36"/>
            <w:r w:rsidR="00F0494F">
              <w:rPr>
                <w:rStyle w:val="Jegyzethivatkozs"/>
              </w:rPr>
              <w:commentReference w:id="36"/>
            </w:r>
          </w:p>
        </w:tc>
        <w:tc>
          <w:tcPr>
            <w:tcW w:w="6090" w:type="dxa"/>
            <w:shd w:val="clear" w:color="auto" w:fill="auto"/>
          </w:tcPr>
          <w:p w14:paraId="7FB232FD" w14:textId="77777777" w:rsidR="0058293B" w:rsidRDefault="0058293B" w:rsidP="003F4FD8">
            <w:pPr>
              <w:autoSpaceDE w:val="0"/>
              <w:autoSpaceDN w:val="0"/>
              <w:adjustRightInd w:val="0"/>
              <w:spacing w:after="0" w:line="240" w:lineRule="auto"/>
              <w:rPr>
                <w:rFonts w:asciiTheme="minorHAnsi" w:eastAsiaTheme="minorHAnsi" w:hAnsiTheme="minorHAnsi" w:cs="ArialNarrow"/>
                <w:sz w:val="20"/>
                <w:szCs w:val="20"/>
              </w:rPr>
            </w:pPr>
          </w:p>
          <w:p w14:paraId="6204054A"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A HFS szükséglet felmérése rámutatott, hogy az </w:t>
            </w:r>
            <w:proofErr w:type="spellStart"/>
            <w:r w:rsidRPr="0058293B">
              <w:rPr>
                <w:rFonts w:asciiTheme="minorHAnsi" w:hAnsiTheme="minorHAnsi" w:cstheme="minorHAnsi"/>
                <w:sz w:val="20"/>
                <w:szCs w:val="20"/>
                <w:lang w:eastAsia="hu-HU"/>
              </w:rPr>
              <w:t>élheto</w:t>
            </w:r>
            <w:proofErr w:type="spellEnd"/>
            <w:r w:rsidRPr="0058293B">
              <w:rPr>
                <w:rFonts w:asciiTheme="minorHAnsi" w:hAnsiTheme="minorHAnsi" w:cstheme="minorHAnsi"/>
                <w:sz w:val="20"/>
                <w:szCs w:val="20"/>
                <w:lang w:eastAsia="hu-HU"/>
              </w:rPr>
              <w:t xml:space="preserve"> település fogalmának ma már szerves része kell, hogy legyen az igényesen kialakított</w:t>
            </w:r>
          </w:p>
          <w:p w14:paraId="4F4BCD1C"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köztér, legyen az park, történelmi kastélykert, játszótér, vagy egy egyedi part-menti sétány. Nagyon fontos, hogy </w:t>
            </w:r>
            <w:proofErr w:type="spellStart"/>
            <w:r w:rsidRPr="0058293B">
              <w:rPr>
                <w:rFonts w:asciiTheme="minorHAnsi" w:hAnsiTheme="minorHAnsi" w:cstheme="minorHAnsi"/>
                <w:sz w:val="20"/>
                <w:szCs w:val="20"/>
                <w:lang w:eastAsia="hu-HU"/>
              </w:rPr>
              <w:t>meglévo</w:t>
            </w:r>
            <w:proofErr w:type="spellEnd"/>
            <w:r w:rsidRPr="0058293B">
              <w:rPr>
                <w:rFonts w:asciiTheme="minorHAnsi" w:hAnsiTheme="minorHAnsi" w:cstheme="minorHAnsi"/>
                <w:sz w:val="20"/>
                <w:szCs w:val="20"/>
                <w:lang w:eastAsia="hu-HU"/>
              </w:rPr>
              <w:t xml:space="preserve"> épített értékeink</w:t>
            </w:r>
          </w:p>
          <w:p w14:paraId="2A089439"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megóvása, felújítása, és funkciókkal </w:t>
            </w:r>
            <w:proofErr w:type="spellStart"/>
            <w:r w:rsidRPr="0058293B">
              <w:rPr>
                <w:rFonts w:asciiTheme="minorHAnsi" w:hAnsiTheme="minorHAnsi" w:cstheme="minorHAnsi"/>
                <w:sz w:val="20"/>
                <w:szCs w:val="20"/>
                <w:lang w:eastAsia="hu-HU"/>
              </w:rPr>
              <w:t>történo</w:t>
            </w:r>
            <w:proofErr w:type="spellEnd"/>
            <w:r w:rsidRPr="0058293B">
              <w:rPr>
                <w:rFonts w:asciiTheme="minorHAnsi" w:hAnsiTheme="minorHAnsi" w:cstheme="minorHAnsi"/>
                <w:sz w:val="20"/>
                <w:szCs w:val="20"/>
                <w:lang w:eastAsia="hu-HU"/>
              </w:rPr>
              <w:t xml:space="preserve"> megtöltése folyamatosan megvalósulhasson. Az igényes élettér a települések demográfiai helyzete,</w:t>
            </w:r>
          </w:p>
          <w:p w14:paraId="262B1B83"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népességmegtartó képessége tekintetében is fontos szempont, és a közösségi kreatív, szellemi tevékenységet, folyamatos inspirációt </w:t>
            </w:r>
            <w:proofErr w:type="spellStart"/>
            <w:r w:rsidRPr="0058293B">
              <w:rPr>
                <w:rFonts w:asciiTheme="minorHAnsi" w:hAnsiTheme="minorHAnsi" w:cstheme="minorHAnsi"/>
                <w:sz w:val="20"/>
                <w:szCs w:val="20"/>
                <w:lang w:eastAsia="hu-HU"/>
              </w:rPr>
              <w:t>igénylo</w:t>
            </w:r>
            <w:proofErr w:type="spellEnd"/>
          </w:p>
          <w:p w14:paraId="5ECB2B08"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tevékenységek betelepülésnek is kedveznek. A </w:t>
            </w:r>
            <w:proofErr w:type="spellStart"/>
            <w:r w:rsidRPr="0058293B">
              <w:rPr>
                <w:rFonts w:asciiTheme="minorHAnsi" w:hAnsiTheme="minorHAnsi" w:cstheme="minorHAnsi"/>
                <w:sz w:val="20"/>
                <w:szCs w:val="20"/>
                <w:lang w:eastAsia="hu-HU"/>
              </w:rPr>
              <w:t>megfelelo</w:t>
            </w:r>
            <w:proofErr w:type="spellEnd"/>
            <w:r w:rsidRPr="0058293B">
              <w:rPr>
                <w:rFonts w:asciiTheme="minorHAnsi" w:hAnsiTheme="minorHAnsi" w:cstheme="minorHAnsi"/>
                <w:sz w:val="20"/>
                <w:szCs w:val="20"/>
                <w:lang w:eastAsia="hu-HU"/>
              </w:rPr>
              <w:t xml:space="preserve"> </w:t>
            </w:r>
            <w:proofErr w:type="spellStart"/>
            <w:r w:rsidRPr="0058293B">
              <w:rPr>
                <w:rFonts w:asciiTheme="minorHAnsi" w:hAnsiTheme="minorHAnsi" w:cstheme="minorHAnsi"/>
                <w:sz w:val="20"/>
                <w:szCs w:val="20"/>
                <w:lang w:eastAsia="hu-HU"/>
              </w:rPr>
              <w:t>környezetminoség</w:t>
            </w:r>
            <w:proofErr w:type="spellEnd"/>
            <w:r w:rsidRPr="0058293B">
              <w:rPr>
                <w:rFonts w:asciiTheme="minorHAnsi" w:hAnsiTheme="minorHAnsi" w:cstheme="minorHAnsi"/>
                <w:sz w:val="20"/>
                <w:szCs w:val="20"/>
                <w:lang w:eastAsia="hu-HU"/>
              </w:rPr>
              <w:t xml:space="preserve"> az </w:t>
            </w:r>
            <w:proofErr w:type="spellStart"/>
            <w:r w:rsidRPr="0058293B">
              <w:rPr>
                <w:rFonts w:asciiTheme="minorHAnsi" w:hAnsiTheme="minorHAnsi" w:cstheme="minorHAnsi"/>
                <w:sz w:val="20"/>
                <w:szCs w:val="20"/>
                <w:lang w:eastAsia="hu-HU"/>
              </w:rPr>
              <w:t>életminoség</w:t>
            </w:r>
            <w:proofErr w:type="spellEnd"/>
            <w:r w:rsidRPr="0058293B">
              <w:rPr>
                <w:rFonts w:asciiTheme="minorHAnsi" w:hAnsiTheme="minorHAnsi" w:cstheme="minorHAnsi"/>
                <w:sz w:val="20"/>
                <w:szCs w:val="20"/>
                <w:lang w:eastAsia="hu-HU"/>
              </w:rPr>
              <w:t xml:space="preserve"> meghatározó </w:t>
            </w:r>
            <w:proofErr w:type="spellStart"/>
            <w:r w:rsidRPr="0058293B">
              <w:rPr>
                <w:rFonts w:asciiTheme="minorHAnsi" w:hAnsiTheme="minorHAnsi" w:cstheme="minorHAnsi"/>
                <w:sz w:val="20"/>
                <w:szCs w:val="20"/>
                <w:lang w:eastAsia="hu-HU"/>
              </w:rPr>
              <w:t>tényezoje</w:t>
            </w:r>
            <w:proofErr w:type="spellEnd"/>
            <w:r w:rsidRPr="0058293B">
              <w:rPr>
                <w:rFonts w:asciiTheme="minorHAnsi" w:hAnsiTheme="minorHAnsi" w:cstheme="minorHAnsi"/>
                <w:sz w:val="20"/>
                <w:szCs w:val="20"/>
                <w:lang w:eastAsia="hu-HU"/>
              </w:rPr>
              <w:t>, ezért fontos a közösség</w:t>
            </w:r>
          </w:p>
          <w:p w14:paraId="333EC5D2"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proofErr w:type="spellStart"/>
            <w:r w:rsidRPr="0058293B">
              <w:rPr>
                <w:rFonts w:asciiTheme="minorHAnsi" w:hAnsiTheme="minorHAnsi" w:cstheme="minorHAnsi"/>
                <w:sz w:val="20"/>
                <w:szCs w:val="20"/>
                <w:lang w:eastAsia="hu-HU"/>
              </w:rPr>
              <w:t>építo</w:t>
            </w:r>
            <w:proofErr w:type="spellEnd"/>
            <w:r w:rsidRPr="0058293B">
              <w:rPr>
                <w:rFonts w:asciiTheme="minorHAnsi" w:hAnsiTheme="minorHAnsi" w:cstheme="minorHAnsi"/>
                <w:sz w:val="20"/>
                <w:szCs w:val="20"/>
                <w:lang w:eastAsia="hu-HU"/>
              </w:rPr>
              <w:t xml:space="preserve"> programok helyszíneinek biztosítása, civil szervezetek </w:t>
            </w:r>
            <w:proofErr w:type="spellStart"/>
            <w:r w:rsidRPr="0058293B">
              <w:rPr>
                <w:rFonts w:asciiTheme="minorHAnsi" w:hAnsiTheme="minorHAnsi" w:cstheme="minorHAnsi"/>
                <w:sz w:val="20"/>
                <w:szCs w:val="20"/>
                <w:lang w:eastAsia="hu-HU"/>
              </w:rPr>
              <w:t>muködésének</w:t>
            </w:r>
            <w:proofErr w:type="spellEnd"/>
            <w:r w:rsidRPr="0058293B">
              <w:rPr>
                <w:rFonts w:asciiTheme="minorHAnsi" w:hAnsiTheme="minorHAnsi" w:cstheme="minorHAnsi"/>
                <w:sz w:val="20"/>
                <w:szCs w:val="20"/>
                <w:lang w:eastAsia="hu-HU"/>
              </w:rPr>
              <w:t xml:space="preserve"> és </w:t>
            </w:r>
            <w:proofErr w:type="spellStart"/>
            <w:r w:rsidRPr="0058293B">
              <w:rPr>
                <w:rFonts w:asciiTheme="minorHAnsi" w:hAnsiTheme="minorHAnsi" w:cstheme="minorHAnsi"/>
                <w:sz w:val="20"/>
                <w:szCs w:val="20"/>
                <w:lang w:eastAsia="hu-HU"/>
              </w:rPr>
              <w:t>közösségépíto</w:t>
            </w:r>
            <w:proofErr w:type="spellEnd"/>
            <w:r w:rsidRPr="0058293B">
              <w:rPr>
                <w:rFonts w:asciiTheme="minorHAnsi" w:hAnsiTheme="minorHAnsi" w:cstheme="minorHAnsi"/>
                <w:sz w:val="20"/>
                <w:szCs w:val="20"/>
                <w:lang w:eastAsia="hu-HU"/>
              </w:rPr>
              <w:t xml:space="preserve"> tevékenységeinek támogatása, közösségi</w:t>
            </w:r>
          </w:p>
          <w:p w14:paraId="0A37E30F"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proofErr w:type="spellStart"/>
            <w:r w:rsidRPr="0058293B">
              <w:rPr>
                <w:rFonts w:asciiTheme="minorHAnsi" w:hAnsiTheme="minorHAnsi" w:cstheme="minorHAnsi"/>
                <w:sz w:val="20"/>
                <w:szCs w:val="20"/>
                <w:lang w:eastAsia="hu-HU"/>
              </w:rPr>
              <w:lastRenderedPageBreak/>
              <w:t>szabadidos</w:t>
            </w:r>
            <w:proofErr w:type="spellEnd"/>
            <w:r w:rsidRPr="0058293B">
              <w:rPr>
                <w:rFonts w:asciiTheme="minorHAnsi" w:hAnsiTheme="minorHAnsi" w:cstheme="minorHAnsi"/>
                <w:sz w:val="20"/>
                <w:szCs w:val="20"/>
                <w:lang w:eastAsia="hu-HU"/>
              </w:rPr>
              <w:t xml:space="preserve"> tevékenységek </w:t>
            </w:r>
            <w:proofErr w:type="spellStart"/>
            <w:r w:rsidRPr="0058293B">
              <w:rPr>
                <w:rFonts w:asciiTheme="minorHAnsi" w:hAnsiTheme="minorHAnsi" w:cstheme="minorHAnsi"/>
                <w:sz w:val="20"/>
                <w:szCs w:val="20"/>
                <w:lang w:eastAsia="hu-HU"/>
              </w:rPr>
              <w:t>elosegítése</w:t>
            </w:r>
            <w:proofErr w:type="spellEnd"/>
            <w:r w:rsidRPr="0058293B">
              <w:rPr>
                <w:rFonts w:asciiTheme="minorHAnsi" w:hAnsiTheme="minorHAnsi" w:cstheme="minorHAnsi"/>
                <w:sz w:val="20"/>
                <w:szCs w:val="20"/>
                <w:lang w:eastAsia="hu-HU"/>
              </w:rPr>
              <w:t xml:space="preserve"> a HFS-ben meghatározott célok elérése érdekében.</w:t>
            </w:r>
          </w:p>
          <w:p w14:paraId="1D0E5ACB" w14:textId="4560E95C"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A térségi kiegyensúlyozott esélyegyenl</w:t>
            </w:r>
            <w:r w:rsidR="00672594">
              <w:rPr>
                <w:rFonts w:asciiTheme="minorHAnsi" w:hAnsiTheme="minorHAnsi" w:cstheme="minorHAnsi"/>
                <w:sz w:val="20"/>
                <w:szCs w:val="20"/>
                <w:lang w:eastAsia="hu-HU"/>
              </w:rPr>
              <w:t>ő</w:t>
            </w:r>
            <w:r w:rsidRPr="0058293B">
              <w:rPr>
                <w:rFonts w:asciiTheme="minorHAnsi" w:hAnsiTheme="minorHAnsi" w:cstheme="minorHAnsi"/>
                <w:sz w:val="20"/>
                <w:szCs w:val="20"/>
                <w:lang w:eastAsia="hu-HU"/>
              </w:rPr>
              <w:t>ség érdekében, több célcsoportnak is helyet biztosító közösségi életterek létrehozása, és a turisztikai</w:t>
            </w:r>
          </w:p>
          <w:p w14:paraId="4ABDD4E5" w14:textId="7915222D"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termékfejlesztésekhez </w:t>
            </w:r>
            <w:proofErr w:type="spellStart"/>
            <w:r w:rsidRPr="0058293B">
              <w:rPr>
                <w:rFonts w:asciiTheme="minorHAnsi" w:hAnsiTheme="minorHAnsi" w:cstheme="minorHAnsi"/>
                <w:sz w:val="20"/>
                <w:szCs w:val="20"/>
                <w:lang w:eastAsia="hu-HU"/>
              </w:rPr>
              <w:t>köt</w:t>
            </w:r>
            <w:r w:rsidR="00672594">
              <w:rPr>
                <w:rFonts w:asciiTheme="minorHAnsi" w:hAnsiTheme="minorHAnsi" w:cstheme="minorHAnsi"/>
                <w:sz w:val="20"/>
                <w:szCs w:val="20"/>
                <w:lang w:eastAsia="hu-HU"/>
              </w:rPr>
              <w:t>ö</w:t>
            </w:r>
            <w:r w:rsidRPr="0058293B">
              <w:rPr>
                <w:rFonts w:asciiTheme="minorHAnsi" w:hAnsiTheme="minorHAnsi" w:cstheme="minorHAnsi"/>
                <w:sz w:val="20"/>
                <w:szCs w:val="20"/>
                <w:lang w:eastAsia="hu-HU"/>
              </w:rPr>
              <w:t>d</w:t>
            </w:r>
            <w:r w:rsidR="00672594">
              <w:rPr>
                <w:rFonts w:asciiTheme="minorHAnsi" w:hAnsiTheme="minorHAnsi" w:cstheme="minorHAnsi"/>
                <w:sz w:val="20"/>
                <w:szCs w:val="20"/>
                <w:lang w:eastAsia="hu-HU"/>
              </w:rPr>
              <w:t>ő</w:t>
            </w:r>
            <w:proofErr w:type="spellEnd"/>
            <w:r w:rsidRPr="0058293B">
              <w:rPr>
                <w:rFonts w:asciiTheme="minorHAnsi" w:hAnsiTheme="minorHAnsi" w:cstheme="minorHAnsi"/>
                <w:sz w:val="20"/>
                <w:szCs w:val="20"/>
                <w:lang w:eastAsia="hu-HU"/>
              </w:rPr>
              <w:t>, pl. sport, rekreációs szolgáltatások innovatív megvalósítását célzó, attrakciók létrehozásának és fejlesztésének a</w:t>
            </w:r>
          </w:p>
          <w:p w14:paraId="6F9D230A"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támogatása. Olyan fejlesztések támogathatók, amelyek a térség adottságaira fókuszálva a HFS-ben megfogalmazott célokra és szükségletekre</w:t>
            </w:r>
          </w:p>
          <w:p w14:paraId="7A562C44"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reagálnak.</w:t>
            </w:r>
          </w:p>
          <w:p w14:paraId="725B1469" w14:textId="56ED33CC" w:rsidR="0058293B" w:rsidRPr="0058293B" w:rsidRDefault="0058293B" w:rsidP="0058293B">
            <w:pPr>
              <w:autoSpaceDE w:val="0"/>
              <w:autoSpaceDN w:val="0"/>
              <w:adjustRightInd w:val="0"/>
              <w:spacing w:after="0" w:line="240" w:lineRule="auto"/>
              <w:rPr>
                <w:rFonts w:asciiTheme="minorHAnsi" w:eastAsiaTheme="minorHAnsi" w:hAnsiTheme="minorHAnsi" w:cstheme="minorHAnsi"/>
                <w:sz w:val="20"/>
                <w:szCs w:val="20"/>
              </w:rPr>
            </w:pPr>
            <w:r w:rsidRPr="0058293B">
              <w:rPr>
                <w:rFonts w:asciiTheme="minorHAnsi" w:hAnsiTheme="minorHAnsi" w:cstheme="minorHAnsi"/>
                <w:sz w:val="20"/>
                <w:szCs w:val="20"/>
                <w:lang w:eastAsia="hu-HU"/>
              </w:rPr>
              <w:t xml:space="preserve">Jelen felhívás keretében kizárólag olyan támogatási kérelmek </w:t>
            </w:r>
            <w:proofErr w:type="spellStart"/>
            <w:r w:rsidRPr="0058293B">
              <w:rPr>
                <w:rFonts w:asciiTheme="minorHAnsi" w:hAnsiTheme="minorHAnsi" w:cstheme="minorHAnsi"/>
                <w:sz w:val="20"/>
                <w:szCs w:val="20"/>
                <w:lang w:eastAsia="hu-HU"/>
              </w:rPr>
              <w:t>támogathatóak</w:t>
            </w:r>
            <w:proofErr w:type="spellEnd"/>
            <w:r w:rsidRPr="0058293B">
              <w:rPr>
                <w:rFonts w:asciiTheme="minorHAnsi" w:hAnsiTheme="minorHAnsi" w:cstheme="minorHAnsi"/>
                <w:sz w:val="20"/>
                <w:szCs w:val="20"/>
                <w:lang w:eastAsia="hu-HU"/>
              </w:rPr>
              <w:t xml:space="preserve">, amelyek megfelelnek a fenti </w:t>
            </w:r>
            <w:proofErr w:type="spellStart"/>
            <w:r w:rsidRPr="0058293B">
              <w:rPr>
                <w:rFonts w:asciiTheme="minorHAnsi" w:hAnsiTheme="minorHAnsi" w:cstheme="minorHAnsi"/>
                <w:sz w:val="20"/>
                <w:szCs w:val="20"/>
                <w:lang w:eastAsia="hu-HU"/>
              </w:rPr>
              <w:t>célkituzéseknek</w:t>
            </w:r>
            <w:proofErr w:type="spellEnd"/>
            <w:r w:rsidRPr="0058293B">
              <w:rPr>
                <w:rFonts w:asciiTheme="minorHAnsi" w:hAnsiTheme="minorHAnsi" w:cstheme="minorHAnsi"/>
                <w:sz w:val="20"/>
                <w:szCs w:val="20"/>
                <w:lang w:eastAsia="hu-HU"/>
              </w:rPr>
              <w:t>.</w:t>
            </w:r>
          </w:p>
          <w:p w14:paraId="406A9652" w14:textId="5A9D04D7" w:rsidR="00CD0F3B" w:rsidRPr="00EF635A" w:rsidRDefault="00CD0F3B" w:rsidP="003F4FD8">
            <w:pPr>
              <w:pStyle w:val="CM25"/>
              <w:jc w:val="both"/>
              <w:rPr>
                <w:rFonts w:asciiTheme="minorHAnsi" w:hAnsiTheme="minorHAnsi"/>
                <w:color w:val="000000"/>
                <w:sz w:val="20"/>
                <w:szCs w:val="20"/>
              </w:rPr>
            </w:pPr>
          </w:p>
        </w:tc>
      </w:tr>
      <w:tr w:rsidR="00CD0F3B" w:rsidRPr="008C7878" w14:paraId="02260472" w14:textId="77777777" w:rsidTr="003F4FD8">
        <w:tc>
          <w:tcPr>
            <w:tcW w:w="498" w:type="dxa"/>
            <w:shd w:val="clear" w:color="auto" w:fill="auto"/>
          </w:tcPr>
          <w:p w14:paraId="5D7628B1" w14:textId="77777777" w:rsidR="00CD0F3B" w:rsidRPr="0068317A" w:rsidRDefault="00CD0F3B" w:rsidP="003F4FD8">
            <w:pPr>
              <w:spacing w:after="0" w:line="240" w:lineRule="auto"/>
              <w:rPr>
                <w:b/>
                <w:sz w:val="20"/>
                <w:szCs w:val="20"/>
              </w:rPr>
            </w:pPr>
            <w:r w:rsidRPr="0068317A">
              <w:rPr>
                <w:b/>
                <w:sz w:val="20"/>
                <w:szCs w:val="20"/>
              </w:rPr>
              <w:lastRenderedPageBreak/>
              <w:t>4.</w:t>
            </w:r>
          </w:p>
        </w:tc>
        <w:tc>
          <w:tcPr>
            <w:tcW w:w="2474" w:type="dxa"/>
            <w:shd w:val="clear" w:color="auto" w:fill="auto"/>
          </w:tcPr>
          <w:p w14:paraId="1903FFD2" w14:textId="77777777" w:rsidR="00CD0F3B" w:rsidRPr="0068317A" w:rsidRDefault="00CD0F3B" w:rsidP="003F4FD8">
            <w:pPr>
              <w:spacing w:after="0" w:line="240" w:lineRule="auto"/>
              <w:rPr>
                <w:sz w:val="20"/>
                <w:szCs w:val="20"/>
              </w:rPr>
            </w:pPr>
            <w:commentRangeStart w:id="37"/>
            <w:r w:rsidRPr="0068317A">
              <w:rPr>
                <w:b/>
                <w:sz w:val="20"/>
                <w:szCs w:val="20"/>
              </w:rPr>
              <w:t>A támogatható tevékenység területek meghatározása</w:t>
            </w:r>
            <w:r w:rsidRPr="0068317A">
              <w:rPr>
                <w:sz w:val="20"/>
                <w:szCs w:val="20"/>
              </w:rPr>
              <w:t>:</w:t>
            </w:r>
            <w:commentRangeEnd w:id="37"/>
            <w:r w:rsidR="0088057B">
              <w:rPr>
                <w:rStyle w:val="Jegyzethivatkozs"/>
              </w:rPr>
              <w:commentReference w:id="37"/>
            </w:r>
          </w:p>
        </w:tc>
        <w:tc>
          <w:tcPr>
            <w:tcW w:w="6090" w:type="dxa"/>
            <w:shd w:val="clear" w:color="auto" w:fill="auto"/>
          </w:tcPr>
          <w:p w14:paraId="4979D5E2" w14:textId="77777777" w:rsidR="00CD0F3B" w:rsidRDefault="00CD0F3B" w:rsidP="003F4FD8">
            <w:pPr>
              <w:spacing w:line="240" w:lineRule="auto"/>
              <w:jc w:val="both"/>
              <w:rPr>
                <w:rFonts w:asciiTheme="minorHAnsi" w:hAnsiTheme="minorHAnsi"/>
                <w:color w:val="000000"/>
                <w:sz w:val="20"/>
                <w:szCs w:val="20"/>
              </w:rPr>
            </w:pPr>
            <w:r w:rsidRPr="00EF635A">
              <w:rPr>
                <w:rFonts w:asciiTheme="minorHAnsi" w:hAnsiTheme="minorHAnsi"/>
                <w:color w:val="000000"/>
                <w:sz w:val="20"/>
                <w:szCs w:val="20"/>
              </w:rPr>
              <w:t xml:space="preserve">Közösség építő programok helyszíneinek biztosítása, civil szervezetek működésének és közösségépítő tevékenységeinek támogatása, közösségi szabadidős tevékenységek elősegítése a HFS-ben meghatározott célok elérése érdekében. </w:t>
            </w:r>
          </w:p>
          <w:p w14:paraId="2A0C97B3"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gép- és vagy eszközbeszerzés</w:t>
            </w:r>
          </w:p>
          <w:p w14:paraId="40246566"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 xml:space="preserve">új épület építése, meglévő </w:t>
            </w:r>
            <w:r w:rsidRPr="00CE2144">
              <w:rPr>
                <w:rFonts w:asciiTheme="minorHAnsi" w:eastAsiaTheme="minorHAnsi" w:hAnsiTheme="minorHAnsi" w:cstheme="minorHAnsi"/>
                <w:sz w:val="20"/>
                <w:szCs w:val="20"/>
              </w:rPr>
              <w:t>épület külső, belső felújítása, bővítés</w:t>
            </w:r>
          </w:p>
          <w:p w14:paraId="4F52DCCF"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tájékoztatás nyilvánosság</w:t>
            </w:r>
          </w:p>
          <w:p w14:paraId="38EDDA79"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rendezvény</w:t>
            </w:r>
          </w:p>
          <w:p w14:paraId="17E335AB"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projektelőkészítés</w:t>
            </w:r>
          </w:p>
          <w:p w14:paraId="028E8F35" w14:textId="77777777" w:rsidR="0058293B" w:rsidRPr="00CE2144" w:rsidRDefault="0058293B" w:rsidP="0058293B">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marketing</w:t>
            </w:r>
          </w:p>
          <w:p w14:paraId="2F26E4D8" w14:textId="3CF759AB" w:rsidR="00CD0F3B" w:rsidRPr="00662D21" w:rsidRDefault="0058293B" w:rsidP="00662D21">
            <w:pPr>
              <w:spacing w:line="240" w:lineRule="auto"/>
              <w:jc w:val="both"/>
              <w:rPr>
                <w:rFonts w:asciiTheme="minorHAnsi" w:hAnsiTheme="minorHAnsi"/>
                <w:color w:val="000000"/>
                <w:sz w:val="20"/>
                <w:szCs w:val="20"/>
              </w:rPr>
            </w:pPr>
            <w:r w:rsidRPr="00CE2144">
              <w:rPr>
                <w:rFonts w:asciiTheme="minorHAnsi" w:eastAsiaTheme="minorHAnsi" w:hAnsiTheme="minorHAnsi" w:cstheme="minorHAnsi"/>
                <w:sz w:val="20"/>
                <w:szCs w:val="20"/>
              </w:rPr>
              <w:t>műszaki ellenőri szolgáltatás</w:t>
            </w:r>
          </w:p>
        </w:tc>
      </w:tr>
      <w:tr w:rsidR="00CD0F3B" w:rsidRPr="008C7878" w14:paraId="37087826" w14:textId="77777777" w:rsidTr="003F4FD8">
        <w:tc>
          <w:tcPr>
            <w:tcW w:w="498" w:type="dxa"/>
            <w:shd w:val="clear" w:color="auto" w:fill="auto"/>
          </w:tcPr>
          <w:p w14:paraId="078531F4" w14:textId="77777777" w:rsidR="00CD0F3B" w:rsidRPr="0068317A" w:rsidRDefault="00CD0F3B" w:rsidP="003F4FD8">
            <w:pPr>
              <w:spacing w:after="0" w:line="240" w:lineRule="auto"/>
              <w:rPr>
                <w:b/>
                <w:sz w:val="20"/>
                <w:szCs w:val="20"/>
              </w:rPr>
            </w:pPr>
            <w:r w:rsidRPr="0068317A">
              <w:rPr>
                <w:b/>
                <w:sz w:val="20"/>
                <w:szCs w:val="20"/>
              </w:rPr>
              <w:t>5.</w:t>
            </w:r>
          </w:p>
        </w:tc>
        <w:tc>
          <w:tcPr>
            <w:tcW w:w="2474" w:type="dxa"/>
            <w:shd w:val="clear" w:color="auto" w:fill="auto"/>
          </w:tcPr>
          <w:p w14:paraId="1BDA1B63" w14:textId="77777777" w:rsidR="00CD0F3B" w:rsidRPr="0068317A" w:rsidRDefault="00CD0F3B" w:rsidP="003F4FD8">
            <w:pPr>
              <w:spacing w:after="0" w:line="240" w:lineRule="auto"/>
              <w:rPr>
                <w:sz w:val="20"/>
                <w:szCs w:val="20"/>
              </w:rPr>
            </w:pPr>
            <w:r w:rsidRPr="0068317A">
              <w:rPr>
                <w:b/>
                <w:sz w:val="20"/>
                <w:szCs w:val="20"/>
              </w:rPr>
              <w:t>Kiegészítő jelleg, lehatárolás</w:t>
            </w:r>
          </w:p>
        </w:tc>
        <w:tc>
          <w:tcPr>
            <w:tcW w:w="6090" w:type="dxa"/>
            <w:shd w:val="clear" w:color="auto" w:fill="auto"/>
          </w:tcPr>
          <w:p w14:paraId="195962D9" w14:textId="77777777" w:rsidR="00CD0F3B" w:rsidRPr="00EF635A" w:rsidRDefault="00CD0F3B" w:rsidP="003F4FD8">
            <w:pPr>
              <w:pStyle w:val="Default"/>
              <w:jc w:val="both"/>
              <w:rPr>
                <w:rFonts w:asciiTheme="minorHAnsi" w:hAnsiTheme="minorHAnsi"/>
                <w:sz w:val="20"/>
                <w:szCs w:val="20"/>
              </w:rPr>
            </w:pPr>
            <w:r w:rsidRPr="00EF635A">
              <w:rPr>
                <w:rFonts w:asciiTheme="minorHAnsi" w:hAnsiTheme="minorHAnsi"/>
                <w:sz w:val="20"/>
                <w:szCs w:val="20"/>
              </w:rPr>
              <w:t>Az intézkedés kiegészítő jellegű, VP és TOP egyéb forrásaitól leválasztva</w:t>
            </w:r>
          </w:p>
          <w:p w14:paraId="1531EAC6" w14:textId="77777777" w:rsidR="00CD0F3B" w:rsidRPr="00EF635A" w:rsidRDefault="00CD0F3B" w:rsidP="003F4FD8">
            <w:pPr>
              <w:pStyle w:val="Default"/>
              <w:jc w:val="both"/>
              <w:rPr>
                <w:rFonts w:asciiTheme="minorHAnsi" w:hAnsiTheme="minorHAnsi"/>
                <w:sz w:val="20"/>
                <w:szCs w:val="20"/>
              </w:rPr>
            </w:pPr>
            <w:r w:rsidRPr="00EF635A">
              <w:rPr>
                <w:rFonts w:asciiTheme="minorHAnsi" w:hAnsiTheme="minorHAnsi"/>
                <w:sz w:val="20"/>
                <w:szCs w:val="20"/>
              </w:rPr>
              <w:t xml:space="preserve">Az intézkedés keretében olyan tevékenységek is támogathatók, amelyek kacsolódnak a „Bejárható Magyarország” módjaihoz, de abból nem támogathatók, és elkülönülnek a TOP és VP. céljaitól, illetve más forrásból nem </w:t>
            </w:r>
            <w:proofErr w:type="spellStart"/>
            <w:r w:rsidRPr="00EF635A">
              <w:rPr>
                <w:rFonts w:asciiTheme="minorHAnsi" w:hAnsiTheme="minorHAnsi"/>
                <w:sz w:val="20"/>
                <w:szCs w:val="20"/>
              </w:rPr>
              <w:t>támogathatóak</w:t>
            </w:r>
            <w:proofErr w:type="spellEnd"/>
            <w:r w:rsidRPr="00EF635A">
              <w:rPr>
                <w:rFonts w:asciiTheme="minorHAnsi" w:hAnsiTheme="minorHAnsi"/>
                <w:sz w:val="20"/>
                <w:szCs w:val="20"/>
              </w:rPr>
              <w:t>. A fejlesztések összhangban vannak a HFS-ben megfogalmazott elvárásokkal.</w:t>
            </w:r>
          </w:p>
        </w:tc>
      </w:tr>
      <w:tr w:rsidR="00CD0F3B" w:rsidRPr="008C7878" w14:paraId="7A8F179B" w14:textId="77777777" w:rsidTr="003F4FD8">
        <w:tc>
          <w:tcPr>
            <w:tcW w:w="498" w:type="dxa"/>
            <w:shd w:val="clear" w:color="auto" w:fill="auto"/>
          </w:tcPr>
          <w:p w14:paraId="5AF60D34" w14:textId="77777777" w:rsidR="00CD0F3B" w:rsidRPr="0068317A" w:rsidRDefault="00CD0F3B" w:rsidP="003F4FD8">
            <w:pPr>
              <w:spacing w:after="0" w:line="240" w:lineRule="auto"/>
              <w:rPr>
                <w:b/>
                <w:sz w:val="20"/>
                <w:szCs w:val="20"/>
              </w:rPr>
            </w:pPr>
            <w:r w:rsidRPr="0068317A">
              <w:rPr>
                <w:b/>
                <w:sz w:val="20"/>
                <w:szCs w:val="20"/>
              </w:rPr>
              <w:t>6.</w:t>
            </w:r>
          </w:p>
        </w:tc>
        <w:tc>
          <w:tcPr>
            <w:tcW w:w="2474" w:type="dxa"/>
            <w:shd w:val="clear" w:color="auto" w:fill="auto"/>
          </w:tcPr>
          <w:p w14:paraId="2C65594F" w14:textId="77777777" w:rsidR="00CD0F3B" w:rsidRPr="0068317A" w:rsidRDefault="00CD0F3B" w:rsidP="003F4FD8">
            <w:pPr>
              <w:spacing w:after="0" w:line="240" w:lineRule="auto"/>
              <w:rPr>
                <w:sz w:val="20"/>
                <w:szCs w:val="20"/>
              </w:rPr>
            </w:pPr>
            <w:commentRangeStart w:id="38"/>
            <w:r w:rsidRPr="0068317A">
              <w:rPr>
                <w:b/>
                <w:sz w:val="20"/>
                <w:szCs w:val="20"/>
              </w:rPr>
              <w:t>A jogosultak köre</w:t>
            </w:r>
            <w:commentRangeEnd w:id="38"/>
            <w:r w:rsidR="00161B45">
              <w:rPr>
                <w:rStyle w:val="Jegyzethivatkozs"/>
              </w:rPr>
              <w:commentReference w:id="38"/>
            </w:r>
          </w:p>
        </w:tc>
        <w:tc>
          <w:tcPr>
            <w:tcW w:w="6090" w:type="dxa"/>
            <w:shd w:val="clear" w:color="auto" w:fill="auto"/>
          </w:tcPr>
          <w:p w14:paraId="7837C464" w14:textId="2319832A" w:rsidR="0058293B" w:rsidRDefault="00CD0F3B" w:rsidP="0058293B">
            <w:pPr>
              <w:pStyle w:val="Szvegtrzs"/>
              <w:tabs>
                <w:tab w:val="left" w:pos="1548"/>
              </w:tabs>
              <w:spacing w:line="240" w:lineRule="auto"/>
              <w:ind w:right="112"/>
              <w:rPr>
                <w:rFonts w:asciiTheme="minorHAnsi" w:eastAsiaTheme="minorHAnsi" w:hAnsiTheme="minorHAnsi" w:cs="ArialNarrow"/>
                <w:sz w:val="20"/>
                <w:szCs w:val="20"/>
              </w:rPr>
            </w:pPr>
            <w:r w:rsidRPr="00EF635A">
              <w:rPr>
                <w:rFonts w:asciiTheme="minorHAnsi" w:hAnsiTheme="minorHAnsi"/>
                <w:sz w:val="20"/>
                <w:szCs w:val="20"/>
              </w:rPr>
              <w:t xml:space="preserve"> </w:t>
            </w:r>
          </w:p>
          <w:p w14:paraId="598DCEFA"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Helyi önkormányzat (321)</w:t>
            </w:r>
          </w:p>
          <w:p w14:paraId="304A3186"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Helyi önkormányzatok társulása (327)</w:t>
            </w:r>
          </w:p>
          <w:p w14:paraId="295AC051"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Helyi nemzetiségi önkormányzat (371)</w:t>
            </w:r>
          </w:p>
          <w:p w14:paraId="1990A6B7"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Egyéb alapítvány (569)</w:t>
            </w:r>
          </w:p>
          <w:p w14:paraId="5D58724D"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Egyéb egyesület (529)</w:t>
            </w:r>
          </w:p>
          <w:p w14:paraId="2525DA2D"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Sportegyesület (521)</w:t>
            </w:r>
          </w:p>
          <w:p w14:paraId="382FC0E5" w14:textId="64621DAE"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proofErr w:type="spellStart"/>
            <w:r w:rsidRPr="0058293B">
              <w:rPr>
                <w:rFonts w:asciiTheme="minorHAnsi" w:hAnsiTheme="minorHAnsi" w:cstheme="minorHAnsi"/>
                <w:sz w:val="20"/>
                <w:szCs w:val="20"/>
                <w:lang w:eastAsia="hu-HU"/>
              </w:rPr>
              <w:t>Elsodlegesen</w:t>
            </w:r>
            <w:proofErr w:type="spellEnd"/>
            <w:r w:rsidRPr="0058293B">
              <w:rPr>
                <w:rFonts w:asciiTheme="minorHAnsi" w:hAnsiTheme="minorHAnsi" w:cstheme="minorHAnsi"/>
                <w:sz w:val="20"/>
                <w:szCs w:val="20"/>
                <w:lang w:eastAsia="hu-HU"/>
              </w:rPr>
              <w:t xml:space="preserve"> vallási tevékenységet végző belső egyházi jogi személy (555)</w:t>
            </w:r>
          </w:p>
          <w:p w14:paraId="1B07F526"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 xml:space="preserve">Nonprofit korlátolt </w:t>
            </w:r>
            <w:proofErr w:type="spellStart"/>
            <w:r w:rsidRPr="0058293B">
              <w:rPr>
                <w:rFonts w:asciiTheme="minorHAnsi" w:hAnsiTheme="minorHAnsi" w:cstheme="minorHAnsi"/>
                <w:sz w:val="20"/>
                <w:szCs w:val="20"/>
                <w:lang w:eastAsia="hu-HU"/>
              </w:rPr>
              <w:t>felelosségu</w:t>
            </w:r>
            <w:proofErr w:type="spellEnd"/>
            <w:r w:rsidRPr="0058293B">
              <w:rPr>
                <w:rFonts w:asciiTheme="minorHAnsi" w:hAnsiTheme="minorHAnsi" w:cstheme="minorHAnsi"/>
                <w:sz w:val="20"/>
                <w:szCs w:val="20"/>
                <w:lang w:eastAsia="hu-HU"/>
              </w:rPr>
              <w:t xml:space="preserve"> társaság (572)</w:t>
            </w:r>
          </w:p>
          <w:p w14:paraId="1B54721F"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r w:rsidRPr="0058293B">
              <w:rPr>
                <w:rFonts w:asciiTheme="minorHAnsi" w:hAnsiTheme="minorHAnsi" w:cstheme="minorHAnsi"/>
                <w:sz w:val="20"/>
                <w:szCs w:val="20"/>
                <w:lang w:eastAsia="hu-HU"/>
              </w:rPr>
              <w:t>Bevett egyház (551)</w:t>
            </w:r>
          </w:p>
          <w:p w14:paraId="11AAD566" w14:textId="77777777" w:rsidR="0058293B" w:rsidRPr="0058293B" w:rsidRDefault="0058293B" w:rsidP="0058293B">
            <w:pPr>
              <w:autoSpaceDE w:val="0"/>
              <w:autoSpaceDN w:val="0"/>
              <w:adjustRightInd w:val="0"/>
              <w:spacing w:after="0" w:line="240" w:lineRule="auto"/>
              <w:rPr>
                <w:rFonts w:asciiTheme="minorHAnsi" w:hAnsiTheme="minorHAnsi" w:cstheme="minorHAnsi"/>
                <w:sz w:val="20"/>
                <w:szCs w:val="20"/>
                <w:lang w:eastAsia="hu-HU"/>
              </w:rPr>
            </w:pPr>
            <w:proofErr w:type="spellStart"/>
            <w:r w:rsidRPr="0058293B">
              <w:rPr>
                <w:rFonts w:asciiTheme="minorHAnsi" w:hAnsiTheme="minorHAnsi" w:cstheme="minorHAnsi"/>
                <w:sz w:val="20"/>
                <w:szCs w:val="20"/>
                <w:lang w:eastAsia="hu-HU"/>
              </w:rPr>
              <w:t>Polgáror</w:t>
            </w:r>
            <w:proofErr w:type="spellEnd"/>
            <w:r w:rsidRPr="0058293B">
              <w:rPr>
                <w:rFonts w:asciiTheme="minorHAnsi" w:hAnsiTheme="minorHAnsi" w:cstheme="minorHAnsi"/>
                <w:sz w:val="20"/>
                <w:szCs w:val="20"/>
                <w:lang w:eastAsia="hu-HU"/>
              </w:rPr>
              <w:t xml:space="preserve"> egyesület (526)</w:t>
            </w:r>
          </w:p>
          <w:p w14:paraId="0E763747" w14:textId="61C95E21" w:rsidR="0058293B" w:rsidRPr="0058293B" w:rsidRDefault="0058293B" w:rsidP="0058293B">
            <w:pPr>
              <w:autoSpaceDE w:val="0"/>
              <w:autoSpaceDN w:val="0"/>
              <w:adjustRightInd w:val="0"/>
              <w:spacing w:after="0" w:line="240" w:lineRule="auto"/>
              <w:rPr>
                <w:rFonts w:asciiTheme="minorHAnsi" w:eastAsiaTheme="minorHAnsi" w:hAnsiTheme="minorHAnsi" w:cstheme="minorHAnsi"/>
                <w:sz w:val="20"/>
                <w:szCs w:val="20"/>
              </w:rPr>
            </w:pPr>
            <w:r w:rsidRPr="0058293B">
              <w:rPr>
                <w:rFonts w:asciiTheme="minorHAnsi" w:hAnsiTheme="minorHAnsi" w:cstheme="minorHAnsi"/>
                <w:sz w:val="20"/>
                <w:szCs w:val="20"/>
                <w:lang w:eastAsia="hu-HU"/>
              </w:rPr>
              <w:t>Közalapítvány (561)</w:t>
            </w:r>
          </w:p>
          <w:p w14:paraId="68335783" w14:textId="77777777" w:rsidR="0058293B" w:rsidRDefault="0058293B" w:rsidP="003F4FD8">
            <w:pPr>
              <w:autoSpaceDE w:val="0"/>
              <w:autoSpaceDN w:val="0"/>
              <w:adjustRightInd w:val="0"/>
              <w:spacing w:after="0" w:line="240" w:lineRule="auto"/>
              <w:rPr>
                <w:rFonts w:asciiTheme="minorHAnsi" w:eastAsiaTheme="minorHAnsi" w:hAnsiTheme="minorHAnsi" w:cs="ArialNarrow"/>
                <w:sz w:val="20"/>
                <w:szCs w:val="20"/>
              </w:rPr>
            </w:pPr>
          </w:p>
          <w:p w14:paraId="6132F287" w14:textId="1A9521B5" w:rsidR="00CD0F3B" w:rsidRPr="00EF635A" w:rsidRDefault="00CD0F3B" w:rsidP="003F4FD8">
            <w:pPr>
              <w:pStyle w:val="Szvegtrzs"/>
              <w:tabs>
                <w:tab w:val="left" w:pos="1548"/>
              </w:tabs>
              <w:spacing w:line="240" w:lineRule="auto"/>
              <w:ind w:right="112"/>
              <w:rPr>
                <w:rFonts w:asciiTheme="minorHAnsi" w:hAnsiTheme="minorHAnsi"/>
                <w:sz w:val="20"/>
                <w:szCs w:val="20"/>
              </w:rPr>
            </w:pPr>
            <w:r w:rsidRPr="00766831">
              <w:rPr>
                <w:rFonts w:asciiTheme="minorHAnsi" w:eastAsiaTheme="minorHAnsi" w:hAnsiTheme="minorHAnsi" w:cs="ArialNarrow"/>
                <w:sz w:val="20"/>
                <w:szCs w:val="20"/>
              </w:rPr>
              <w:t>Székhellyel, telephellyel, rendelkezik a Velencei-tó Térségfejlesztő Közhasznú Egyesület tervezési területén 201</w:t>
            </w:r>
            <w:r w:rsidR="00FF57A7" w:rsidRPr="00766831">
              <w:rPr>
                <w:rFonts w:asciiTheme="minorHAnsi" w:eastAsiaTheme="minorHAnsi" w:hAnsiTheme="minorHAnsi" w:cs="ArialNarrow"/>
                <w:sz w:val="20"/>
                <w:szCs w:val="20"/>
              </w:rPr>
              <w:t>8. december 31.</w:t>
            </w:r>
            <w:r w:rsidRPr="00766831">
              <w:rPr>
                <w:rFonts w:asciiTheme="minorHAnsi" w:eastAsiaTheme="minorHAnsi" w:hAnsiTheme="minorHAnsi" w:cs="ArialNarrow"/>
                <w:sz w:val="20"/>
                <w:szCs w:val="20"/>
              </w:rPr>
              <w:t>-én.</w:t>
            </w:r>
          </w:p>
        </w:tc>
      </w:tr>
      <w:tr w:rsidR="00CD0F3B" w:rsidRPr="008C7878" w14:paraId="1EBC9871" w14:textId="77777777" w:rsidTr="003F4FD8">
        <w:tc>
          <w:tcPr>
            <w:tcW w:w="498" w:type="dxa"/>
            <w:shd w:val="clear" w:color="auto" w:fill="auto"/>
          </w:tcPr>
          <w:p w14:paraId="5E898B18" w14:textId="77777777" w:rsidR="00CD0F3B" w:rsidRPr="0068317A" w:rsidRDefault="00CD0F3B" w:rsidP="003F4FD8">
            <w:pPr>
              <w:spacing w:after="0" w:line="240" w:lineRule="auto"/>
              <w:rPr>
                <w:b/>
                <w:sz w:val="20"/>
                <w:szCs w:val="20"/>
              </w:rPr>
            </w:pPr>
            <w:r w:rsidRPr="0068317A">
              <w:rPr>
                <w:b/>
                <w:sz w:val="20"/>
                <w:szCs w:val="20"/>
              </w:rPr>
              <w:t>7.</w:t>
            </w:r>
          </w:p>
        </w:tc>
        <w:tc>
          <w:tcPr>
            <w:tcW w:w="2474" w:type="dxa"/>
            <w:shd w:val="clear" w:color="auto" w:fill="auto"/>
          </w:tcPr>
          <w:p w14:paraId="5DAA063D" w14:textId="77777777" w:rsidR="00CD0F3B" w:rsidRPr="0068317A" w:rsidRDefault="00CD0F3B" w:rsidP="003F4FD8">
            <w:pPr>
              <w:spacing w:after="0" w:line="240" w:lineRule="auto"/>
              <w:rPr>
                <w:sz w:val="20"/>
                <w:szCs w:val="20"/>
              </w:rPr>
            </w:pPr>
            <w:r w:rsidRPr="0068317A">
              <w:rPr>
                <w:b/>
                <w:sz w:val="20"/>
                <w:szCs w:val="20"/>
              </w:rPr>
              <w:t>A kiválasztási kritériumok, alapelvek</w:t>
            </w:r>
            <w:r w:rsidRPr="0068317A">
              <w:rPr>
                <w:sz w:val="20"/>
                <w:szCs w:val="20"/>
              </w:rPr>
              <w:t>:</w:t>
            </w:r>
          </w:p>
        </w:tc>
        <w:tc>
          <w:tcPr>
            <w:tcW w:w="6090" w:type="dxa"/>
            <w:shd w:val="clear" w:color="auto" w:fill="auto"/>
          </w:tcPr>
          <w:p w14:paraId="5EBE28ED" w14:textId="77777777" w:rsidR="00CD0F3B" w:rsidRPr="00EF635A" w:rsidRDefault="00586A53" w:rsidP="003F4FD8">
            <w:pPr>
              <w:spacing w:after="0" w:line="240" w:lineRule="auto"/>
              <w:jc w:val="both"/>
              <w:rPr>
                <w:rFonts w:asciiTheme="minorHAnsi" w:hAnsiTheme="minorHAnsi"/>
                <w:sz w:val="20"/>
                <w:szCs w:val="20"/>
              </w:rPr>
            </w:pPr>
            <w:r w:rsidRPr="00B36EDE">
              <w:rPr>
                <w:rFonts w:asciiTheme="minorHAnsi" w:eastAsiaTheme="minorHAnsi" w:hAnsiTheme="minorHAnsi" w:cs="ArialNarrow"/>
                <w:sz w:val="20"/>
                <w:szCs w:val="20"/>
              </w:rPr>
              <w:t>Támogatásban részesülhetnek azon projektek, amelyek megfelelnek a vonatkozó jogszabályi feltételeknek, a felhívásban</w:t>
            </w:r>
            <w:r>
              <w:rPr>
                <w:rFonts w:asciiTheme="minorHAnsi" w:eastAsiaTheme="minorHAnsi" w:hAnsiTheme="minorHAnsi" w:cs="ArialNarrow"/>
                <w:sz w:val="20"/>
                <w:szCs w:val="20"/>
              </w:rPr>
              <w:t xml:space="preserve"> </w:t>
            </w:r>
            <w:r w:rsidRPr="00B36EDE">
              <w:rPr>
                <w:rFonts w:asciiTheme="minorHAnsi" w:eastAsiaTheme="minorHAnsi" w:hAnsiTheme="minorHAnsi" w:cs="ArialNarrow"/>
                <w:sz w:val="20"/>
                <w:szCs w:val="20"/>
              </w:rPr>
              <w:t>és mellék</w:t>
            </w:r>
            <w:r>
              <w:rPr>
                <w:rFonts w:asciiTheme="minorHAnsi" w:eastAsiaTheme="minorHAnsi" w:hAnsiTheme="minorHAnsi" w:cs="ArialNarrow"/>
                <w:sz w:val="20"/>
                <w:szCs w:val="20"/>
              </w:rPr>
              <w:t>leteiben foglalt kritériumoknak</w:t>
            </w:r>
            <w:r>
              <w:rPr>
                <w:rFonts w:asciiTheme="minorHAnsi" w:hAnsiTheme="minorHAnsi"/>
                <w:sz w:val="20"/>
                <w:szCs w:val="20"/>
              </w:rPr>
              <w:t xml:space="preserve">. </w:t>
            </w:r>
            <w:r w:rsidR="00CD0F3B" w:rsidRPr="00EF635A">
              <w:rPr>
                <w:rFonts w:asciiTheme="minorHAnsi" w:hAnsiTheme="minorHAnsi"/>
                <w:sz w:val="20"/>
                <w:szCs w:val="20"/>
              </w:rPr>
              <w:t xml:space="preserve">A támogatott projekteknek a HFS-ben megfogalmazott szükségletekre kell épülnie, hozzá kell, hogy járuljon a települések fejlődéséhez, lehetőség szerint a településkép javításához. A közösségi élet, szabadidő felhasználás új formáihoz, célcsoport orientáltan és újszerű együttműködésekhez. </w:t>
            </w:r>
          </w:p>
          <w:p w14:paraId="4034F2F9" w14:textId="77777777" w:rsidR="00CD0F3B" w:rsidRPr="00EF635A" w:rsidRDefault="00CD0F3B" w:rsidP="003F4FD8">
            <w:pPr>
              <w:spacing w:after="0" w:line="240" w:lineRule="auto"/>
              <w:jc w:val="both"/>
              <w:rPr>
                <w:rFonts w:asciiTheme="minorHAnsi" w:hAnsiTheme="minorHAnsi"/>
                <w:color w:val="000000"/>
                <w:sz w:val="20"/>
                <w:szCs w:val="20"/>
              </w:rPr>
            </w:pPr>
            <w:r w:rsidRPr="00EF635A">
              <w:rPr>
                <w:rFonts w:asciiTheme="minorHAnsi" w:hAnsiTheme="minorHAnsi"/>
                <w:color w:val="000000"/>
                <w:sz w:val="20"/>
                <w:szCs w:val="20"/>
              </w:rPr>
              <w:t xml:space="preserve">Velencei-tó helyi termék, helyi szolgáltatás, helyi érték hálózati együttműködésben való részvétel. </w:t>
            </w:r>
          </w:p>
          <w:p w14:paraId="4A5A235B" w14:textId="77777777" w:rsidR="00CD0F3B" w:rsidRDefault="00CD0F3B" w:rsidP="003F4FD8">
            <w:pPr>
              <w:spacing w:after="0" w:line="240" w:lineRule="auto"/>
              <w:jc w:val="both"/>
              <w:rPr>
                <w:rFonts w:asciiTheme="minorHAnsi" w:hAnsiTheme="minorHAnsi"/>
                <w:sz w:val="20"/>
                <w:szCs w:val="20"/>
              </w:rPr>
            </w:pPr>
            <w:r w:rsidRPr="00EF635A">
              <w:rPr>
                <w:rFonts w:asciiTheme="minorHAnsi" w:hAnsiTheme="minorHAnsi"/>
                <w:sz w:val="20"/>
                <w:szCs w:val="20"/>
              </w:rPr>
              <w:lastRenderedPageBreak/>
              <w:t>Olyan fejlesztések támogathatók, amelyek a térség adottságaira fókuszálva a HFS-ben megfogalmazott célokra és szükségletekre reagálnak, kapcsolódnak a nagyobb térségi fejlesztésekhez, erősítik a partnerséget, az együttműködéseket. A pályázó vállalja, hogy a megvalósult fejlesztést nyílt nap, és PR anyagok megjelenésével bemutatja. A hálózati együttműködés mellett helyi, térségi civil szervezetekkel együttműködik. Esélyegyenlőség, a társadalmi integráció és a környezeti fenntarthatóság szempontjainak megjelenése a projektben.</w:t>
            </w:r>
          </w:p>
          <w:p w14:paraId="7F0B3F48" w14:textId="207DD920" w:rsidR="00662D21" w:rsidRPr="00662D21" w:rsidRDefault="0058293B" w:rsidP="00662D21">
            <w:pPr>
              <w:autoSpaceDE w:val="0"/>
              <w:autoSpaceDN w:val="0"/>
              <w:adjustRightInd w:val="0"/>
              <w:spacing w:after="0" w:line="240" w:lineRule="auto"/>
              <w:rPr>
                <w:rFonts w:asciiTheme="minorHAnsi" w:hAnsiTheme="minorHAnsi" w:cs="ArialNarrow-Bold"/>
                <w:b/>
                <w:bCs/>
                <w:sz w:val="20"/>
                <w:szCs w:val="20"/>
                <w:lang w:eastAsia="hu-HU"/>
              </w:rPr>
            </w:pPr>
            <w:r>
              <w:rPr>
                <w:rFonts w:asciiTheme="minorHAnsi" w:hAnsiTheme="minorHAnsi" w:cs="ArialNarrow-Bold"/>
                <w:b/>
                <w:bCs/>
                <w:sz w:val="20"/>
                <w:szCs w:val="20"/>
                <w:lang w:eastAsia="hu-HU"/>
              </w:rPr>
              <w:t>J</w:t>
            </w:r>
            <w:commentRangeStart w:id="39"/>
            <w:r w:rsidR="00662D21" w:rsidRPr="00662D21">
              <w:rPr>
                <w:rFonts w:asciiTheme="minorHAnsi" w:hAnsiTheme="minorHAnsi" w:cs="ArialNarrow-Bold"/>
                <w:b/>
                <w:bCs/>
                <w:sz w:val="20"/>
                <w:szCs w:val="20"/>
                <w:lang w:eastAsia="hu-HU"/>
              </w:rPr>
              <w:t>ogosultsági kritériumok</w:t>
            </w:r>
            <w:commentRangeEnd w:id="39"/>
            <w:r w:rsidR="00CB58F0">
              <w:rPr>
                <w:rStyle w:val="Jegyzethivatkozs"/>
              </w:rPr>
              <w:commentReference w:id="39"/>
            </w:r>
          </w:p>
          <w:p w14:paraId="6D87BC91" w14:textId="77777777" w:rsidR="00662D21" w:rsidRPr="00662D21" w:rsidRDefault="00662D21" w:rsidP="00662D21">
            <w:pPr>
              <w:autoSpaceDE w:val="0"/>
              <w:autoSpaceDN w:val="0"/>
              <w:adjustRightInd w:val="0"/>
              <w:spacing w:after="0" w:line="240" w:lineRule="auto"/>
              <w:rPr>
                <w:rFonts w:asciiTheme="minorHAnsi" w:hAnsiTheme="minorHAnsi" w:cs="ArialNarrow"/>
                <w:sz w:val="20"/>
                <w:szCs w:val="20"/>
                <w:lang w:eastAsia="hu-HU"/>
              </w:rPr>
            </w:pPr>
            <w:r w:rsidRPr="00662D21">
              <w:rPr>
                <w:rFonts w:asciiTheme="minorHAnsi" w:hAnsiTheme="minorHAnsi" w:cs="ArialNarrow"/>
                <w:sz w:val="20"/>
                <w:szCs w:val="20"/>
                <w:lang w:eastAsia="hu-HU"/>
              </w:rPr>
              <w:t xml:space="preserve">a) A támogatást </w:t>
            </w:r>
            <w:proofErr w:type="spellStart"/>
            <w:r w:rsidRPr="00662D21">
              <w:rPr>
                <w:rFonts w:asciiTheme="minorHAnsi" w:hAnsiTheme="minorHAnsi" w:cs="ArialNarrow"/>
                <w:sz w:val="20"/>
                <w:szCs w:val="20"/>
                <w:lang w:eastAsia="hu-HU"/>
              </w:rPr>
              <w:t>igénylo</w:t>
            </w:r>
            <w:proofErr w:type="spellEnd"/>
            <w:r w:rsidRPr="00662D21">
              <w:rPr>
                <w:rFonts w:asciiTheme="minorHAnsi" w:hAnsiTheme="minorHAnsi" w:cs="ArialNarrow"/>
                <w:sz w:val="20"/>
                <w:szCs w:val="20"/>
                <w:lang w:eastAsia="hu-HU"/>
              </w:rPr>
              <w:t xml:space="preserve"> átlátható szervezetnek </w:t>
            </w:r>
            <w:proofErr w:type="spellStart"/>
            <w:r w:rsidRPr="00662D21">
              <w:rPr>
                <w:rFonts w:asciiTheme="minorHAnsi" w:hAnsiTheme="minorHAnsi" w:cs="ArialNarrow"/>
                <w:sz w:val="20"/>
                <w:szCs w:val="20"/>
                <w:lang w:eastAsia="hu-HU"/>
              </w:rPr>
              <w:t>minosül</w:t>
            </w:r>
            <w:proofErr w:type="spellEnd"/>
            <w:r w:rsidRPr="00662D21">
              <w:rPr>
                <w:rFonts w:asciiTheme="minorHAnsi" w:hAnsiTheme="minorHAnsi" w:cs="ArialNarrow"/>
                <w:sz w:val="20"/>
                <w:szCs w:val="20"/>
                <w:lang w:eastAsia="hu-HU"/>
              </w:rPr>
              <w:t xml:space="preserve"> az államháztartásról szóló 2011. évi CXCV. törvény (a to</w:t>
            </w:r>
            <w:r>
              <w:rPr>
                <w:rFonts w:asciiTheme="minorHAnsi" w:hAnsiTheme="minorHAnsi" w:cs="ArialNarrow"/>
                <w:sz w:val="20"/>
                <w:szCs w:val="20"/>
                <w:lang w:eastAsia="hu-HU"/>
              </w:rPr>
              <w:t xml:space="preserve">vábbiakban: Áht.) 1. § 4.pontja </w:t>
            </w:r>
            <w:r w:rsidRPr="00662D21">
              <w:rPr>
                <w:rFonts w:asciiTheme="minorHAnsi" w:hAnsiTheme="minorHAnsi" w:cs="ArialNarrow"/>
                <w:sz w:val="20"/>
                <w:szCs w:val="20"/>
                <w:lang w:eastAsia="hu-HU"/>
              </w:rPr>
              <w:t>és 50. § (1) bekezdés c) pontja szerint.</w:t>
            </w:r>
          </w:p>
          <w:p w14:paraId="0B59F9FE" w14:textId="77777777" w:rsidR="00662D21" w:rsidRPr="00662D21" w:rsidRDefault="00662D21" w:rsidP="00662D21">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b) a támogatást igénylő</w:t>
            </w:r>
            <w:r w:rsidRPr="00662D21">
              <w:rPr>
                <w:rFonts w:asciiTheme="minorHAnsi" w:hAnsiTheme="minorHAnsi" w:cs="ArialNarrow"/>
                <w:sz w:val="20"/>
                <w:szCs w:val="20"/>
                <w:lang w:eastAsia="hu-HU"/>
              </w:rPr>
              <w:t xml:space="preserve"> a területi l</w:t>
            </w:r>
            <w:r>
              <w:rPr>
                <w:rFonts w:asciiTheme="minorHAnsi" w:hAnsiTheme="minorHAnsi" w:cs="ArialNarrow"/>
                <w:sz w:val="20"/>
                <w:szCs w:val="20"/>
                <w:lang w:eastAsia="hu-HU"/>
              </w:rPr>
              <w:t>ehatárolásnak megfelelő</w:t>
            </w:r>
            <w:r w:rsidRPr="00662D21">
              <w:rPr>
                <w:rFonts w:asciiTheme="minorHAnsi" w:hAnsiTheme="minorHAnsi" w:cs="ArialNarrow"/>
                <w:sz w:val="20"/>
                <w:szCs w:val="20"/>
                <w:lang w:eastAsia="hu-HU"/>
              </w:rPr>
              <w:t xml:space="preserve"> területen kíván fejleszteni</w:t>
            </w:r>
            <w:r>
              <w:rPr>
                <w:rFonts w:asciiTheme="minorHAnsi" w:hAnsiTheme="minorHAnsi" w:cs="ArialNarrow"/>
                <w:sz w:val="20"/>
                <w:szCs w:val="20"/>
                <w:lang w:eastAsia="hu-HU"/>
              </w:rPr>
              <w:t xml:space="preserve">. </w:t>
            </w:r>
            <w:r w:rsidRPr="00662D21">
              <w:rPr>
                <w:rFonts w:asciiTheme="minorHAnsi" w:hAnsiTheme="minorHAnsi" w:cs="ArialNarrow"/>
                <w:sz w:val="20"/>
                <w:szCs w:val="20"/>
                <w:lang w:eastAsia="hu-HU"/>
              </w:rPr>
              <w:t>A támogatási kérelem a Felhívásban meghatározott formában é</w:t>
            </w:r>
            <w:r>
              <w:rPr>
                <w:rFonts w:asciiTheme="minorHAnsi" w:hAnsiTheme="minorHAnsi" w:cs="ArialNarrow"/>
                <w:sz w:val="20"/>
                <w:szCs w:val="20"/>
                <w:lang w:eastAsia="hu-HU"/>
              </w:rPr>
              <w:t>s kért adattartalommal, határidő</w:t>
            </w:r>
            <w:r w:rsidRPr="00662D21">
              <w:rPr>
                <w:rFonts w:asciiTheme="minorHAnsi" w:hAnsiTheme="minorHAnsi" w:cs="ArialNarrow"/>
                <w:sz w:val="20"/>
                <w:szCs w:val="20"/>
                <w:lang w:eastAsia="hu-HU"/>
              </w:rPr>
              <w:t>ben került benyújtásra</w:t>
            </w:r>
          </w:p>
          <w:p w14:paraId="15D84DBB" w14:textId="77777777" w:rsidR="00662D21" w:rsidRPr="00662D21" w:rsidRDefault="00662D21" w:rsidP="00662D21">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A támogatást igénylő</w:t>
            </w:r>
            <w:r w:rsidRPr="00662D21">
              <w:rPr>
                <w:rFonts w:asciiTheme="minorHAnsi" w:hAnsiTheme="minorHAnsi" w:cs="ArialNarrow"/>
                <w:sz w:val="20"/>
                <w:szCs w:val="20"/>
                <w:lang w:eastAsia="hu-HU"/>
              </w:rPr>
              <w:t xml:space="preserve"> a Felhívás 4.1 pontjában meghatározo</w:t>
            </w:r>
            <w:r>
              <w:rPr>
                <w:rFonts w:asciiTheme="minorHAnsi" w:hAnsiTheme="minorHAnsi" w:cs="ArialNarrow"/>
                <w:sz w:val="20"/>
                <w:szCs w:val="20"/>
                <w:lang w:eastAsia="hu-HU"/>
              </w:rPr>
              <w:t>tt lehetséges támogatást igénylő</w:t>
            </w:r>
            <w:r w:rsidRPr="00662D21">
              <w:rPr>
                <w:rFonts w:asciiTheme="minorHAnsi" w:hAnsiTheme="minorHAnsi" w:cs="ArialNarrow"/>
                <w:sz w:val="20"/>
                <w:szCs w:val="20"/>
                <w:lang w:eastAsia="hu-HU"/>
              </w:rPr>
              <w:t>i körbe tartozik.</w:t>
            </w:r>
          </w:p>
          <w:p w14:paraId="2C9B72C5" w14:textId="67E641D7" w:rsidR="00662D21" w:rsidRDefault="00662D21" w:rsidP="00662D21">
            <w:pPr>
              <w:spacing w:after="0" w:line="240" w:lineRule="auto"/>
              <w:jc w:val="both"/>
              <w:rPr>
                <w:rFonts w:asciiTheme="minorHAnsi" w:hAnsiTheme="minorHAnsi" w:cs="ArialNarrow"/>
                <w:sz w:val="20"/>
                <w:szCs w:val="20"/>
                <w:lang w:eastAsia="hu-HU"/>
              </w:rPr>
            </w:pPr>
          </w:p>
          <w:tbl>
            <w:tblPr>
              <w:tblW w:w="6415" w:type="dxa"/>
              <w:tblCellMar>
                <w:left w:w="70" w:type="dxa"/>
                <w:right w:w="70" w:type="dxa"/>
              </w:tblCellMar>
              <w:tblLook w:val="04A0" w:firstRow="1" w:lastRow="0" w:firstColumn="1" w:lastColumn="0" w:noHBand="0" w:noVBand="1"/>
            </w:tblPr>
            <w:tblGrid>
              <w:gridCol w:w="421"/>
              <w:gridCol w:w="5989"/>
            </w:tblGrid>
            <w:tr w:rsidR="00FB5E7E" w:rsidRPr="0027391A" w14:paraId="175537A1" w14:textId="77777777" w:rsidTr="007C1123">
              <w:trPr>
                <w:trHeight w:val="300"/>
              </w:trPr>
              <w:tc>
                <w:tcPr>
                  <w:tcW w:w="421" w:type="dxa"/>
                  <w:tcBorders>
                    <w:top w:val="nil"/>
                    <w:left w:val="nil"/>
                    <w:bottom w:val="nil"/>
                    <w:right w:val="nil"/>
                  </w:tcBorders>
                  <w:shd w:val="clear" w:color="auto" w:fill="auto"/>
                  <w:noWrap/>
                  <w:vAlign w:val="bottom"/>
                  <w:hideMark/>
                </w:tcPr>
                <w:p w14:paraId="628EAC8E" w14:textId="77777777" w:rsidR="00FB5E7E" w:rsidRPr="0027391A" w:rsidRDefault="00FB5E7E" w:rsidP="00FB5E7E">
                  <w:pPr>
                    <w:spacing w:after="0" w:line="240" w:lineRule="auto"/>
                    <w:rPr>
                      <w:rFonts w:asciiTheme="minorHAnsi" w:eastAsia="Times New Roman" w:hAnsiTheme="minorHAnsi"/>
                      <w:sz w:val="20"/>
                      <w:szCs w:val="20"/>
                      <w:lang w:eastAsia="hu-HU"/>
                    </w:rPr>
                  </w:pPr>
                </w:p>
              </w:tc>
              <w:tc>
                <w:tcPr>
                  <w:tcW w:w="5994" w:type="dxa"/>
                  <w:tcBorders>
                    <w:top w:val="nil"/>
                    <w:left w:val="nil"/>
                    <w:bottom w:val="nil"/>
                    <w:right w:val="nil"/>
                  </w:tcBorders>
                  <w:shd w:val="clear" w:color="auto" w:fill="auto"/>
                  <w:noWrap/>
                  <w:vAlign w:val="center"/>
                  <w:hideMark/>
                </w:tcPr>
                <w:p w14:paraId="726827CD" w14:textId="20CBC64E" w:rsidR="00E63F49" w:rsidRDefault="00E63F49" w:rsidP="00E63F49">
                  <w:pPr>
                    <w:spacing w:after="0" w:line="240" w:lineRule="auto"/>
                    <w:rPr>
                      <w:rFonts w:asciiTheme="minorHAnsi" w:eastAsia="Times New Roman" w:hAnsiTheme="minorHAnsi" w:cs="ArialNarrow-Bold"/>
                      <w:b/>
                      <w:bCs/>
                      <w:color w:val="000000"/>
                      <w:sz w:val="20"/>
                      <w:szCs w:val="20"/>
                      <w:lang w:eastAsia="hu-HU"/>
                    </w:rPr>
                  </w:pPr>
                </w:p>
                <w:p w14:paraId="0778C13B" w14:textId="28698035" w:rsidR="00E63F49" w:rsidRDefault="00E63F49" w:rsidP="00E63F49">
                  <w:pPr>
                    <w:spacing w:after="0" w:line="240" w:lineRule="auto"/>
                    <w:rPr>
                      <w:rFonts w:asciiTheme="minorHAnsi" w:eastAsia="Times New Roman" w:hAnsiTheme="minorHAnsi" w:cs="ArialNarrow-Bold"/>
                      <w:b/>
                      <w:bCs/>
                      <w:color w:val="000000"/>
                      <w:sz w:val="20"/>
                      <w:szCs w:val="20"/>
                      <w:lang w:eastAsia="hu-HU"/>
                    </w:rPr>
                  </w:pPr>
                  <w:r>
                    <w:rPr>
                      <w:rFonts w:asciiTheme="minorHAnsi" w:eastAsia="Times New Roman" w:hAnsiTheme="minorHAnsi" w:cs="ArialNarrow-Bold"/>
                      <w:b/>
                      <w:bCs/>
                      <w:color w:val="000000"/>
                      <w:sz w:val="20"/>
                      <w:szCs w:val="20"/>
                      <w:lang w:eastAsia="hu-HU"/>
                    </w:rPr>
                    <w:t>Kiválasztási kritériumok</w:t>
                  </w:r>
                </w:p>
                <w:p w14:paraId="01FFD43D" w14:textId="77777777" w:rsidR="007C1123" w:rsidRDefault="007C1123" w:rsidP="00FB5E7E">
                  <w:pPr>
                    <w:spacing w:after="0" w:line="240" w:lineRule="auto"/>
                    <w:rPr>
                      <w:rFonts w:asciiTheme="minorHAnsi" w:eastAsia="Times New Roman" w:hAnsiTheme="minorHAnsi" w:cs="ArialNarrow-Bold"/>
                      <w:b/>
                      <w:bCs/>
                      <w:color w:val="000000"/>
                      <w:sz w:val="20"/>
                      <w:szCs w:val="20"/>
                      <w:lang w:eastAsia="hu-HU"/>
                    </w:rPr>
                  </w:pPr>
                </w:p>
                <w:p w14:paraId="4DB32A23" w14:textId="655A53FB"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jelenlegi és tervezett tevékenység(</w:t>
                  </w:r>
                  <w:proofErr w:type="spellStart"/>
                  <w:r w:rsidRPr="007C1123">
                    <w:rPr>
                      <w:rFonts w:asciiTheme="minorHAnsi" w:eastAsia="Times New Roman" w:hAnsiTheme="minorHAnsi" w:cs="ArialNarrow"/>
                      <w:color w:val="000000"/>
                      <w:sz w:val="20"/>
                      <w:szCs w:val="20"/>
                      <w:lang w:eastAsia="hu-HU"/>
                    </w:rPr>
                    <w:t>ek</w:t>
                  </w:r>
                  <w:proofErr w:type="spellEnd"/>
                  <w:r w:rsidRPr="007C1123">
                    <w:rPr>
                      <w:rFonts w:asciiTheme="minorHAnsi" w:eastAsia="Times New Roman" w:hAnsiTheme="minorHAnsi" w:cs="ArialNarrow"/>
                      <w:color w:val="000000"/>
                      <w:sz w:val="20"/>
                      <w:szCs w:val="20"/>
                      <w:lang w:eastAsia="hu-HU"/>
                    </w:rPr>
                    <w:t>), ill. a tervezett fejlesztés bemutatása</w:t>
                  </w:r>
                </w:p>
                <w:p w14:paraId="5895E85E" w14:textId="2B647850"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Együttműködő partnerek/akciók száma a projekt megvalósítása alatt</w:t>
                  </w:r>
                </w:p>
                <w:p w14:paraId="6D646CAF" w14:textId="0AF2CEA6"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Piacelemzés és fenntarthatóság</w:t>
                  </w:r>
                </w:p>
                <w:p w14:paraId="4B96E36F" w14:textId="769FE766"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Költséghatékonyság</w:t>
                  </w:r>
                </w:p>
                <w:p w14:paraId="40AA6BF6" w14:textId="1BA4EED2"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megvalósítandó projekt miképpen járul hozzá a megvalósítási helyként szolgáló település, illetve esetlegesen a környező települések élhetőbbé, vonzóbbá tételéhez</w:t>
                  </w:r>
                </w:p>
                <w:p w14:paraId="17EDE1E6" w14:textId="500F4ECA"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Innovatív tartalom</w:t>
                  </w:r>
                </w:p>
                <w:p w14:paraId="2C3D8793" w14:textId="4F86CE0B"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Szervezet, emberi erőforrások rendelkezésre állása</w:t>
                  </w:r>
                </w:p>
                <w:p w14:paraId="64FC95E8" w14:textId="5E152113"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fejlesztés LEADER szellemiségnek és közösségi együttműködésnek való megfelelése, társadalmi szerepvállalás</w:t>
                  </w:r>
                </w:p>
                <w:p w14:paraId="2B4DB96F" w14:textId="39130850"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Velencei-tó Helyi Érték, Helyi Szolgáltatás, LEADER hálózati Együttműködés</w:t>
                  </w:r>
                </w:p>
                <w:p w14:paraId="542F4B8A" w14:textId="2A26D7D4" w:rsidR="007C1123" w:rsidRPr="007C1123" w:rsidRDefault="007C1123"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pályázó vagy képviselője, munkavállalója részt vett a HFS elkészítésében projektgyűjtő adatlap beküldésével</w:t>
                  </w:r>
                </w:p>
                <w:p w14:paraId="167EBE3F" w14:textId="77777777" w:rsidR="007C1123" w:rsidRPr="0027391A" w:rsidRDefault="007C1123" w:rsidP="00FB5E7E">
                  <w:pPr>
                    <w:spacing w:after="0" w:line="240" w:lineRule="auto"/>
                    <w:rPr>
                      <w:rFonts w:asciiTheme="minorHAnsi" w:eastAsia="Times New Roman" w:hAnsiTheme="minorHAnsi" w:cs="Arial"/>
                      <w:b/>
                      <w:bCs/>
                      <w:color w:val="000000"/>
                      <w:sz w:val="20"/>
                      <w:szCs w:val="20"/>
                      <w:lang w:eastAsia="hu-HU"/>
                    </w:rPr>
                  </w:pPr>
                </w:p>
              </w:tc>
            </w:tr>
          </w:tbl>
          <w:p w14:paraId="7441E35F" w14:textId="77777777" w:rsidR="00CD0F3B" w:rsidRPr="00EF635A" w:rsidRDefault="00CD0F3B" w:rsidP="003F4FD8">
            <w:pPr>
              <w:spacing w:after="0" w:line="240" w:lineRule="auto"/>
              <w:jc w:val="both"/>
              <w:rPr>
                <w:rFonts w:asciiTheme="minorHAnsi" w:hAnsiTheme="minorHAnsi"/>
                <w:sz w:val="20"/>
                <w:szCs w:val="20"/>
              </w:rPr>
            </w:pPr>
            <w:commentRangeStart w:id="40"/>
            <w:r w:rsidRPr="00EF635A">
              <w:rPr>
                <w:rFonts w:asciiTheme="minorHAnsi" w:hAnsiTheme="minorHAnsi"/>
                <w:sz w:val="20"/>
                <w:szCs w:val="20"/>
              </w:rPr>
              <w:t>A pontozási rendszer,</w:t>
            </w:r>
            <w:r>
              <w:rPr>
                <w:rFonts w:asciiTheme="minorHAnsi" w:hAnsiTheme="minorHAnsi"/>
                <w:sz w:val="20"/>
                <w:szCs w:val="20"/>
              </w:rPr>
              <w:t xml:space="preserve"> </w:t>
            </w:r>
            <w:r w:rsidRPr="00EF635A">
              <w:rPr>
                <w:rFonts w:asciiTheme="minorHAnsi" w:hAnsiTheme="minorHAnsi"/>
                <w:sz w:val="20"/>
                <w:szCs w:val="20"/>
              </w:rPr>
              <w:t>a végleges pályázati feltételek, és felhívás</w:t>
            </w:r>
            <w:r w:rsidRPr="00EF635A">
              <w:rPr>
                <w:rFonts w:asciiTheme="minorHAnsi" w:hAnsiTheme="minorHAnsi" w:cs="Arial"/>
                <w:color w:val="000000" w:themeColor="text1"/>
                <w:sz w:val="20"/>
                <w:szCs w:val="20"/>
              </w:rPr>
              <w:t xml:space="preserve"> Velencei-tó Térségfejlesztő Köz</w:t>
            </w:r>
            <w:r w:rsidR="00662D21">
              <w:rPr>
                <w:rFonts w:asciiTheme="minorHAnsi" w:hAnsiTheme="minorHAnsi" w:cs="Arial"/>
                <w:color w:val="000000" w:themeColor="text1"/>
                <w:sz w:val="20"/>
                <w:szCs w:val="20"/>
              </w:rPr>
              <w:t>hasznú Egyesület Helyi F</w:t>
            </w:r>
            <w:r w:rsidRPr="00EF635A">
              <w:rPr>
                <w:rFonts w:asciiTheme="minorHAnsi" w:hAnsiTheme="minorHAnsi" w:cs="Arial"/>
                <w:color w:val="000000" w:themeColor="text1"/>
                <w:sz w:val="20"/>
                <w:szCs w:val="20"/>
              </w:rPr>
              <w:t xml:space="preserve">elhívása </w:t>
            </w:r>
            <w:r w:rsidRPr="00EF635A">
              <w:rPr>
                <w:rFonts w:asciiTheme="minorHAnsi" w:hAnsiTheme="minorHAnsi"/>
                <w:sz w:val="20"/>
                <w:szCs w:val="20"/>
              </w:rPr>
              <w:t xml:space="preserve"> </w:t>
            </w:r>
            <w:hyperlink r:id="rId58" w:history="1">
              <w:r w:rsidRPr="00EF635A">
                <w:rPr>
                  <w:rStyle w:val="Hiperhivatkozs"/>
                  <w:rFonts w:asciiTheme="minorHAnsi" w:hAnsiTheme="minorHAnsi" w:cs="Arial"/>
                  <w:color w:val="4BACC6" w:themeColor="accent5"/>
                  <w:sz w:val="20"/>
                  <w:szCs w:val="20"/>
                </w:rPr>
                <w:t>www.szechenyi2020.hu</w:t>
              </w:r>
            </w:hyperlink>
            <w:r w:rsidRPr="00EF635A">
              <w:rPr>
                <w:rStyle w:val="Hiperhivatkozs"/>
                <w:rFonts w:asciiTheme="minorHAnsi" w:hAnsiTheme="minorHAnsi" w:cs="Arial"/>
                <w:color w:val="4BACC6" w:themeColor="accent5"/>
                <w:sz w:val="20"/>
                <w:szCs w:val="20"/>
              </w:rPr>
              <w:t xml:space="preserve"> és a </w:t>
            </w:r>
            <w:hyperlink r:id="rId59" w:history="1">
              <w:r w:rsidRPr="00EF635A">
                <w:rPr>
                  <w:rStyle w:val="Hiperhivatkozs"/>
                  <w:rFonts w:asciiTheme="minorHAnsi" w:hAnsiTheme="minorHAnsi" w:cs="Arial"/>
                  <w:sz w:val="20"/>
                  <w:szCs w:val="20"/>
                </w:rPr>
                <w:t>www.hellovelence.hu</w:t>
              </w:r>
            </w:hyperlink>
            <w:r w:rsidRPr="00EF635A">
              <w:rPr>
                <w:rFonts w:asciiTheme="minorHAnsi" w:hAnsiTheme="minorHAnsi"/>
                <w:sz w:val="20"/>
                <w:szCs w:val="20"/>
              </w:rPr>
              <w:t xml:space="preserve">  honlapokon kerül meghirdetésre, és meghatározásra.</w:t>
            </w:r>
            <w:commentRangeEnd w:id="40"/>
            <w:r w:rsidR="00F21997">
              <w:rPr>
                <w:rStyle w:val="Jegyzethivatkozs"/>
              </w:rPr>
              <w:commentReference w:id="40"/>
            </w:r>
          </w:p>
        </w:tc>
      </w:tr>
      <w:tr w:rsidR="00CD0F3B" w:rsidRPr="008C7878" w14:paraId="44F2211A" w14:textId="77777777" w:rsidTr="003F4FD8">
        <w:tc>
          <w:tcPr>
            <w:tcW w:w="498" w:type="dxa"/>
            <w:shd w:val="clear" w:color="auto" w:fill="auto"/>
          </w:tcPr>
          <w:p w14:paraId="4430F44D" w14:textId="77777777" w:rsidR="00CD0F3B" w:rsidRPr="0068317A" w:rsidRDefault="00CD0F3B" w:rsidP="003F4FD8">
            <w:pPr>
              <w:spacing w:after="0" w:line="240" w:lineRule="auto"/>
              <w:rPr>
                <w:b/>
                <w:sz w:val="20"/>
                <w:szCs w:val="20"/>
              </w:rPr>
            </w:pPr>
            <w:r w:rsidRPr="0068317A">
              <w:rPr>
                <w:b/>
                <w:sz w:val="20"/>
                <w:szCs w:val="20"/>
              </w:rPr>
              <w:lastRenderedPageBreak/>
              <w:t>8.</w:t>
            </w:r>
          </w:p>
        </w:tc>
        <w:tc>
          <w:tcPr>
            <w:tcW w:w="2474" w:type="dxa"/>
            <w:shd w:val="clear" w:color="auto" w:fill="auto"/>
          </w:tcPr>
          <w:p w14:paraId="2519123B" w14:textId="77777777" w:rsidR="00CD0F3B" w:rsidRPr="0068317A" w:rsidRDefault="00CD0F3B" w:rsidP="003F4FD8">
            <w:pPr>
              <w:spacing w:after="0" w:line="240" w:lineRule="auto"/>
              <w:rPr>
                <w:sz w:val="20"/>
                <w:szCs w:val="20"/>
              </w:rPr>
            </w:pPr>
            <w:r w:rsidRPr="0068317A">
              <w:rPr>
                <w:b/>
                <w:sz w:val="20"/>
                <w:szCs w:val="20"/>
              </w:rPr>
              <w:t>Tervezett forrás</w:t>
            </w:r>
            <w:r w:rsidRPr="0068317A">
              <w:rPr>
                <w:sz w:val="20"/>
                <w:szCs w:val="20"/>
              </w:rPr>
              <w:t>:</w:t>
            </w:r>
          </w:p>
        </w:tc>
        <w:tc>
          <w:tcPr>
            <w:tcW w:w="6090" w:type="dxa"/>
            <w:shd w:val="clear" w:color="auto" w:fill="auto"/>
          </w:tcPr>
          <w:p w14:paraId="4DDD1642" w14:textId="45711FDE" w:rsidR="00CD0F3B" w:rsidRPr="00EF635A" w:rsidRDefault="00766831" w:rsidP="003F4FD8">
            <w:pPr>
              <w:pStyle w:val="Listaszerbekezds"/>
              <w:numPr>
                <w:ilvl w:val="1"/>
                <w:numId w:val="17"/>
              </w:numPr>
              <w:spacing w:after="160" w:line="240" w:lineRule="auto"/>
              <w:jc w:val="both"/>
              <w:rPr>
                <w:rFonts w:asciiTheme="minorHAnsi" w:hAnsiTheme="minorHAnsi"/>
                <w:sz w:val="20"/>
                <w:szCs w:val="20"/>
              </w:rPr>
            </w:pPr>
            <w:r>
              <w:rPr>
                <w:rFonts w:asciiTheme="minorHAnsi" w:hAnsiTheme="minorHAnsi"/>
                <w:sz w:val="20"/>
                <w:szCs w:val="20"/>
              </w:rPr>
              <w:t>63 000 000</w:t>
            </w:r>
            <w:r w:rsidR="00FA04C6">
              <w:rPr>
                <w:rFonts w:asciiTheme="minorHAnsi" w:hAnsiTheme="minorHAnsi"/>
                <w:sz w:val="20"/>
                <w:szCs w:val="20"/>
              </w:rPr>
              <w:t>.-Ft</w:t>
            </w:r>
          </w:p>
          <w:p w14:paraId="35ABBDFD" w14:textId="77777777" w:rsidR="00CD0F3B" w:rsidRPr="00EF635A" w:rsidRDefault="00CD0F3B" w:rsidP="003F4FD8">
            <w:pPr>
              <w:pStyle w:val="Listaszerbekezds"/>
              <w:numPr>
                <w:ilvl w:val="1"/>
                <w:numId w:val="17"/>
              </w:numPr>
              <w:spacing w:after="160" w:line="240" w:lineRule="auto"/>
              <w:jc w:val="both"/>
              <w:rPr>
                <w:rFonts w:asciiTheme="minorHAnsi" w:hAnsiTheme="minorHAnsi"/>
                <w:sz w:val="20"/>
                <w:szCs w:val="20"/>
              </w:rPr>
            </w:pPr>
            <w:r w:rsidRPr="00EF635A">
              <w:rPr>
                <w:rFonts w:asciiTheme="minorHAnsi" w:hAnsiTheme="minorHAnsi"/>
                <w:sz w:val="20"/>
                <w:szCs w:val="20"/>
              </w:rPr>
              <w:t>85%-os támogatás</w:t>
            </w:r>
          </w:p>
          <w:p w14:paraId="18A46EDA" w14:textId="77777777" w:rsidR="00CD0F3B" w:rsidRPr="00EF635A" w:rsidRDefault="00CD0F3B" w:rsidP="003F4FD8">
            <w:pPr>
              <w:pStyle w:val="Listaszerbekezds"/>
              <w:numPr>
                <w:ilvl w:val="1"/>
                <w:numId w:val="17"/>
              </w:numPr>
              <w:spacing w:after="160" w:line="240" w:lineRule="auto"/>
              <w:jc w:val="both"/>
              <w:rPr>
                <w:rFonts w:asciiTheme="minorHAnsi" w:hAnsiTheme="minorHAnsi"/>
                <w:sz w:val="20"/>
                <w:szCs w:val="20"/>
              </w:rPr>
            </w:pPr>
            <w:r w:rsidRPr="00EF635A">
              <w:rPr>
                <w:rFonts w:asciiTheme="minorHAnsi" w:hAnsiTheme="minorHAnsi"/>
                <w:sz w:val="20"/>
                <w:szCs w:val="20"/>
              </w:rPr>
              <w:t>minimum 1 millió Ft maximum 4,5 millió Ft</w:t>
            </w:r>
          </w:p>
          <w:p w14:paraId="773D4FCC" w14:textId="77777777" w:rsidR="00CD0F3B" w:rsidRPr="00EF635A" w:rsidRDefault="00CD0F3B" w:rsidP="003F4FD8">
            <w:pPr>
              <w:pStyle w:val="Listaszerbekezds"/>
              <w:numPr>
                <w:ilvl w:val="1"/>
                <w:numId w:val="17"/>
              </w:numPr>
              <w:spacing w:after="160" w:line="240" w:lineRule="auto"/>
              <w:jc w:val="both"/>
              <w:rPr>
                <w:rFonts w:asciiTheme="minorHAnsi" w:hAnsiTheme="minorHAnsi"/>
                <w:sz w:val="20"/>
                <w:szCs w:val="20"/>
              </w:rPr>
            </w:pPr>
            <w:r w:rsidRPr="00EF635A">
              <w:rPr>
                <w:rFonts w:asciiTheme="minorHAnsi" w:hAnsiTheme="minorHAnsi"/>
                <w:sz w:val="20"/>
                <w:szCs w:val="20"/>
              </w:rPr>
              <w:t>vissza nem térítendő</w:t>
            </w:r>
          </w:p>
          <w:p w14:paraId="062B4491" w14:textId="77777777" w:rsidR="00CD0F3B" w:rsidRPr="00EF635A" w:rsidRDefault="00CD0F3B" w:rsidP="003F4FD8">
            <w:pPr>
              <w:spacing w:after="0" w:line="240" w:lineRule="auto"/>
              <w:rPr>
                <w:rFonts w:asciiTheme="minorHAnsi" w:hAnsiTheme="minorHAnsi" w:cs="Calibri"/>
                <w:sz w:val="20"/>
                <w:szCs w:val="20"/>
              </w:rPr>
            </w:pPr>
            <w:r w:rsidRPr="00EF635A">
              <w:rPr>
                <w:rFonts w:asciiTheme="minorHAnsi" w:hAnsiTheme="minorHAnsi" w:cs="Calibri"/>
                <w:sz w:val="20"/>
                <w:szCs w:val="20"/>
              </w:rPr>
              <w:t>a</w:t>
            </w:r>
            <w:r w:rsidRPr="00EF635A">
              <w:rPr>
                <w:rFonts w:asciiTheme="minorHAnsi" w:hAnsiTheme="minorHAnsi" w:cs="Calibri"/>
                <w:spacing w:val="-1"/>
                <w:sz w:val="20"/>
                <w:szCs w:val="20"/>
              </w:rPr>
              <w:t xml:space="preserve"> </w:t>
            </w:r>
            <w:r w:rsidRPr="00EF635A">
              <w:rPr>
                <w:rFonts w:asciiTheme="minorHAnsi" w:hAnsiTheme="minorHAnsi" w:cs="Calibri"/>
                <w:sz w:val="20"/>
                <w:szCs w:val="20"/>
              </w:rPr>
              <w:t>t</w:t>
            </w:r>
            <w:r w:rsidRPr="00EF635A">
              <w:rPr>
                <w:rFonts w:asciiTheme="minorHAnsi" w:hAnsiTheme="minorHAnsi" w:cs="Calibri"/>
                <w:spacing w:val="-1"/>
                <w:sz w:val="20"/>
                <w:szCs w:val="20"/>
              </w:rPr>
              <w:t>á</w:t>
            </w:r>
            <w:r w:rsidRPr="00EF635A">
              <w:rPr>
                <w:rFonts w:asciiTheme="minorHAnsi" w:hAnsiTheme="minorHAnsi" w:cs="Calibri"/>
                <w:sz w:val="20"/>
                <w:szCs w:val="20"/>
              </w:rPr>
              <w:t>mog</w:t>
            </w:r>
            <w:r w:rsidRPr="00EF635A">
              <w:rPr>
                <w:rFonts w:asciiTheme="minorHAnsi" w:hAnsiTheme="minorHAnsi" w:cs="Calibri"/>
                <w:spacing w:val="-2"/>
                <w:sz w:val="20"/>
                <w:szCs w:val="20"/>
              </w:rPr>
              <w:t>a</w:t>
            </w:r>
            <w:r w:rsidRPr="00EF635A">
              <w:rPr>
                <w:rFonts w:asciiTheme="minorHAnsi" w:hAnsiTheme="minorHAnsi" w:cs="Calibri"/>
                <w:sz w:val="20"/>
                <w:szCs w:val="20"/>
              </w:rPr>
              <w:t>tás</w:t>
            </w:r>
            <w:r w:rsidRPr="00EF635A">
              <w:rPr>
                <w:rFonts w:asciiTheme="minorHAnsi" w:hAnsiTheme="minorHAnsi" w:cs="Calibri"/>
                <w:spacing w:val="-3"/>
                <w:sz w:val="20"/>
                <w:szCs w:val="20"/>
              </w:rPr>
              <w:t xml:space="preserve"> </w:t>
            </w:r>
            <w:r w:rsidRPr="00EF635A">
              <w:rPr>
                <w:rFonts w:asciiTheme="minorHAnsi" w:hAnsiTheme="minorHAnsi" w:cs="Calibri"/>
                <w:sz w:val="20"/>
                <w:szCs w:val="20"/>
              </w:rPr>
              <w:t>módj</w:t>
            </w:r>
            <w:r w:rsidRPr="00EF635A">
              <w:rPr>
                <w:rFonts w:asciiTheme="minorHAnsi" w:hAnsiTheme="minorHAnsi" w:cs="Calibri"/>
                <w:spacing w:val="-2"/>
                <w:sz w:val="20"/>
                <w:szCs w:val="20"/>
              </w:rPr>
              <w:t>a</w:t>
            </w:r>
            <w:r w:rsidRPr="00EF635A">
              <w:rPr>
                <w:rFonts w:asciiTheme="minorHAnsi" w:hAnsiTheme="minorHAnsi" w:cs="Calibri"/>
                <w:sz w:val="20"/>
                <w:szCs w:val="20"/>
              </w:rPr>
              <w:t>: h</w:t>
            </w:r>
            <w:r w:rsidRPr="00EF635A">
              <w:rPr>
                <w:rFonts w:asciiTheme="minorHAnsi" w:hAnsiTheme="minorHAnsi" w:cs="Calibri"/>
                <w:spacing w:val="-2"/>
                <w:sz w:val="20"/>
                <w:szCs w:val="20"/>
              </w:rPr>
              <w:t>a</w:t>
            </w:r>
            <w:r w:rsidRPr="00EF635A">
              <w:rPr>
                <w:rFonts w:asciiTheme="minorHAnsi" w:hAnsiTheme="minorHAnsi" w:cs="Calibri"/>
                <w:spacing w:val="-1"/>
                <w:sz w:val="20"/>
                <w:szCs w:val="20"/>
              </w:rPr>
              <w:t>g</w:t>
            </w:r>
            <w:r w:rsidRPr="00EF635A">
              <w:rPr>
                <w:rFonts w:asciiTheme="minorHAnsi" w:hAnsiTheme="minorHAnsi" w:cs="Calibri"/>
                <w:spacing w:val="-3"/>
                <w:sz w:val="20"/>
                <w:szCs w:val="20"/>
              </w:rPr>
              <w:t>y</w:t>
            </w:r>
            <w:r w:rsidRPr="00EF635A">
              <w:rPr>
                <w:rFonts w:asciiTheme="minorHAnsi" w:hAnsiTheme="minorHAnsi" w:cs="Calibri"/>
                <w:sz w:val="20"/>
                <w:szCs w:val="20"/>
              </w:rPr>
              <w:t>omá</w:t>
            </w:r>
            <w:r w:rsidRPr="00EF635A">
              <w:rPr>
                <w:rFonts w:asciiTheme="minorHAnsi" w:hAnsiTheme="minorHAnsi" w:cs="Calibri"/>
                <w:spacing w:val="-2"/>
                <w:sz w:val="20"/>
                <w:szCs w:val="20"/>
              </w:rPr>
              <w:t>n</w:t>
            </w:r>
            <w:r w:rsidRPr="00EF635A">
              <w:rPr>
                <w:rFonts w:asciiTheme="minorHAnsi" w:hAnsiTheme="minorHAnsi" w:cs="Calibri"/>
                <w:sz w:val="20"/>
                <w:szCs w:val="20"/>
              </w:rPr>
              <w:t>y</w:t>
            </w:r>
            <w:r w:rsidRPr="00EF635A">
              <w:rPr>
                <w:rFonts w:asciiTheme="minorHAnsi" w:hAnsiTheme="minorHAnsi" w:cs="Calibri"/>
                <w:spacing w:val="-1"/>
                <w:sz w:val="20"/>
                <w:szCs w:val="20"/>
              </w:rPr>
              <w:t>o</w:t>
            </w:r>
            <w:r w:rsidRPr="00EF635A">
              <w:rPr>
                <w:rFonts w:asciiTheme="minorHAnsi" w:hAnsiTheme="minorHAnsi" w:cs="Calibri"/>
                <w:sz w:val="20"/>
                <w:szCs w:val="20"/>
              </w:rPr>
              <w:t>s</w:t>
            </w:r>
            <w:r w:rsidRPr="00EF635A">
              <w:rPr>
                <w:rFonts w:asciiTheme="minorHAnsi" w:hAnsiTheme="minorHAnsi" w:cs="Calibri"/>
                <w:spacing w:val="1"/>
                <w:sz w:val="20"/>
                <w:szCs w:val="20"/>
              </w:rPr>
              <w:t xml:space="preserve"> </w:t>
            </w:r>
            <w:r w:rsidRPr="00EF635A">
              <w:rPr>
                <w:rFonts w:asciiTheme="minorHAnsi" w:hAnsiTheme="minorHAnsi" w:cs="Calibri"/>
                <w:spacing w:val="-1"/>
                <w:position w:val="10"/>
                <w:sz w:val="20"/>
                <w:szCs w:val="20"/>
              </w:rPr>
              <w:t xml:space="preserve"> </w:t>
            </w:r>
            <w:r w:rsidRPr="00EF635A">
              <w:rPr>
                <w:rFonts w:asciiTheme="minorHAnsi" w:hAnsiTheme="minorHAnsi" w:cs="Calibri"/>
                <w:sz w:val="20"/>
                <w:szCs w:val="20"/>
              </w:rPr>
              <w:t>költségels</w:t>
            </w:r>
            <w:r w:rsidRPr="00EF635A">
              <w:rPr>
                <w:rFonts w:asciiTheme="minorHAnsi" w:hAnsiTheme="minorHAnsi" w:cs="Calibri"/>
                <w:spacing w:val="-1"/>
                <w:sz w:val="20"/>
                <w:szCs w:val="20"/>
              </w:rPr>
              <w:t>zá</w:t>
            </w:r>
            <w:r w:rsidRPr="00EF635A">
              <w:rPr>
                <w:rFonts w:asciiTheme="minorHAnsi" w:hAnsiTheme="minorHAnsi" w:cs="Calibri"/>
                <w:sz w:val="20"/>
                <w:szCs w:val="20"/>
              </w:rPr>
              <w:t>mol</w:t>
            </w:r>
            <w:r w:rsidRPr="00EF635A">
              <w:rPr>
                <w:rFonts w:asciiTheme="minorHAnsi" w:hAnsiTheme="minorHAnsi" w:cs="Calibri"/>
                <w:spacing w:val="-4"/>
                <w:sz w:val="20"/>
                <w:szCs w:val="20"/>
              </w:rPr>
              <w:t>á</w:t>
            </w:r>
            <w:r w:rsidRPr="00EF635A">
              <w:rPr>
                <w:rFonts w:asciiTheme="minorHAnsi" w:hAnsiTheme="minorHAnsi" w:cs="Calibri"/>
                <w:sz w:val="20"/>
                <w:szCs w:val="20"/>
              </w:rPr>
              <w:t>s</w:t>
            </w:r>
          </w:p>
        </w:tc>
      </w:tr>
      <w:tr w:rsidR="00CD0F3B" w:rsidRPr="008C7878" w14:paraId="01ED215C" w14:textId="77777777" w:rsidTr="003F4FD8">
        <w:tc>
          <w:tcPr>
            <w:tcW w:w="498" w:type="dxa"/>
            <w:shd w:val="clear" w:color="auto" w:fill="auto"/>
          </w:tcPr>
          <w:p w14:paraId="17ECC5A7" w14:textId="77777777" w:rsidR="00CD0F3B" w:rsidRPr="0068317A" w:rsidRDefault="00CD0F3B" w:rsidP="003F4FD8">
            <w:pPr>
              <w:spacing w:after="0" w:line="240" w:lineRule="auto"/>
              <w:rPr>
                <w:b/>
                <w:sz w:val="20"/>
                <w:szCs w:val="20"/>
              </w:rPr>
            </w:pPr>
            <w:r w:rsidRPr="0068317A">
              <w:rPr>
                <w:b/>
                <w:sz w:val="20"/>
                <w:szCs w:val="20"/>
              </w:rPr>
              <w:t>9.</w:t>
            </w:r>
          </w:p>
        </w:tc>
        <w:tc>
          <w:tcPr>
            <w:tcW w:w="2474" w:type="dxa"/>
            <w:shd w:val="clear" w:color="auto" w:fill="auto"/>
          </w:tcPr>
          <w:p w14:paraId="71675E06" w14:textId="77777777" w:rsidR="00CD0F3B" w:rsidRPr="0068317A" w:rsidRDefault="00CD0F3B" w:rsidP="003F4FD8">
            <w:pPr>
              <w:spacing w:after="0" w:line="240" w:lineRule="auto"/>
              <w:rPr>
                <w:sz w:val="20"/>
                <w:szCs w:val="20"/>
              </w:rPr>
            </w:pPr>
            <w:r w:rsidRPr="0068317A">
              <w:rPr>
                <w:b/>
                <w:sz w:val="20"/>
                <w:szCs w:val="20"/>
              </w:rPr>
              <w:t>A megvalósítás tervezett időintervalluma</w:t>
            </w:r>
          </w:p>
        </w:tc>
        <w:tc>
          <w:tcPr>
            <w:tcW w:w="6090" w:type="dxa"/>
            <w:shd w:val="clear" w:color="auto" w:fill="auto"/>
          </w:tcPr>
          <w:p w14:paraId="203B66D3" w14:textId="77777777" w:rsidR="007C1123" w:rsidRDefault="007C1123" w:rsidP="007C1123">
            <w:r w:rsidRPr="00C82C00">
              <w:t>2018. II. félév - 2020. II. félév</w:t>
            </w:r>
          </w:p>
          <w:p w14:paraId="446C184D" w14:textId="1C53124C" w:rsidR="00984204" w:rsidRPr="00EF635A" w:rsidRDefault="00191086" w:rsidP="00984204">
            <w:pPr>
              <w:pStyle w:val="Nincstrkz"/>
              <w:rPr>
                <w:sz w:val="20"/>
                <w:szCs w:val="20"/>
              </w:rPr>
            </w:pPr>
            <w:r>
              <w:rPr>
                <w:sz w:val="20"/>
                <w:szCs w:val="20"/>
              </w:rPr>
              <w:t xml:space="preserve"> </w:t>
            </w:r>
          </w:p>
        </w:tc>
      </w:tr>
      <w:tr w:rsidR="00CD0F3B" w:rsidRPr="008C7878" w14:paraId="41F023B6" w14:textId="77777777" w:rsidTr="003F4FD8">
        <w:tc>
          <w:tcPr>
            <w:tcW w:w="498" w:type="dxa"/>
            <w:shd w:val="clear" w:color="auto" w:fill="auto"/>
          </w:tcPr>
          <w:p w14:paraId="012582AB" w14:textId="77777777" w:rsidR="00CD0F3B" w:rsidRPr="0068317A" w:rsidRDefault="00CD0F3B" w:rsidP="003F4FD8">
            <w:pPr>
              <w:spacing w:after="0" w:line="240" w:lineRule="auto"/>
              <w:rPr>
                <w:b/>
                <w:sz w:val="20"/>
                <w:szCs w:val="20"/>
              </w:rPr>
            </w:pPr>
            <w:r w:rsidRPr="0068317A">
              <w:rPr>
                <w:b/>
                <w:sz w:val="20"/>
                <w:szCs w:val="20"/>
              </w:rPr>
              <w:t>10.</w:t>
            </w:r>
          </w:p>
        </w:tc>
        <w:tc>
          <w:tcPr>
            <w:tcW w:w="2474" w:type="dxa"/>
            <w:shd w:val="clear" w:color="auto" w:fill="auto"/>
          </w:tcPr>
          <w:p w14:paraId="17128F1A" w14:textId="77777777" w:rsidR="00CD0F3B" w:rsidRPr="0068317A" w:rsidRDefault="00CD0F3B" w:rsidP="003F4FD8">
            <w:pPr>
              <w:spacing w:after="0" w:line="240" w:lineRule="auto"/>
              <w:rPr>
                <w:b/>
                <w:sz w:val="20"/>
                <w:szCs w:val="20"/>
              </w:rPr>
            </w:pPr>
            <w:r w:rsidRPr="0068317A">
              <w:rPr>
                <w:b/>
                <w:sz w:val="20"/>
                <w:szCs w:val="20"/>
              </w:rPr>
              <w:t>Kimeneti indikátorok</w:t>
            </w:r>
            <w:r w:rsidRPr="0068317A">
              <w:rPr>
                <w:sz w:val="20"/>
                <w:szCs w:val="20"/>
              </w:rPr>
              <w:t>:</w:t>
            </w:r>
          </w:p>
        </w:tc>
        <w:tc>
          <w:tcPr>
            <w:tcW w:w="6090" w:type="dxa"/>
            <w:shd w:val="clear" w:color="auto" w:fill="auto"/>
          </w:tcPr>
          <w:p w14:paraId="3E088CAA" w14:textId="6907487D" w:rsidR="00CD0F3B" w:rsidRPr="00EF635A" w:rsidRDefault="00CD0F3B" w:rsidP="003F4FD8">
            <w:pPr>
              <w:spacing w:after="0" w:line="240" w:lineRule="auto"/>
              <w:rPr>
                <w:rFonts w:asciiTheme="minorHAnsi" w:hAnsiTheme="minorHAnsi"/>
                <w:sz w:val="20"/>
                <w:szCs w:val="20"/>
              </w:rPr>
            </w:pPr>
            <w:r w:rsidRPr="00766831">
              <w:rPr>
                <w:rFonts w:asciiTheme="minorHAnsi" w:eastAsiaTheme="minorHAnsi" w:hAnsiTheme="minorHAnsi" w:cs="ArialNarrow"/>
                <w:sz w:val="20"/>
                <w:szCs w:val="20"/>
              </w:rPr>
              <w:t>támogatott projektek várható száma 1</w:t>
            </w:r>
            <w:r w:rsidR="00FF57A7" w:rsidRPr="00766831">
              <w:rPr>
                <w:rFonts w:asciiTheme="minorHAnsi" w:eastAsiaTheme="minorHAnsi" w:hAnsiTheme="minorHAnsi" w:cs="ArialNarrow"/>
                <w:sz w:val="20"/>
                <w:szCs w:val="20"/>
              </w:rPr>
              <w:t>5</w:t>
            </w:r>
            <w:r w:rsidRPr="00766831">
              <w:rPr>
                <w:rFonts w:asciiTheme="minorHAnsi" w:eastAsiaTheme="minorHAnsi" w:hAnsiTheme="minorHAnsi" w:cs="ArialNarrow"/>
                <w:sz w:val="20"/>
                <w:szCs w:val="20"/>
              </w:rPr>
              <w:t xml:space="preserve"> - </w:t>
            </w:r>
            <w:r w:rsidR="00FF57A7" w:rsidRPr="00766831">
              <w:rPr>
                <w:rFonts w:asciiTheme="minorHAnsi" w:eastAsiaTheme="minorHAnsi" w:hAnsiTheme="minorHAnsi" w:cs="ArialNarrow"/>
                <w:sz w:val="20"/>
                <w:szCs w:val="20"/>
              </w:rPr>
              <w:t>20</w:t>
            </w:r>
            <w:r w:rsidRPr="00766831">
              <w:rPr>
                <w:rFonts w:asciiTheme="minorHAnsi" w:eastAsiaTheme="minorHAnsi" w:hAnsiTheme="minorHAnsi" w:cs="ArialNarrow"/>
                <w:sz w:val="20"/>
                <w:szCs w:val="20"/>
              </w:rPr>
              <w:t xml:space="preserve"> db.</w:t>
            </w:r>
          </w:p>
          <w:p w14:paraId="6909339F" w14:textId="4F8DAD57" w:rsidR="00CD0F3B" w:rsidRDefault="00680982" w:rsidP="003F4FD8">
            <w:pPr>
              <w:spacing w:after="0" w:line="240" w:lineRule="auto"/>
              <w:rPr>
                <w:rFonts w:asciiTheme="minorHAnsi" w:hAnsiTheme="minorHAnsi"/>
                <w:sz w:val="20"/>
                <w:szCs w:val="20"/>
              </w:rPr>
            </w:pPr>
            <w:r>
              <w:rPr>
                <w:rFonts w:asciiTheme="minorHAnsi" w:hAnsiTheme="minorHAnsi"/>
                <w:sz w:val="20"/>
                <w:szCs w:val="20"/>
              </w:rPr>
              <w:t xml:space="preserve">2 egyház, 8 önkormányzat, </w:t>
            </w:r>
            <w:r w:rsidR="00FF57A7">
              <w:rPr>
                <w:rFonts w:asciiTheme="minorHAnsi" w:hAnsiTheme="minorHAnsi"/>
                <w:sz w:val="20"/>
                <w:szCs w:val="20"/>
              </w:rPr>
              <w:t>10</w:t>
            </w:r>
            <w:r w:rsidR="00CD0F3B" w:rsidRPr="00EF635A">
              <w:rPr>
                <w:rFonts w:asciiTheme="minorHAnsi" w:hAnsiTheme="minorHAnsi"/>
                <w:sz w:val="20"/>
                <w:szCs w:val="20"/>
              </w:rPr>
              <w:t xml:space="preserve"> civil szervezet</w:t>
            </w:r>
          </w:p>
          <w:p w14:paraId="210E5353" w14:textId="77777777" w:rsidR="00680982" w:rsidRPr="00680982" w:rsidRDefault="00680982" w:rsidP="00680982">
            <w:pPr>
              <w:pStyle w:val="Nincstrkz"/>
              <w:rPr>
                <w:sz w:val="20"/>
                <w:szCs w:val="20"/>
                <w:u w:val="single"/>
              </w:rPr>
            </w:pPr>
            <w:r w:rsidRPr="00680982">
              <w:rPr>
                <w:sz w:val="20"/>
                <w:szCs w:val="20"/>
                <w:u w:val="single"/>
              </w:rPr>
              <w:t>kedvezményezettek indikátora:</w:t>
            </w:r>
          </w:p>
          <w:p w14:paraId="3D9F5498" w14:textId="77777777" w:rsidR="00680982" w:rsidRPr="00680982" w:rsidRDefault="00680982" w:rsidP="00680982">
            <w:pPr>
              <w:pStyle w:val="Nincstrkz"/>
              <w:rPr>
                <w:sz w:val="20"/>
                <w:szCs w:val="20"/>
              </w:rPr>
            </w:pPr>
            <w:r w:rsidRPr="00680982">
              <w:rPr>
                <w:sz w:val="20"/>
                <w:szCs w:val="20"/>
              </w:rPr>
              <w:t>Együttműködések EMVA db 2</w:t>
            </w:r>
          </w:p>
          <w:p w14:paraId="247D22F6" w14:textId="77777777" w:rsidR="00680982" w:rsidRPr="00680982" w:rsidRDefault="00680982" w:rsidP="00680982">
            <w:pPr>
              <w:pStyle w:val="Nincstrkz"/>
              <w:rPr>
                <w:sz w:val="20"/>
                <w:szCs w:val="20"/>
              </w:rPr>
            </w:pPr>
            <w:r w:rsidRPr="00680982">
              <w:rPr>
                <w:sz w:val="20"/>
                <w:szCs w:val="20"/>
              </w:rPr>
              <w:t>Egyedi települési attrakciók EMVA db 1</w:t>
            </w:r>
          </w:p>
          <w:p w14:paraId="6FB305BD" w14:textId="77777777" w:rsidR="00680982" w:rsidRPr="00EF635A" w:rsidRDefault="00680982" w:rsidP="003F4FD8">
            <w:pPr>
              <w:spacing w:after="0" w:line="240" w:lineRule="auto"/>
              <w:rPr>
                <w:rFonts w:asciiTheme="minorHAnsi" w:hAnsiTheme="minorHAnsi"/>
                <w:sz w:val="20"/>
                <w:szCs w:val="20"/>
              </w:rPr>
            </w:pPr>
          </w:p>
        </w:tc>
      </w:tr>
    </w:tbl>
    <w:p w14:paraId="3496E74B" w14:textId="77777777" w:rsidR="00CD0F3B" w:rsidRDefault="00CD0F3B" w:rsidP="00CD0F3B"/>
    <w:p w14:paraId="1C33EA7C" w14:textId="77777777" w:rsidR="00CD0F3B" w:rsidRPr="0068317A" w:rsidRDefault="00CD0F3B" w:rsidP="00CD0F3B">
      <w:pPr>
        <w:spacing w:after="0" w:line="240" w:lineRule="auto"/>
        <w:rPr>
          <w:b/>
        </w:rPr>
      </w:pPr>
      <w:r>
        <w:rPr>
          <w:b/>
        </w:rPr>
        <w:lastRenderedPageBreak/>
        <w:t xml:space="preserve">4. </w:t>
      </w:r>
      <w:r w:rsidRPr="00635427">
        <w:rPr>
          <w:rFonts w:asciiTheme="minorHAnsi" w:hAnsiTheme="minorHAnsi"/>
          <w:b/>
        </w:rPr>
        <w:t>Megőrzendő örökség együttműködésben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944"/>
        <w:gridCol w:w="6648"/>
      </w:tblGrid>
      <w:tr w:rsidR="00CD0F3B" w:rsidRPr="008C7878" w14:paraId="4977DB6D" w14:textId="77777777" w:rsidTr="00071193">
        <w:tc>
          <w:tcPr>
            <w:tcW w:w="474" w:type="dxa"/>
            <w:shd w:val="clear" w:color="auto" w:fill="auto"/>
          </w:tcPr>
          <w:p w14:paraId="0EB76068" w14:textId="77777777" w:rsidR="00CD0F3B" w:rsidRPr="0068317A" w:rsidRDefault="00CD0F3B" w:rsidP="003F4FD8">
            <w:pPr>
              <w:spacing w:after="0" w:line="240" w:lineRule="auto"/>
              <w:rPr>
                <w:b/>
                <w:sz w:val="20"/>
                <w:szCs w:val="20"/>
              </w:rPr>
            </w:pPr>
            <w:r w:rsidRPr="0068317A">
              <w:rPr>
                <w:b/>
                <w:sz w:val="20"/>
                <w:szCs w:val="20"/>
              </w:rPr>
              <w:t>1.</w:t>
            </w:r>
          </w:p>
        </w:tc>
        <w:tc>
          <w:tcPr>
            <w:tcW w:w="1563" w:type="dxa"/>
            <w:shd w:val="clear" w:color="auto" w:fill="auto"/>
          </w:tcPr>
          <w:p w14:paraId="2BFA2297" w14:textId="77777777" w:rsidR="00CD0F3B" w:rsidRPr="0068317A" w:rsidRDefault="00CD0F3B" w:rsidP="003F4FD8">
            <w:pPr>
              <w:spacing w:after="0" w:line="240" w:lineRule="auto"/>
              <w:rPr>
                <w:sz w:val="20"/>
                <w:szCs w:val="20"/>
              </w:rPr>
            </w:pPr>
            <w:r w:rsidRPr="0068317A">
              <w:rPr>
                <w:b/>
                <w:sz w:val="20"/>
                <w:szCs w:val="20"/>
              </w:rPr>
              <w:t>Az intézkedés megnevezése</w:t>
            </w:r>
          </w:p>
        </w:tc>
        <w:tc>
          <w:tcPr>
            <w:tcW w:w="7025" w:type="dxa"/>
            <w:shd w:val="clear" w:color="auto" w:fill="auto"/>
          </w:tcPr>
          <w:p w14:paraId="360DC629" w14:textId="77777777" w:rsidR="00CD0F3B" w:rsidRPr="00EF635A" w:rsidRDefault="00CD0F3B" w:rsidP="00D328EF">
            <w:pPr>
              <w:spacing w:after="0" w:line="240" w:lineRule="auto"/>
              <w:rPr>
                <w:rFonts w:asciiTheme="minorHAnsi" w:hAnsiTheme="minorHAnsi"/>
                <w:b/>
                <w:sz w:val="20"/>
                <w:szCs w:val="20"/>
              </w:rPr>
            </w:pPr>
            <w:r w:rsidRPr="00EF635A">
              <w:rPr>
                <w:rFonts w:asciiTheme="minorHAnsi" w:hAnsiTheme="minorHAnsi"/>
                <w:sz w:val="20"/>
                <w:szCs w:val="20"/>
              </w:rPr>
              <w:t xml:space="preserve"> </w:t>
            </w:r>
            <w:r w:rsidRPr="00EF635A">
              <w:rPr>
                <w:rFonts w:asciiTheme="minorHAnsi" w:hAnsiTheme="minorHAnsi"/>
                <w:b/>
                <w:sz w:val="20"/>
                <w:szCs w:val="20"/>
              </w:rPr>
              <w:t>Megőrzendő örökség együttműködésben</w:t>
            </w:r>
          </w:p>
        </w:tc>
      </w:tr>
      <w:tr w:rsidR="00CD0F3B" w:rsidRPr="008C7878" w14:paraId="42BDCFAA" w14:textId="77777777" w:rsidTr="00071193">
        <w:tc>
          <w:tcPr>
            <w:tcW w:w="474" w:type="dxa"/>
            <w:shd w:val="clear" w:color="auto" w:fill="auto"/>
          </w:tcPr>
          <w:p w14:paraId="1629B7D9" w14:textId="77777777" w:rsidR="00CD0F3B" w:rsidRPr="0068317A" w:rsidRDefault="00CD0F3B" w:rsidP="003F4FD8">
            <w:pPr>
              <w:spacing w:after="0" w:line="240" w:lineRule="auto"/>
              <w:rPr>
                <w:b/>
                <w:sz w:val="20"/>
                <w:szCs w:val="20"/>
              </w:rPr>
            </w:pPr>
            <w:r w:rsidRPr="0068317A">
              <w:rPr>
                <w:b/>
                <w:sz w:val="20"/>
                <w:szCs w:val="20"/>
              </w:rPr>
              <w:t>2.</w:t>
            </w:r>
          </w:p>
        </w:tc>
        <w:tc>
          <w:tcPr>
            <w:tcW w:w="1563" w:type="dxa"/>
            <w:shd w:val="clear" w:color="auto" w:fill="auto"/>
          </w:tcPr>
          <w:p w14:paraId="597EABBD" w14:textId="77777777" w:rsidR="00CD0F3B" w:rsidRPr="0068317A" w:rsidRDefault="00CD0F3B" w:rsidP="003F4FD8">
            <w:pPr>
              <w:spacing w:after="0" w:line="240" w:lineRule="auto"/>
              <w:rPr>
                <w:sz w:val="20"/>
                <w:szCs w:val="20"/>
              </w:rPr>
            </w:pPr>
            <w:r w:rsidRPr="0068317A">
              <w:rPr>
                <w:b/>
                <w:sz w:val="20"/>
                <w:szCs w:val="20"/>
              </w:rPr>
              <w:t>Specifikus cél</w:t>
            </w:r>
            <w:r w:rsidRPr="0068317A">
              <w:rPr>
                <w:sz w:val="20"/>
                <w:szCs w:val="20"/>
              </w:rPr>
              <w:t>:</w:t>
            </w:r>
          </w:p>
        </w:tc>
        <w:tc>
          <w:tcPr>
            <w:tcW w:w="7025" w:type="dxa"/>
            <w:shd w:val="clear" w:color="auto" w:fill="auto"/>
          </w:tcPr>
          <w:p w14:paraId="6B8F5C6E" w14:textId="77777777" w:rsidR="00CD0F3B" w:rsidRPr="00EF635A" w:rsidRDefault="00CD0F3B" w:rsidP="003F4FD8">
            <w:pPr>
              <w:spacing w:line="240" w:lineRule="auto"/>
              <w:jc w:val="both"/>
              <w:rPr>
                <w:rFonts w:asciiTheme="minorHAnsi" w:hAnsiTheme="minorHAnsi"/>
                <w:sz w:val="20"/>
                <w:szCs w:val="20"/>
              </w:rPr>
            </w:pPr>
            <w:r w:rsidRPr="00EF635A">
              <w:rPr>
                <w:rFonts w:asciiTheme="minorHAnsi" w:hAnsiTheme="minorHAnsi"/>
                <w:sz w:val="20"/>
                <w:szCs w:val="20"/>
              </w:rPr>
              <w:t>Dinamikusan fejlődő települések a térség belső erőforrásainak és a hálózati együttműködéseknek köszönhető vonzó élettér biztosítása a jövő nemzedékének</w:t>
            </w:r>
          </w:p>
          <w:p w14:paraId="75D9E1F1" w14:textId="77777777" w:rsidR="00CD0F3B" w:rsidRPr="00EF635A" w:rsidRDefault="00CD0F3B" w:rsidP="003F4FD8">
            <w:pPr>
              <w:pStyle w:val="Default"/>
              <w:jc w:val="both"/>
              <w:rPr>
                <w:rFonts w:asciiTheme="minorHAnsi" w:hAnsiTheme="minorHAnsi"/>
                <w:sz w:val="20"/>
                <w:szCs w:val="20"/>
              </w:rPr>
            </w:pPr>
            <w:r w:rsidRPr="00EF635A">
              <w:rPr>
                <w:rFonts w:asciiTheme="minorHAnsi" w:hAnsiTheme="minorHAnsi"/>
                <w:bCs/>
                <w:sz w:val="20"/>
                <w:szCs w:val="20"/>
              </w:rPr>
              <w:t xml:space="preserve">Fenntarthatóság: A táji és épített, természeti és kulturális örökség és helyi identitás védelme, megőrzése, megújítása, fenntarthatóság biztosításával  </w:t>
            </w:r>
          </w:p>
        </w:tc>
      </w:tr>
      <w:tr w:rsidR="00CD0F3B" w:rsidRPr="008C7878" w14:paraId="50D8B622" w14:textId="77777777" w:rsidTr="00071193">
        <w:tc>
          <w:tcPr>
            <w:tcW w:w="474" w:type="dxa"/>
            <w:shd w:val="clear" w:color="auto" w:fill="auto"/>
          </w:tcPr>
          <w:p w14:paraId="06D48301" w14:textId="77777777" w:rsidR="00CD0F3B" w:rsidRPr="0068317A" w:rsidRDefault="00CD0F3B" w:rsidP="003F4FD8">
            <w:pPr>
              <w:spacing w:after="0" w:line="240" w:lineRule="auto"/>
              <w:rPr>
                <w:b/>
                <w:sz w:val="20"/>
                <w:szCs w:val="20"/>
              </w:rPr>
            </w:pPr>
            <w:r w:rsidRPr="0068317A">
              <w:rPr>
                <w:b/>
                <w:sz w:val="20"/>
                <w:szCs w:val="20"/>
              </w:rPr>
              <w:t>3.</w:t>
            </w:r>
          </w:p>
        </w:tc>
        <w:tc>
          <w:tcPr>
            <w:tcW w:w="1563" w:type="dxa"/>
            <w:shd w:val="clear" w:color="auto" w:fill="auto"/>
          </w:tcPr>
          <w:p w14:paraId="21B27377" w14:textId="77777777" w:rsidR="00CD0F3B" w:rsidRPr="0068317A" w:rsidRDefault="00CD0F3B" w:rsidP="003F4FD8">
            <w:pPr>
              <w:spacing w:after="0" w:line="240" w:lineRule="auto"/>
              <w:rPr>
                <w:sz w:val="20"/>
                <w:szCs w:val="20"/>
              </w:rPr>
            </w:pPr>
            <w:commentRangeStart w:id="41"/>
            <w:r w:rsidRPr="0068317A">
              <w:rPr>
                <w:b/>
                <w:sz w:val="20"/>
                <w:szCs w:val="20"/>
              </w:rPr>
              <w:t>Indoklás, alátámasztás</w:t>
            </w:r>
            <w:commentRangeEnd w:id="41"/>
            <w:r w:rsidR="00CB58F0">
              <w:rPr>
                <w:rStyle w:val="Jegyzethivatkozs"/>
              </w:rPr>
              <w:commentReference w:id="41"/>
            </w:r>
          </w:p>
        </w:tc>
        <w:tc>
          <w:tcPr>
            <w:tcW w:w="7025" w:type="dxa"/>
            <w:shd w:val="clear" w:color="auto" w:fill="auto"/>
          </w:tcPr>
          <w:p w14:paraId="4FD5B510"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A HFS-ben bemutatásra került, hogy alacsony a térségben a hálózati </w:t>
            </w:r>
            <w:proofErr w:type="spellStart"/>
            <w:r w:rsidRPr="00191086">
              <w:rPr>
                <w:rFonts w:asciiTheme="minorHAnsi" w:hAnsiTheme="minorHAnsi" w:cstheme="minorHAnsi"/>
                <w:sz w:val="20"/>
                <w:szCs w:val="20"/>
                <w:lang w:eastAsia="hu-HU"/>
              </w:rPr>
              <w:t>együttmuködésben</w:t>
            </w:r>
            <w:proofErr w:type="spellEnd"/>
            <w:r w:rsidRPr="00191086">
              <w:rPr>
                <w:rFonts w:asciiTheme="minorHAnsi" w:hAnsiTheme="minorHAnsi" w:cstheme="minorHAnsi"/>
                <w:sz w:val="20"/>
                <w:szCs w:val="20"/>
                <w:lang w:eastAsia="hu-HU"/>
              </w:rPr>
              <w:t xml:space="preserve"> megvalósuló közös projektek száma, szeretnénk</w:t>
            </w:r>
          </w:p>
          <w:p w14:paraId="54900E36"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proofErr w:type="spellStart"/>
            <w:r w:rsidRPr="00191086">
              <w:rPr>
                <w:rFonts w:asciiTheme="minorHAnsi" w:hAnsiTheme="minorHAnsi" w:cstheme="minorHAnsi"/>
                <w:sz w:val="20"/>
                <w:szCs w:val="20"/>
                <w:lang w:eastAsia="hu-HU"/>
              </w:rPr>
              <w:t>erosíteni</w:t>
            </w:r>
            <w:proofErr w:type="spellEnd"/>
            <w:r w:rsidRPr="00191086">
              <w:rPr>
                <w:rFonts w:asciiTheme="minorHAnsi" w:hAnsiTheme="minorHAnsi" w:cstheme="minorHAnsi"/>
                <w:sz w:val="20"/>
                <w:szCs w:val="20"/>
                <w:lang w:eastAsia="hu-HU"/>
              </w:rPr>
              <w:t xml:space="preserve"> </w:t>
            </w:r>
            <w:proofErr w:type="spellStart"/>
            <w:r w:rsidRPr="00191086">
              <w:rPr>
                <w:rFonts w:asciiTheme="minorHAnsi" w:hAnsiTheme="minorHAnsi" w:cstheme="minorHAnsi"/>
                <w:sz w:val="20"/>
                <w:szCs w:val="20"/>
                <w:lang w:eastAsia="hu-HU"/>
              </w:rPr>
              <w:t>foleg</w:t>
            </w:r>
            <w:proofErr w:type="spellEnd"/>
            <w:r w:rsidRPr="00191086">
              <w:rPr>
                <w:rFonts w:asciiTheme="minorHAnsi" w:hAnsiTheme="minorHAnsi" w:cstheme="minorHAnsi"/>
                <w:sz w:val="20"/>
                <w:szCs w:val="20"/>
                <w:lang w:eastAsia="hu-HU"/>
              </w:rPr>
              <w:t xml:space="preserve"> a civil szerveztek </w:t>
            </w:r>
            <w:proofErr w:type="spellStart"/>
            <w:r w:rsidRPr="00191086">
              <w:rPr>
                <w:rFonts w:asciiTheme="minorHAnsi" w:hAnsiTheme="minorHAnsi" w:cstheme="minorHAnsi"/>
                <w:sz w:val="20"/>
                <w:szCs w:val="20"/>
                <w:lang w:eastAsia="hu-HU"/>
              </w:rPr>
              <w:t>humáneroforrásainak</w:t>
            </w:r>
            <w:proofErr w:type="spellEnd"/>
            <w:r w:rsidRPr="00191086">
              <w:rPr>
                <w:rFonts w:asciiTheme="minorHAnsi" w:hAnsiTheme="minorHAnsi" w:cstheme="minorHAnsi"/>
                <w:sz w:val="20"/>
                <w:szCs w:val="20"/>
                <w:lang w:eastAsia="hu-HU"/>
              </w:rPr>
              <w:t xml:space="preserve"> szakmai tapasztalatainak összevonásából adódó </w:t>
            </w:r>
            <w:proofErr w:type="spellStart"/>
            <w:r w:rsidRPr="00191086">
              <w:rPr>
                <w:rFonts w:asciiTheme="minorHAnsi" w:hAnsiTheme="minorHAnsi" w:cstheme="minorHAnsi"/>
                <w:sz w:val="20"/>
                <w:szCs w:val="20"/>
                <w:lang w:eastAsia="hu-HU"/>
              </w:rPr>
              <w:t>eroként</w:t>
            </w:r>
            <w:proofErr w:type="spellEnd"/>
            <w:r w:rsidRPr="00191086">
              <w:rPr>
                <w:rFonts w:asciiTheme="minorHAnsi" w:hAnsiTheme="minorHAnsi" w:cstheme="minorHAnsi"/>
                <w:sz w:val="20"/>
                <w:szCs w:val="20"/>
                <w:lang w:eastAsia="hu-HU"/>
              </w:rPr>
              <w:t xml:space="preserve"> szorgalmazni az ifjúsági, sport,</w:t>
            </w:r>
          </w:p>
          <w:p w14:paraId="357E20EF"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környezetvédelem területén, hogy olyan átfogó projektek valósuljanak meg, amelyek hatással vannak a térség többi civil szervezetének</w:t>
            </w:r>
          </w:p>
          <w:p w14:paraId="42C23935"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munkájára is. A helyi civil összefogások biztosítják a térség társadalmi kohézióját. Olyan tevékenységek támogathatók amelyek kapcsolódnak az</w:t>
            </w:r>
          </w:p>
          <w:p w14:paraId="30196B90"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egyedi, innovatív attrakció fejlesztésekhez és a HFS-ben feltárt térségi szükségletekre és hiányterületekre irányulnak. Hálózati </w:t>
            </w:r>
            <w:proofErr w:type="spellStart"/>
            <w:r w:rsidRPr="00191086">
              <w:rPr>
                <w:rFonts w:asciiTheme="minorHAnsi" w:hAnsiTheme="minorHAnsi" w:cstheme="minorHAnsi"/>
                <w:sz w:val="20"/>
                <w:szCs w:val="20"/>
                <w:lang w:eastAsia="hu-HU"/>
              </w:rPr>
              <w:t>együttmuködésben</w:t>
            </w:r>
            <w:proofErr w:type="spellEnd"/>
          </w:p>
          <w:p w14:paraId="5A404DD3"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megvalósuló közösségi programjaikkal, fejlesztéseikkel hatással vannak a térségre, </w:t>
            </w:r>
            <w:proofErr w:type="spellStart"/>
            <w:r w:rsidRPr="00191086">
              <w:rPr>
                <w:rFonts w:asciiTheme="minorHAnsi" w:hAnsiTheme="minorHAnsi" w:cstheme="minorHAnsi"/>
                <w:sz w:val="20"/>
                <w:szCs w:val="20"/>
                <w:lang w:eastAsia="hu-HU"/>
              </w:rPr>
              <w:t>követheto</w:t>
            </w:r>
            <w:proofErr w:type="spellEnd"/>
            <w:r w:rsidRPr="00191086">
              <w:rPr>
                <w:rFonts w:asciiTheme="minorHAnsi" w:hAnsiTheme="minorHAnsi" w:cstheme="minorHAnsi"/>
                <w:sz w:val="20"/>
                <w:szCs w:val="20"/>
                <w:lang w:eastAsia="hu-HU"/>
              </w:rPr>
              <w:t xml:space="preserve"> minta projekteket valósítanak meg. A</w:t>
            </w:r>
          </w:p>
          <w:p w14:paraId="6FF681AC"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szemléletformálást </w:t>
            </w:r>
            <w:proofErr w:type="spellStart"/>
            <w:r w:rsidRPr="00191086">
              <w:rPr>
                <w:rFonts w:asciiTheme="minorHAnsi" w:hAnsiTheme="minorHAnsi" w:cstheme="minorHAnsi"/>
                <w:sz w:val="20"/>
                <w:szCs w:val="20"/>
                <w:lang w:eastAsia="hu-HU"/>
              </w:rPr>
              <w:t>elosegíto</w:t>
            </w:r>
            <w:proofErr w:type="spellEnd"/>
            <w:r w:rsidRPr="00191086">
              <w:rPr>
                <w:rFonts w:asciiTheme="minorHAnsi" w:hAnsiTheme="minorHAnsi" w:cstheme="minorHAnsi"/>
                <w:sz w:val="20"/>
                <w:szCs w:val="20"/>
                <w:lang w:eastAsia="hu-HU"/>
              </w:rPr>
              <w:t xml:space="preserve"> programok a környezeti fenntarthatóságot szem </w:t>
            </w:r>
            <w:proofErr w:type="spellStart"/>
            <w:r w:rsidRPr="00191086">
              <w:rPr>
                <w:rFonts w:asciiTheme="minorHAnsi" w:hAnsiTheme="minorHAnsi" w:cstheme="minorHAnsi"/>
                <w:sz w:val="20"/>
                <w:szCs w:val="20"/>
                <w:lang w:eastAsia="hu-HU"/>
              </w:rPr>
              <w:t>elott</w:t>
            </w:r>
            <w:proofErr w:type="spellEnd"/>
            <w:r w:rsidRPr="00191086">
              <w:rPr>
                <w:rFonts w:asciiTheme="minorHAnsi" w:hAnsiTheme="minorHAnsi" w:cstheme="minorHAnsi"/>
                <w:sz w:val="20"/>
                <w:szCs w:val="20"/>
                <w:lang w:eastAsia="hu-HU"/>
              </w:rPr>
              <w:t xml:space="preserve"> tartva mozgósítják a célcsoportokat. Hozzáadott értékkel</w:t>
            </w:r>
          </w:p>
          <w:p w14:paraId="5ED9A482"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biztosítják a térség értékeinek fennmaradását. Az egészséges, fenntartható, </w:t>
            </w:r>
            <w:proofErr w:type="spellStart"/>
            <w:r w:rsidRPr="00191086">
              <w:rPr>
                <w:rFonts w:asciiTheme="minorHAnsi" w:hAnsiTheme="minorHAnsi" w:cstheme="minorHAnsi"/>
                <w:sz w:val="20"/>
                <w:szCs w:val="20"/>
                <w:lang w:eastAsia="hu-HU"/>
              </w:rPr>
              <w:t>élheto</w:t>
            </w:r>
            <w:proofErr w:type="spellEnd"/>
            <w:r w:rsidRPr="00191086">
              <w:rPr>
                <w:rFonts w:asciiTheme="minorHAnsi" w:hAnsiTheme="minorHAnsi" w:cstheme="minorHAnsi"/>
                <w:sz w:val="20"/>
                <w:szCs w:val="20"/>
                <w:lang w:eastAsia="hu-HU"/>
              </w:rPr>
              <w:t xml:space="preserve"> vidék formálása civil szervezeteken keresztül, és ifjúsági</w:t>
            </w:r>
          </w:p>
          <w:p w14:paraId="5E890756"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közösségi karakterisztikus programok kialakítása amely a fiatalok közösségi részvételét is biztosítja. Olyan egyedi fejlesztések valósulhatnak meg</w:t>
            </w:r>
          </w:p>
          <w:p w14:paraId="49EB4E9A"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amelyek mintaprojektként definiálunk, több szervezet és több település összefogásával. Ennek része a környezeti </w:t>
            </w:r>
            <w:proofErr w:type="spellStart"/>
            <w:r w:rsidRPr="00191086">
              <w:rPr>
                <w:rFonts w:asciiTheme="minorHAnsi" w:hAnsiTheme="minorHAnsi" w:cstheme="minorHAnsi"/>
                <w:sz w:val="20"/>
                <w:szCs w:val="20"/>
                <w:lang w:eastAsia="hu-HU"/>
              </w:rPr>
              <w:t>felelosségvállalás</w:t>
            </w:r>
            <w:proofErr w:type="spellEnd"/>
            <w:r w:rsidRPr="00191086">
              <w:rPr>
                <w:rFonts w:asciiTheme="minorHAnsi" w:hAnsiTheme="minorHAnsi" w:cstheme="minorHAnsi"/>
                <w:sz w:val="20"/>
                <w:szCs w:val="20"/>
                <w:lang w:eastAsia="hu-HU"/>
              </w:rPr>
              <w:t>,</w:t>
            </w:r>
          </w:p>
          <w:p w14:paraId="6333340C"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szemléletformálás, amely </w:t>
            </w:r>
            <w:proofErr w:type="spellStart"/>
            <w:r w:rsidRPr="00191086">
              <w:rPr>
                <w:rFonts w:asciiTheme="minorHAnsi" w:hAnsiTheme="minorHAnsi" w:cstheme="minorHAnsi"/>
                <w:sz w:val="20"/>
                <w:szCs w:val="20"/>
                <w:lang w:eastAsia="hu-HU"/>
              </w:rPr>
              <w:t>elkezdodött</w:t>
            </w:r>
            <w:proofErr w:type="spellEnd"/>
            <w:r w:rsidRPr="00191086">
              <w:rPr>
                <w:rFonts w:asciiTheme="minorHAnsi" w:hAnsiTheme="minorHAnsi" w:cstheme="minorHAnsi"/>
                <w:sz w:val="20"/>
                <w:szCs w:val="20"/>
                <w:lang w:eastAsia="hu-HU"/>
              </w:rPr>
              <w:t xml:space="preserve"> az </w:t>
            </w:r>
            <w:proofErr w:type="spellStart"/>
            <w:r w:rsidRPr="00191086">
              <w:rPr>
                <w:rFonts w:asciiTheme="minorHAnsi" w:hAnsiTheme="minorHAnsi" w:cstheme="minorHAnsi"/>
                <w:sz w:val="20"/>
                <w:szCs w:val="20"/>
                <w:lang w:eastAsia="hu-HU"/>
              </w:rPr>
              <w:t>elozo</w:t>
            </w:r>
            <w:proofErr w:type="spellEnd"/>
            <w:r w:rsidRPr="00191086">
              <w:rPr>
                <w:rFonts w:asciiTheme="minorHAnsi" w:hAnsiTheme="minorHAnsi" w:cstheme="minorHAnsi"/>
                <w:sz w:val="20"/>
                <w:szCs w:val="20"/>
                <w:lang w:eastAsia="hu-HU"/>
              </w:rPr>
              <w:t xml:space="preserve"> programozási </w:t>
            </w:r>
            <w:proofErr w:type="spellStart"/>
            <w:r w:rsidRPr="00191086">
              <w:rPr>
                <w:rFonts w:asciiTheme="minorHAnsi" w:hAnsiTheme="minorHAnsi" w:cstheme="minorHAnsi"/>
                <w:sz w:val="20"/>
                <w:szCs w:val="20"/>
                <w:lang w:eastAsia="hu-HU"/>
              </w:rPr>
              <w:t>idoszakban</w:t>
            </w:r>
            <w:proofErr w:type="spellEnd"/>
            <w:r w:rsidRPr="00191086">
              <w:rPr>
                <w:rFonts w:asciiTheme="minorHAnsi" w:hAnsiTheme="minorHAnsi" w:cstheme="minorHAnsi"/>
                <w:sz w:val="20"/>
                <w:szCs w:val="20"/>
                <w:lang w:eastAsia="hu-HU"/>
              </w:rPr>
              <w:t>, de a civil szervezetek nagy kihívása innovatív megoldásokkal (pl. Szelíd</w:t>
            </w:r>
          </w:p>
          <w:p w14:paraId="3E60A2DA" w14:textId="77777777" w:rsidR="00191086"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térségfejlesztési modellek, Zöld utak, LEADER zenei udvar) hatékonyan megvalósítani, az </w:t>
            </w:r>
            <w:proofErr w:type="spellStart"/>
            <w:r w:rsidRPr="00191086">
              <w:rPr>
                <w:rFonts w:asciiTheme="minorHAnsi" w:hAnsiTheme="minorHAnsi" w:cstheme="minorHAnsi"/>
                <w:sz w:val="20"/>
                <w:szCs w:val="20"/>
                <w:lang w:eastAsia="hu-HU"/>
              </w:rPr>
              <w:t>együttmuködések</w:t>
            </w:r>
            <w:proofErr w:type="spellEnd"/>
            <w:r w:rsidRPr="00191086">
              <w:rPr>
                <w:rFonts w:asciiTheme="minorHAnsi" w:hAnsiTheme="minorHAnsi" w:cstheme="minorHAnsi"/>
                <w:sz w:val="20"/>
                <w:szCs w:val="20"/>
                <w:lang w:eastAsia="hu-HU"/>
              </w:rPr>
              <w:t xml:space="preserve"> kialakításával.</w:t>
            </w:r>
          </w:p>
          <w:p w14:paraId="3D9D2672" w14:textId="5F057821" w:rsidR="00CD0F3B" w:rsidRPr="00191086" w:rsidRDefault="00191086" w:rsidP="00191086">
            <w:pPr>
              <w:autoSpaceDE w:val="0"/>
              <w:autoSpaceDN w:val="0"/>
              <w:adjustRightInd w:val="0"/>
              <w:spacing w:after="0" w:line="240" w:lineRule="auto"/>
              <w:rPr>
                <w:rFonts w:asciiTheme="minorHAnsi" w:hAnsiTheme="minorHAnsi" w:cstheme="minorHAnsi"/>
                <w:sz w:val="20"/>
                <w:szCs w:val="20"/>
                <w:lang w:eastAsia="hu-HU"/>
              </w:rPr>
            </w:pPr>
            <w:r w:rsidRPr="00191086">
              <w:rPr>
                <w:rFonts w:asciiTheme="minorHAnsi" w:hAnsiTheme="minorHAnsi" w:cstheme="minorHAnsi"/>
                <w:sz w:val="20"/>
                <w:szCs w:val="20"/>
                <w:lang w:eastAsia="hu-HU"/>
              </w:rPr>
              <w:t xml:space="preserve">Jelen felhívás keretében kizárólag olyan támogatási kérelmek </w:t>
            </w:r>
            <w:proofErr w:type="spellStart"/>
            <w:r w:rsidRPr="00191086">
              <w:rPr>
                <w:rFonts w:asciiTheme="minorHAnsi" w:hAnsiTheme="minorHAnsi" w:cstheme="minorHAnsi"/>
                <w:sz w:val="20"/>
                <w:szCs w:val="20"/>
                <w:lang w:eastAsia="hu-HU"/>
              </w:rPr>
              <w:t>támogathatóak</w:t>
            </w:r>
            <w:proofErr w:type="spellEnd"/>
            <w:r w:rsidRPr="00191086">
              <w:rPr>
                <w:rFonts w:asciiTheme="minorHAnsi" w:hAnsiTheme="minorHAnsi" w:cstheme="minorHAnsi"/>
                <w:sz w:val="20"/>
                <w:szCs w:val="20"/>
                <w:lang w:eastAsia="hu-HU"/>
              </w:rPr>
              <w:t>, amelyek megfe</w:t>
            </w:r>
            <w:r>
              <w:rPr>
                <w:rFonts w:asciiTheme="minorHAnsi" w:hAnsiTheme="minorHAnsi" w:cstheme="minorHAnsi"/>
                <w:sz w:val="20"/>
                <w:szCs w:val="20"/>
                <w:lang w:eastAsia="hu-HU"/>
              </w:rPr>
              <w:t xml:space="preserve">lelnek a fenti </w:t>
            </w:r>
            <w:proofErr w:type="spellStart"/>
            <w:r>
              <w:rPr>
                <w:rFonts w:asciiTheme="minorHAnsi" w:hAnsiTheme="minorHAnsi" w:cstheme="minorHAnsi"/>
                <w:sz w:val="20"/>
                <w:szCs w:val="20"/>
                <w:lang w:eastAsia="hu-HU"/>
              </w:rPr>
              <w:t>célkituzéseknek</w:t>
            </w:r>
            <w:proofErr w:type="spellEnd"/>
            <w:r>
              <w:rPr>
                <w:rFonts w:asciiTheme="minorHAnsi" w:hAnsiTheme="minorHAnsi" w:cstheme="minorHAnsi"/>
                <w:sz w:val="20"/>
                <w:szCs w:val="20"/>
                <w:lang w:eastAsia="hu-HU"/>
              </w:rPr>
              <w:t>.</w:t>
            </w:r>
          </w:p>
        </w:tc>
      </w:tr>
      <w:tr w:rsidR="00CD0F3B" w:rsidRPr="008C7878" w14:paraId="353A23BB" w14:textId="77777777" w:rsidTr="00071193">
        <w:tc>
          <w:tcPr>
            <w:tcW w:w="474" w:type="dxa"/>
            <w:shd w:val="clear" w:color="auto" w:fill="auto"/>
          </w:tcPr>
          <w:p w14:paraId="24D02493" w14:textId="77777777" w:rsidR="00CD0F3B" w:rsidRPr="0068317A" w:rsidRDefault="00CD0F3B" w:rsidP="003F4FD8">
            <w:pPr>
              <w:spacing w:after="0" w:line="240" w:lineRule="auto"/>
              <w:rPr>
                <w:b/>
                <w:sz w:val="20"/>
                <w:szCs w:val="20"/>
              </w:rPr>
            </w:pPr>
            <w:r w:rsidRPr="0068317A">
              <w:rPr>
                <w:b/>
                <w:sz w:val="20"/>
                <w:szCs w:val="20"/>
              </w:rPr>
              <w:t>4.</w:t>
            </w:r>
          </w:p>
        </w:tc>
        <w:tc>
          <w:tcPr>
            <w:tcW w:w="1563" w:type="dxa"/>
            <w:shd w:val="clear" w:color="auto" w:fill="auto"/>
          </w:tcPr>
          <w:p w14:paraId="6017D64B" w14:textId="77777777" w:rsidR="00CD0F3B" w:rsidRPr="0068317A" w:rsidRDefault="00CD0F3B" w:rsidP="003F4FD8">
            <w:pPr>
              <w:spacing w:after="0" w:line="240" w:lineRule="auto"/>
              <w:rPr>
                <w:sz w:val="20"/>
                <w:szCs w:val="20"/>
              </w:rPr>
            </w:pPr>
            <w:commentRangeStart w:id="42"/>
            <w:r w:rsidRPr="0068317A">
              <w:rPr>
                <w:b/>
                <w:sz w:val="20"/>
                <w:szCs w:val="20"/>
              </w:rPr>
              <w:t>A támogatható tevékenység területek meghatározása</w:t>
            </w:r>
            <w:r w:rsidRPr="0068317A">
              <w:rPr>
                <w:sz w:val="20"/>
                <w:szCs w:val="20"/>
              </w:rPr>
              <w:t>:</w:t>
            </w:r>
            <w:commentRangeEnd w:id="42"/>
            <w:r w:rsidR="00CB58F0">
              <w:rPr>
                <w:rStyle w:val="Jegyzethivatkozs"/>
              </w:rPr>
              <w:commentReference w:id="42"/>
            </w:r>
          </w:p>
        </w:tc>
        <w:tc>
          <w:tcPr>
            <w:tcW w:w="7025" w:type="dxa"/>
            <w:shd w:val="clear" w:color="auto" w:fill="auto"/>
          </w:tcPr>
          <w:p w14:paraId="6FDE67B9" w14:textId="77777777" w:rsidR="00191086" w:rsidRDefault="00191086" w:rsidP="003F4FD8">
            <w:pPr>
              <w:pStyle w:val="Nincstrkz"/>
              <w:rPr>
                <w:rFonts w:asciiTheme="minorHAnsi" w:hAnsiTheme="minorHAnsi"/>
                <w:sz w:val="20"/>
                <w:szCs w:val="20"/>
              </w:rPr>
            </w:pPr>
          </w:p>
          <w:p w14:paraId="08DB140C"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gép- és vagy eszközbeszerzés</w:t>
            </w:r>
          </w:p>
          <w:p w14:paraId="579CCC87"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hAnsiTheme="minorHAnsi" w:cstheme="minorHAnsi"/>
                <w:sz w:val="20"/>
                <w:szCs w:val="20"/>
              </w:rPr>
              <w:t xml:space="preserve">új épület építése, meglévő </w:t>
            </w:r>
            <w:r w:rsidRPr="00CE2144">
              <w:rPr>
                <w:rFonts w:asciiTheme="minorHAnsi" w:eastAsiaTheme="minorHAnsi" w:hAnsiTheme="minorHAnsi" w:cstheme="minorHAnsi"/>
                <w:sz w:val="20"/>
                <w:szCs w:val="20"/>
              </w:rPr>
              <w:t>épület külső, belső felújítása, bővítés</w:t>
            </w:r>
          </w:p>
          <w:p w14:paraId="355F2B6A"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tájékoztatás nyilvánosság</w:t>
            </w:r>
          </w:p>
          <w:p w14:paraId="1F114937"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rendezvény</w:t>
            </w:r>
          </w:p>
          <w:p w14:paraId="7532964C"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projektelőkészítés</w:t>
            </w:r>
          </w:p>
          <w:p w14:paraId="30BCE137" w14:textId="77777777" w:rsidR="004150CE" w:rsidRPr="00CE2144" w:rsidRDefault="004150CE" w:rsidP="004150CE">
            <w:pPr>
              <w:pStyle w:val="Nincstrkz"/>
              <w:spacing w:line="276" w:lineRule="auto"/>
              <w:rPr>
                <w:rFonts w:asciiTheme="minorHAnsi" w:hAnsiTheme="minorHAnsi" w:cstheme="minorHAnsi"/>
                <w:sz w:val="20"/>
                <w:szCs w:val="20"/>
              </w:rPr>
            </w:pPr>
            <w:r w:rsidRPr="00CE2144">
              <w:rPr>
                <w:rFonts w:asciiTheme="minorHAnsi" w:eastAsiaTheme="minorHAnsi" w:hAnsiTheme="minorHAnsi" w:cstheme="minorHAnsi"/>
                <w:sz w:val="20"/>
                <w:szCs w:val="20"/>
              </w:rPr>
              <w:t>marketing</w:t>
            </w:r>
          </w:p>
          <w:p w14:paraId="423E06F6" w14:textId="5918BB58" w:rsidR="00191086" w:rsidRDefault="004150CE" w:rsidP="004150CE">
            <w:pPr>
              <w:pStyle w:val="Nincstrkz"/>
              <w:rPr>
                <w:rFonts w:asciiTheme="minorHAnsi" w:hAnsiTheme="minorHAnsi"/>
                <w:sz w:val="20"/>
                <w:szCs w:val="20"/>
              </w:rPr>
            </w:pPr>
            <w:r w:rsidRPr="00CE2144">
              <w:rPr>
                <w:rFonts w:asciiTheme="minorHAnsi" w:eastAsiaTheme="minorHAnsi" w:hAnsiTheme="minorHAnsi" w:cstheme="minorHAnsi"/>
                <w:sz w:val="20"/>
                <w:szCs w:val="20"/>
              </w:rPr>
              <w:t>műszaki ellenőri szolgáltatás</w:t>
            </w:r>
          </w:p>
          <w:p w14:paraId="3FFF039B" w14:textId="7461D2F0" w:rsidR="00CD0F3B" w:rsidRPr="00EF635A" w:rsidRDefault="00CD0F3B" w:rsidP="003F4FD8">
            <w:pPr>
              <w:pStyle w:val="Nincstrkz"/>
              <w:rPr>
                <w:rFonts w:asciiTheme="minorHAnsi" w:hAnsiTheme="minorHAnsi"/>
                <w:color w:val="000000"/>
                <w:sz w:val="20"/>
                <w:szCs w:val="20"/>
              </w:rPr>
            </w:pPr>
          </w:p>
        </w:tc>
      </w:tr>
      <w:tr w:rsidR="00CD0F3B" w:rsidRPr="008C7878" w14:paraId="73BA8930" w14:textId="77777777" w:rsidTr="00071193">
        <w:tc>
          <w:tcPr>
            <w:tcW w:w="474" w:type="dxa"/>
            <w:shd w:val="clear" w:color="auto" w:fill="auto"/>
          </w:tcPr>
          <w:p w14:paraId="12798F48" w14:textId="77777777" w:rsidR="00CD0F3B" w:rsidRPr="0068317A" w:rsidRDefault="00CD0F3B" w:rsidP="003F4FD8">
            <w:pPr>
              <w:spacing w:after="0" w:line="240" w:lineRule="auto"/>
              <w:rPr>
                <w:b/>
                <w:sz w:val="20"/>
                <w:szCs w:val="20"/>
              </w:rPr>
            </w:pPr>
            <w:r w:rsidRPr="0068317A">
              <w:rPr>
                <w:b/>
                <w:sz w:val="20"/>
                <w:szCs w:val="20"/>
              </w:rPr>
              <w:t>5.</w:t>
            </w:r>
          </w:p>
        </w:tc>
        <w:tc>
          <w:tcPr>
            <w:tcW w:w="1563" w:type="dxa"/>
            <w:shd w:val="clear" w:color="auto" w:fill="auto"/>
          </w:tcPr>
          <w:p w14:paraId="5C7A8888" w14:textId="77777777" w:rsidR="00CD0F3B" w:rsidRPr="0068317A" w:rsidRDefault="00CD0F3B" w:rsidP="003F4FD8">
            <w:pPr>
              <w:spacing w:after="0" w:line="240" w:lineRule="auto"/>
              <w:rPr>
                <w:sz w:val="20"/>
                <w:szCs w:val="20"/>
              </w:rPr>
            </w:pPr>
            <w:r w:rsidRPr="0068317A">
              <w:rPr>
                <w:b/>
                <w:sz w:val="20"/>
                <w:szCs w:val="20"/>
              </w:rPr>
              <w:t>Kiegészítő jelleg, lehatárolás</w:t>
            </w:r>
          </w:p>
        </w:tc>
        <w:tc>
          <w:tcPr>
            <w:tcW w:w="7025" w:type="dxa"/>
            <w:shd w:val="clear" w:color="auto" w:fill="auto"/>
          </w:tcPr>
          <w:p w14:paraId="63D4BF44" w14:textId="77777777" w:rsidR="00CD0F3B" w:rsidRPr="00EF635A" w:rsidRDefault="00CD0F3B" w:rsidP="003F4FD8">
            <w:pPr>
              <w:spacing w:line="240" w:lineRule="auto"/>
              <w:jc w:val="both"/>
              <w:rPr>
                <w:rFonts w:asciiTheme="minorHAnsi" w:hAnsiTheme="minorHAnsi"/>
                <w:sz w:val="20"/>
                <w:szCs w:val="20"/>
              </w:rPr>
            </w:pPr>
            <w:r w:rsidRPr="00EF635A">
              <w:rPr>
                <w:rFonts w:asciiTheme="minorHAnsi" w:hAnsiTheme="minorHAnsi"/>
                <w:sz w:val="20"/>
                <w:szCs w:val="20"/>
              </w:rPr>
              <w:t xml:space="preserve">Egyéb operatív programokból térségünk számára nem megvalósítható tevékenységeket szorgalmazunk, amelyek más területeken már </w:t>
            </w:r>
            <w:proofErr w:type="spellStart"/>
            <w:r w:rsidRPr="00EF635A">
              <w:rPr>
                <w:rFonts w:asciiTheme="minorHAnsi" w:hAnsiTheme="minorHAnsi"/>
                <w:sz w:val="20"/>
                <w:szCs w:val="20"/>
              </w:rPr>
              <w:t>példaértékűen</w:t>
            </w:r>
            <w:proofErr w:type="spellEnd"/>
            <w:r w:rsidRPr="00EF635A">
              <w:rPr>
                <w:rFonts w:asciiTheme="minorHAnsi" w:hAnsiTheme="minorHAnsi"/>
                <w:sz w:val="20"/>
                <w:szCs w:val="20"/>
              </w:rPr>
              <w:t xml:space="preserve"> bizonyítottak: pl. Szelíd térségfejlesztési programok, Zöldutak, LEADER zenei udvar, ifjúsági képesség, készségfejlesztési programok. </w:t>
            </w:r>
            <w:proofErr w:type="spellStart"/>
            <w:r w:rsidR="00DD1513">
              <w:rPr>
                <w:rFonts w:asciiTheme="minorHAnsi" w:hAnsiTheme="minorHAnsi"/>
                <w:sz w:val="20"/>
                <w:szCs w:val="20"/>
              </w:rPr>
              <w:t>Mintául</w:t>
            </w:r>
            <w:proofErr w:type="spellEnd"/>
            <w:r w:rsidR="00DD1513">
              <w:rPr>
                <w:rFonts w:asciiTheme="minorHAnsi" w:hAnsiTheme="minorHAnsi"/>
                <w:sz w:val="20"/>
                <w:szCs w:val="20"/>
              </w:rPr>
              <w:t xml:space="preserve"> szolgálnak más szerveztek számára.</w:t>
            </w:r>
          </w:p>
        </w:tc>
      </w:tr>
      <w:tr w:rsidR="00CD0F3B" w:rsidRPr="008C7878" w14:paraId="7B1DCAB9" w14:textId="77777777" w:rsidTr="00071193">
        <w:tc>
          <w:tcPr>
            <w:tcW w:w="474" w:type="dxa"/>
            <w:shd w:val="clear" w:color="auto" w:fill="auto"/>
          </w:tcPr>
          <w:p w14:paraId="562DEF72" w14:textId="77777777" w:rsidR="00CD0F3B" w:rsidRPr="0068317A" w:rsidRDefault="00CD0F3B" w:rsidP="003F4FD8">
            <w:pPr>
              <w:spacing w:after="0" w:line="240" w:lineRule="auto"/>
              <w:rPr>
                <w:b/>
                <w:sz w:val="20"/>
                <w:szCs w:val="20"/>
              </w:rPr>
            </w:pPr>
            <w:r w:rsidRPr="0068317A">
              <w:rPr>
                <w:b/>
                <w:sz w:val="20"/>
                <w:szCs w:val="20"/>
              </w:rPr>
              <w:t>6.</w:t>
            </w:r>
          </w:p>
        </w:tc>
        <w:tc>
          <w:tcPr>
            <w:tcW w:w="1563" w:type="dxa"/>
            <w:shd w:val="clear" w:color="auto" w:fill="auto"/>
          </w:tcPr>
          <w:p w14:paraId="3B47CFBE" w14:textId="77777777" w:rsidR="00CD0F3B" w:rsidRPr="0068317A" w:rsidRDefault="00CD0F3B" w:rsidP="003F4FD8">
            <w:pPr>
              <w:spacing w:after="0" w:line="240" w:lineRule="auto"/>
              <w:rPr>
                <w:sz w:val="20"/>
                <w:szCs w:val="20"/>
              </w:rPr>
            </w:pPr>
            <w:commentRangeStart w:id="43"/>
            <w:r w:rsidRPr="0068317A">
              <w:rPr>
                <w:b/>
                <w:sz w:val="20"/>
                <w:szCs w:val="20"/>
              </w:rPr>
              <w:t>A jogosultak köre</w:t>
            </w:r>
            <w:commentRangeEnd w:id="43"/>
            <w:r w:rsidR="00CB58F0">
              <w:rPr>
                <w:rStyle w:val="Jegyzethivatkozs"/>
              </w:rPr>
              <w:commentReference w:id="43"/>
            </w:r>
          </w:p>
        </w:tc>
        <w:tc>
          <w:tcPr>
            <w:tcW w:w="7025" w:type="dxa"/>
            <w:shd w:val="clear" w:color="auto" w:fill="auto"/>
          </w:tcPr>
          <w:p w14:paraId="4CF97202" w14:textId="77777777" w:rsidR="00CD0F3B" w:rsidRPr="00EF635A" w:rsidRDefault="00CD0F3B" w:rsidP="003F4FD8">
            <w:pPr>
              <w:spacing w:before="120" w:after="120" w:line="240" w:lineRule="auto"/>
              <w:jc w:val="both"/>
              <w:rPr>
                <w:rFonts w:asciiTheme="minorHAnsi" w:hAnsiTheme="minorHAnsi"/>
                <w:sz w:val="20"/>
                <w:szCs w:val="20"/>
              </w:rPr>
            </w:pPr>
            <w:r w:rsidRPr="00EF635A">
              <w:rPr>
                <w:rFonts w:asciiTheme="minorHAnsi" w:hAnsiTheme="minorHAnsi"/>
                <w:sz w:val="20"/>
                <w:szCs w:val="20"/>
              </w:rPr>
              <w:t>nonprofit, egyház, önkormányzat</w:t>
            </w:r>
          </w:p>
          <w:p w14:paraId="1897833B"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Helyi nemzetiségi önkormányzat (371)</w:t>
            </w:r>
          </w:p>
          <w:p w14:paraId="0792335F"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Sportegyesület (521)</w:t>
            </w:r>
          </w:p>
          <w:p w14:paraId="0EC97B30"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Pr>
                <w:rFonts w:asciiTheme="minorHAnsi" w:eastAsiaTheme="minorHAnsi" w:hAnsiTheme="minorHAnsi" w:cs="ArialNarrow"/>
                <w:sz w:val="20"/>
                <w:szCs w:val="20"/>
              </w:rPr>
              <w:t>Polgárő</w:t>
            </w:r>
            <w:r w:rsidRPr="00EF635A">
              <w:rPr>
                <w:rFonts w:asciiTheme="minorHAnsi" w:eastAsiaTheme="minorHAnsi" w:hAnsiTheme="minorHAnsi" w:cs="ArialNarrow"/>
                <w:sz w:val="20"/>
                <w:szCs w:val="20"/>
              </w:rPr>
              <w:t>r egyesület (526)</w:t>
            </w:r>
          </w:p>
          <w:p w14:paraId="62879257"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Egyéb egyesület (529)</w:t>
            </w:r>
          </w:p>
          <w:p w14:paraId="0605EC66"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lastRenderedPageBreak/>
              <w:t>Bevett egyház (551)</w:t>
            </w:r>
          </w:p>
          <w:p w14:paraId="2C4AC1E6"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Pr>
                <w:rFonts w:asciiTheme="minorHAnsi" w:eastAsiaTheme="minorHAnsi" w:hAnsiTheme="minorHAnsi" w:cs="ArialNarrow"/>
                <w:sz w:val="20"/>
                <w:szCs w:val="20"/>
              </w:rPr>
              <w:t>Első</w:t>
            </w:r>
            <w:r w:rsidRPr="00EF635A">
              <w:rPr>
                <w:rFonts w:asciiTheme="minorHAnsi" w:eastAsiaTheme="minorHAnsi" w:hAnsiTheme="minorHAnsi" w:cs="ArialNarrow"/>
                <w:sz w:val="20"/>
                <w:szCs w:val="20"/>
              </w:rPr>
              <w:t>dleg</w:t>
            </w:r>
            <w:r>
              <w:rPr>
                <w:rFonts w:asciiTheme="minorHAnsi" w:eastAsiaTheme="minorHAnsi" w:hAnsiTheme="minorHAnsi" w:cs="ArialNarrow"/>
                <w:sz w:val="20"/>
                <w:szCs w:val="20"/>
              </w:rPr>
              <w:t>esen vallási tevékenységet végző belső</w:t>
            </w:r>
            <w:r w:rsidRPr="00EF635A">
              <w:rPr>
                <w:rFonts w:asciiTheme="minorHAnsi" w:eastAsiaTheme="minorHAnsi" w:hAnsiTheme="minorHAnsi" w:cs="ArialNarrow"/>
                <w:sz w:val="20"/>
                <w:szCs w:val="20"/>
              </w:rPr>
              <w:t xml:space="preserve"> egyházi jogi személy (555)</w:t>
            </w:r>
          </w:p>
          <w:p w14:paraId="4AFD5AE9"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Egyéb alapítvány (569)</w:t>
            </w:r>
          </w:p>
          <w:p w14:paraId="74958BFC"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Pr>
                <w:rFonts w:asciiTheme="minorHAnsi" w:eastAsiaTheme="minorHAnsi" w:hAnsiTheme="minorHAnsi" w:cs="ArialNarrow"/>
                <w:sz w:val="20"/>
                <w:szCs w:val="20"/>
              </w:rPr>
              <w:t>Nonprofit korlátolt felelősségű</w:t>
            </w:r>
            <w:r w:rsidRPr="00EF635A">
              <w:rPr>
                <w:rFonts w:asciiTheme="minorHAnsi" w:eastAsiaTheme="minorHAnsi" w:hAnsiTheme="minorHAnsi" w:cs="ArialNarrow"/>
                <w:sz w:val="20"/>
                <w:szCs w:val="20"/>
              </w:rPr>
              <w:t xml:space="preserve"> társaság (572)</w:t>
            </w:r>
          </w:p>
          <w:p w14:paraId="28283F9B" w14:textId="77777777" w:rsidR="00CD0F3B" w:rsidRPr="00EF635A"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Helyi önkormányzat (321)</w:t>
            </w:r>
          </w:p>
          <w:p w14:paraId="2B1CD6EE" w14:textId="77777777" w:rsidR="00CD0F3B" w:rsidRDefault="00CD0F3B" w:rsidP="003F4FD8">
            <w:pPr>
              <w:autoSpaceDE w:val="0"/>
              <w:autoSpaceDN w:val="0"/>
              <w:adjustRightInd w:val="0"/>
              <w:spacing w:after="0" w:line="240" w:lineRule="auto"/>
              <w:rPr>
                <w:rFonts w:asciiTheme="minorHAnsi" w:eastAsiaTheme="minorHAnsi" w:hAnsiTheme="minorHAnsi" w:cs="ArialNarrow"/>
                <w:sz w:val="20"/>
                <w:szCs w:val="20"/>
              </w:rPr>
            </w:pPr>
            <w:r w:rsidRPr="00EF635A">
              <w:rPr>
                <w:rFonts w:asciiTheme="minorHAnsi" w:eastAsiaTheme="minorHAnsi" w:hAnsiTheme="minorHAnsi" w:cs="ArialNarrow"/>
                <w:sz w:val="20"/>
                <w:szCs w:val="20"/>
              </w:rPr>
              <w:t>Helyi önkormányzatok társulása (327)</w:t>
            </w:r>
          </w:p>
          <w:p w14:paraId="24D7F9EF" w14:textId="0C9C0CEF" w:rsidR="004150CE" w:rsidRPr="00EF635A" w:rsidRDefault="004150CE" w:rsidP="003F4FD8">
            <w:pPr>
              <w:autoSpaceDE w:val="0"/>
              <w:autoSpaceDN w:val="0"/>
              <w:adjustRightInd w:val="0"/>
              <w:spacing w:after="0" w:line="240" w:lineRule="auto"/>
              <w:rPr>
                <w:rFonts w:asciiTheme="minorHAnsi" w:eastAsiaTheme="minorHAnsi" w:hAnsiTheme="minorHAnsi" w:cs="ArialNarrow"/>
                <w:sz w:val="20"/>
                <w:szCs w:val="20"/>
              </w:rPr>
            </w:pPr>
            <w:r>
              <w:rPr>
                <w:rFonts w:asciiTheme="minorHAnsi" w:eastAsiaTheme="minorHAnsi" w:hAnsiTheme="minorHAnsi" w:cs="ArialNarrow"/>
                <w:sz w:val="20"/>
                <w:szCs w:val="20"/>
              </w:rPr>
              <w:t>Közalapítvány (561)</w:t>
            </w:r>
          </w:p>
          <w:p w14:paraId="0C6E3617" w14:textId="068534D4" w:rsidR="00CD0F3B" w:rsidRPr="00EF635A" w:rsidRDefault="00CD0F3B" w:rsidP="003F4FD8">
            <w:pPr>
              <w:spacing w:before="120" w:after="120" w:line="240" w:lineRule="auto"/>
              <w:jc w:val="both"/>
              <w:rPr>
                <w:rFonts w:asciiTheme="minorHAnsi" w:hAnsiTheme="minorHAnsi"/>
                <w:sz w:val="20"/>
                <w:szCs w:val="20"/>
              </w:rPr>
            </w:pPr>
            <w:r w:rsidRPr="00766831">
              <w:rPr>
                <w:rFonts w:asciiTheme="minorHAnsi" w:eastAsiaTheme="minorHAnsi" w:hAnsiTheme="minorHAnsi" w:cs="ArialNarrow"/>
                <w:sz w:val="20"/>
                <w:szCs w:val="20"/>
              </w:rPr>
              <w:t>Székhellyel, telephellyel rendelkezik a Velencei-tó Térségfejlesztő Közhasznú Egyesület tervezési területén 201</w:t>
            </w:r>
            <w:r w:rsidR="00DC6E09" w:rsidRPr="00766831">
              <w:rPr>
                <w:rFonts w:asciiTheme="minorHAnsi" w:eastAsiaTheme="minorHAnsi" w:hAnsiTheme="minorHAnsi" w:cs="ArialNarrow"/>
                <w:sz w:val="20"/>
                <w:szCs w:val="20"/>
              </w:rPr>
              <w:t>8. december 31</w:t>
            </w:r>
            <w:r w:rsidRPr="00766831">
              <w:rPr>
                <w:rFonts w:asciiTheme="minorHAnsi" w:eastAsiaTheme="minorHAnsi" w:hAnsiTheme="minorHAnsi" w:cs="ArialNarrow"/>
                <w:sz w:val="20"/>
                <w:szCs w:val="20"/>
              </w:rPr>
              <w:t>-én.</w:t>
            </w:r>
          </w:p>
        </w:tc>
      </w:tr>
      <w:tr w:rsidR="00CD0F3B" w:rsidRPr="008C7878" w14:paraId="056391F0" w14:textId="77777777" w:rsidTr="00071193">
        <w:tc>
          <w:tcPr>
            <w:tcW w:w="474" w:type="dxa"/>
            <w:shd w:val="clear" w:color="auto" w:fill="auto"/>
          </w:tcPr>
          <w:p w14:paraId="40F70827" w14:textId="77777777" w:rsidR="00CD0F3B" w:rsidRPr="0068317A" w:rsidRDefault="00CD0F3B" w:rsidP="003F4FD8">
            <w:pPr>
              <w:spacing w:after="0" w:line="240" w:lineRule="auto"/>
              <w:rPr>
                <w:b/>
                <w:sz w:val="20"/>
                <w:szCs w:val="20"/>
              </w:rPr>
            </w:pPr>
            <w:r w:rsidRPr="0068317A">
              <w:rPr>
                <w:b/>
                <w:sz w:val="20"/>
                <w:szCs w:val="20"/>
              </w:rPr>
              <w:lastRenderedPageBreak/>
              <w:t>7.</w:t>
            </w:r>
          </w:p>
        </w:tc>
        <w:tc>
          <w:tcPr>
            <w:tcW w:w="1563" w:type="dxa"/>
            <w:shd w:val="clear" w:color="auto" w:fill="auto"/>
          </w:tcPr>
          <w:p w14:paraId="60009E34" w14:textId="77777777" w:rsidR="00CD0F3B" w:rsidRPr="0068317A" w:rsidRDefault="00CD0F3B" w:rsidP="003F4FD8">
            <w:pPr>
              <w:spacing w:after="0" w:line="240" w:lineRule="auto"/>
              <w:rPr>
                <w:sz w:val="20"/>
                <w:szCs w:val="20"/>
              </w:rPr>
            </w:pPr>
            <w:r w:rsidRPr="0068317A">
              <w:rPr>
                <w:b/>
                <w:sz w:val="20"/>
                <w:szCs w:val="20"/>
              </w:rPr>
              <w:t>A kiválasztási kritériumok, alapelvek</w:t>
            </w:r>
            <w:r w:rsidRPr="0068317A">
              <w:rPr>
                <w:sz w:val="20"/>
                <w:szCs w:val="20"/>
              </w:rPr>
              <w:t>:</w:t>
            </w:r>
          </w:p>
        </w:tc>
        <w:tc>
          <w:tcPr>
            <w:tcW w:w="7025" w:type="dxa"/>
            <w:shd w:val="clear" w:color="auto" w:fill="auto"/>
          </w:tcPr>
          <w:p w14:paraId="12C20929" w14:textId="77777777" w:rsidR="00CD0F3B" w:rsidRPr="00EF635A" w:rsidRDefault="002769B8" w:rsidP="003F4FD8">
            <w:pPr>
              <w:spacing w:after="0" w:line="240" w:lineRule="auto"/>
              <w:jc w:val="both"/>
              <w:rPr>
                <w:rFonts w:asciiTheme="minorHAnsi" w:hAnsiTheme="minorHAnsi"/>
                <w:sz w:val="20"/>
                <w:szCs w:val="20"/>
              </w:rPr>
            </w:pPr>
            <w:r w:rsidRPr="00B36EDE">
              <w:rPr>
                <w:rFonts w:asciiTheme="minorHAnsi" w:eastAsiaTheme="minorHAnsi" w:hAnsiTheme="minorHAnsi" w:cs="ArialNarrow"/>
                <w:sz w:val="20"/>
                <w:szCs w:val="20"/>
              </w:rPr>
              <w:t>Támogatásban részesülhetnek azon projektek, amelyek megfelelnek a vonatkozó jogszabályi feltételeknek, a felhívásban</w:t>
            </w:r>
            <w:r>
              <w:rPr>
                <w:rFonts w:asciiTheme="minorHAnsi" w:eastAsiaTheme="minorHAnsi" w:hAnsiTheme="minorHAnsi" w:cs="ArialNarrow"/>
                <w:sz w:val="20"/>
                <w:szCs w:val="20"/>
              </w:rPr>
              <w:t xml:space="preserve"> </w:t>
            </w:r>
            <w:r w:rsidRPr="00B36EDE">
              <w:rPr>
                <w:rFonts w:asciiTheme="minorHAnsi" w:eastAsiaTheme="minorHAnsi" w:hAnsiTheme="minorHAnsi" w:cs="ArialNarrow"/>
                <w:sz w:val="20"/>
                <w:szCs w:val="20"/>
              </w:rPr>
              <w:t>és mellék</w:t>
            </w:r>
            <w:r>
              <w:rPr>
                <w:rFonts w:asciiTheme="minorHAnsi" w:eastAsiaTheme="minorHAnsi" w:hAnsiTheme="minorHAnsi" w:cs="ArialNarrow"/>
                <w:sz w:val="20"/>
                <w:szCs w:val="20"/>
              </w:rPr>
              <w:t>leteiben foglalt kritériumoknak</w:t>
            </w:r>
            <w:r>
              <w:rPr>
                <w:rFonts w:asciiTheme="minorHAnsi" w:hAnsiTheme="minorHAnsi"/>
                <w:sz w:val="20"/>
                <w:szCs w:val="20"/>
              </w:rPr>
              <w:t>.</w:t>
            </w:r>
          </w:p>
          <w:p w14:paraId="38E61C52" w14:textId="77777777" w:rsidR="00CD0F3B" w:rsidRPr="00EF635A" w:rsidRDefault="00CD0F3B" w:rsidP="003F4FD8">
            <w:pPr>
              <w:spacing w:after="0" w:line="240" w:lineRule="auto"/>
              <w:jc w:val="both"/>
              <w:rPr>
                <w:rFonts w:asciiTheme="minorHAnsi" w:hAnsiTheme="minorHAnsi"/>
                <w:sz w:val="20"/>
                <w:szCs w:val="20"/>
              </w:rPr>
            </w:pPr>
            <w:r w:rsidRPr="00EF635A">
              <w:rPr>
                <w:rFonts w:asciiTheme="minorHAnsi" w:hAnsiTheme="minorHAnsi"/>
                <w:sz w:val="20"/>
                <w:szCs w:val="20"/>
              </w:rPr>
              <w:t>Több településsel együttműködésben, több szervezet együttműködésében</w:t>
            </w:r>
          </w:p>
          <w:p w14:paraId="6ED958FE" w14:textId="77777777" w:rsidR="00CD0F3B" w:rsidRDefault="00CD0F3B" w:rsidP="003F4FD8">
            <w:pPr>
              <w:spacing w:after="0" w:line="240" w:lineRule="auto"/>
              <w:jc w:val="both"/>
              <w:rPr>
                <w:rFonts w:asciiTheme="minorHAnsi" w:hAnsiTheme="minorHAnsi"/>
                <w:sz w:val="20"/>
                <w:szCs w:val="20"/>
              </w:rPr>
            </w:pPr>
            <w:r w:rsidRPr="00EF635A">
              <w:rPr>
                <w:rFonts w:asciiTheme="minorHAnsi" w:hAnsiTheme="minorHAnsi"/>
                <w:sz w:val="20"/>
                <w:szCs w:val="20"/>
              </w:rPr>
              <w:t>esélyegyenlőség, a társadalmi integráció és a környezeti fenntarthatóság szempontjainak megjelenése</w:t>
            </w:r>
          </w:p>
          <w:p w14:paraId="2337F4FF" w14:textId="77777777" w:rsidR="00851377" w:rsidRPr="00851377" w:rsidRDefault="00B44C61" w:rsidP="003F4FD8">
            <w:pPr>
              <w:spacing w:after="0" w:line="240" w:lineRule="auto"/>
              <w:jc w:val="both"/>
              <w:rPr>
                <w:rFonts w:asciiTheme="minorHAnsi" w:hAnsiTheme="minorHAnsi" w:cs="ArialNarrow"/>
                <w:sz w:val="20"/>
                <w:szCs w:val="20"/>
                <w:lang w:eastAsia="hu-HU"/>
              </w:rPr>
            </w:pPr>
            <w:r>
              <w:rPr>
                <w:rFonts w:asciiTheme="minorHAnsi" w:hAnsiTheme="minorHAnsi" w:cs="ArialNarrow"/>
                <w:sz w:val="20"/>
                <w:szCs w:val="20"/>
                <w:lang w:eastAsia="hu-HU"/>
              </w:rPr>
              <w:t>Egy ügyfél a programozási idő</w:t>
            </w:r>
            <w:r w:rsidR="00851377" w:rsidRPr="00851377">
              <w:rPr>
                <w:rFonts w:asciiTheme="minorHAnsi" w:hAnsiTheme="minorHAnsi" w:cs="ArialNarrow"/>
                <w:sz w:val="20"/>
                <w:szCs w:val="20"/>
                <w:lang w:eastAsia="hu-HU"/>
              </w:rPr>
              <w:t>szak alatt jelen felhívásra egy kérelmet nyújthat be.</w:t>
            </w:r>
          </w:p>
          <w:p w14:paraId="34BEA3B1" w14:textId="3CD71C16" w:rsidR="00851377" w:rsidRPr="00851377" w:rsidRDefault="004150CE" w:rsidP="00851377">
            <w:pPr>
              <w:autoSpaceDE w:val="0"/>
              <w:autoSpaceDN w:val="0"/>
              <w:adjustRightInd w:val="0"/>
              <w:spacing w:after="0" w:line="240" w:lineRule="auto"/>
              <w:rPr>
                <w:rFonts w:asciiTheme="minorHAnsi" w:hAnsiTheme="minorHAnsi" w:cs="ArialNarrow-Bold"/>
                <w:b/>
                <w:bCs/>
                <w:sz w:val="20"/>
                <w:szCs w:val="20"/>
                <w:lang w:eastAsia="hu-HU"/>
              </w:rPr>
            </w:pPr>
            <w:r>
              <w:rPr>
                <w:rFonts w:asciiTheme="minorHAnsi" w:hAnsiTheme="minorHAnsi" w:cs="ArialNarrow-Bold"/>
                <w:b/>
                <w:bCs/>
                <w:sz w:val="20"/>
                <w:szCs w:val="20"/>
                <w:lang w:eastAsia="hu-HU"/>
              </w:rPr>
              <w:t>J</w:t>
            </w:r>
            <w:commentRangeStart w:id="44"/>
            <w:r w:rsidR="00851377" w:rsidRPr="00851377">
              <w:rPr>
                <w:rFonts w:asciiTheme="minorHAnsi" w:hAnsiTheme="minorHAnsi" w:cs="ArialNarrow-Bold"/>
                <w:b/>
                <w:bCs/>
                <w:sz w:val="20"/>
                <w:szCs w:val="20"/>
                <w:lang w:eastAsia="hu-HU"/>
              </w:rPr>
              <w:t>ogosultsági kritériumok</w:t>
            </w:r>
            <w:commentRangeEnd w:id="44"/>
            <w:r w:rsidR="007E7074">
              <w:rPr>
                <w:rStyle w:val="Jegyzethivatkozs"/>
              </w:rPr>
              <w:commentReference w:id="44"/>
            </w:r>
          </w:p>
          <w:p w14:paraId="109A9AF7" w14:textId="4CC676C8" w:rsidR="00851377" w:rsidRPr="00851377" w:rsidRDefault="00851377" w:rsidP="00851377">
            <w:pPr>
              <w:autoSpaceDE w:val="0"/>
              <w:autoSpaceDN w:val="0"/>
              <w:adjustRightInd w:val="0"/>
              <w:spacing w:after="0" w:line="240" w:lineRule="auto"/>
              <w:rPr>
                <w:rFonts w:asciiTheme="minorHAnsi" w:hAnsiTheme="minorHAnsi" w:cs="ArialNarrow"/>
                <w:sz w:val="20"/>
                <w:szCs w:val="20"/>
                <w:lang w:eastAsia="hu-HU"/>
              </w:rPr>
            </w:pPr>
            <w:r w:rsidRPr="00851377">
              <w:rPr>
                <w:rFonts w:asciiTheme="minorHAnsi" w:hAnsiTheme="minorHAnsi" w:cs="ArialNarrow"/>
                <w:sz w:val="20"/>
                <w:szCs w:val="20"/>
                <w:lang w:eastAsia="hu-HU"/>
              </w:rPr>
              <w:t>a) A támogatást igényl</w:t>
            </w:r>
            <w:r w:rsidR="00DA46B2">
              <w:rPr>
                <w:rFonts w:asciiTheme="minorHAnsi" w:hAnsiTheme="minorHAnsi" w:cs="ArialNarrow"/>
                <w:sz w:val="20"/>
                <w:szCs w:val="20"/>
                <w:lang w:eastAsia="hu-HU"/>
              </w:rPr>
              <w:t>ő</w:t>
            </w:r>
            <w:r w:rsidRPr="00851377">
              <w:rPr>
                <w:rFonts w:asciiTheme="minorHAnsi" w:hAnsiTheme="minorHAnsi" w:cs="ArialNarrow"/>
                <w:sz w:val="20"/>
                <w:szCs w:val="20"/>
                <w:lang w:eastAsia="hu-HU"/>
              </w:rPr>
              <w:t xml:space="preserve"> átlátható szervezetnek </w:t>
            </w:r>
            <w:proofErr w:type="spellStart"/>
            <w:r w:rsidRPr="00851377">
              <w:rPr>
                <w:rFonts w:asciiTheme="minorHAnsi" w:hAnsiTheme="minorHAnsi" w:cs="ArialNarrow"/>
                <w:sz w:val="20"/>
                <w:szCs w:val="20"/>
                <w:lang w:eastAsia="hu-HU"/>
              </w:rPr>
              <w:t>minosül</w:t>
            </w:r>
            <w:proofErr w:type="spellEnd"/>
            <w:r w:rsidRPr="00851377">
              <w:rPr>
                <w:rFonts w:asciiTheme="minorHAnsi" w:hAnsiTheme="minorHAnsi" w:cs="ArialNarrow"/>
                <w:sz w:val="20"/>
                <w:szCs w:val="20"/>
                <w:lang w:eastAsia="hu-HU"/>
              </w:rPr>
              <w:t xml:space="preserve"> az államháztartásról szóló 2011. évi CXCV. törvény (a továbbiakban: Áht.) 1. § 4.pontja</w:t>
            </w:r>
          </w:p>
          <w:p w14:paraId="1637AB28" w14:textId="77777777" w:rsidR="00851377" w:rsidRPr="00851377" w:rsidRDefault="00851377" w:rsidP="00851377">
            <w:pPr>
              <w:autoSpaceDE w:val="0"/>
              <w:autoSpaceDN w:val="0"/>
              <w:adjustRightInd w:val="0"/>
              <w:spacing w:after="0" w:line="240" w:lineRule="auto"/>
              <w:rPr>
                <w:rFonts w:asciiTheme="minorHAnsi" w:hAnsiTheme="minorHAnsi" w:cs="ArialNarrow"/>
                <w:sz w:val="20"/>
                <w:szCs w:val="20"/>
                <w:lang w:eastAsia="hu-HU"/>
              </w:rPr>
            </w:pPr>
            <w:r w:rsidRPr="00851377">
              <w:rPr>
                <w:rFonts w:asciiTheme="minorHAnsi" w:hAnsiTheme="minorHAnsi" w:cs="ArialNarrow"/>
                <w:sz w:val="20"/>
                <w:szCs w:val="20"/>
                <w:lang w:eastAsia="hu-HU"/>
              </w:rPr>
              <w:t>és 50. § (1) bekezdés c) pontja szerint.</w:t>
            </w:r>
          </w:p>
          <w:p w14:paraId="70ADE490" w14:textId="77777777" w:rsidR="00851377" w:rsidRPr="00851377" w:rsidRDefault="00851377" w:rsidP="00851377">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b) a támogatást igénylő</w:t>
            </w:r>
            <w:r w:rsidRPr="00851377">
              <w:rPr>
                <w:rFonts w:asciiTheme="minorHAnsi" w:hAnsiTheme="minorHAnsi" w:cs="ArialNarrow"/>
                <w:sz w:val="20"/>
                <w:szCs w:val="20"/>
                <w:lang w:eastAsia="hu-HU"/>
              </w:rPr>
              <w:t xml:space="preserve"> a t</w:t>
            </w:r>
            <w:r>
              <w:rPr>
                <w:rFonts w:asciiTheme="minorHAnsi" w:hAnsiTheme="minorHAnsi" w:cs="ArialNarrow"/>
                <w:sz w:val="20"/>
                <w:szCs w:val="20"/>
                <w:lang w:eastAsia="hu-HU"/>
              </w:rPr>
              <w:t>erületi lehatárolásnak megfelelő</w:t>
            </w:r>
            <w:r w:rsidRPr="00851377">
              <w:rPr>
                <w:rFonts w:asciiTheme="minorHAnsi" w:hAnsiTheme="minorHAnsi" w:cs="ArialNarrow"/>
                <w:sz w:val="20"/>
                <w:szCs w:val="20"/>
                <w:lang w:eastAsia="hu-HU"/>
              </w:rPr>
              <w:t xml:space="preserve"> területen kíván fejleszteni</w:t>
            </w:r>
          </w:p>
          <w:p w14:paraId="5A2649A5" w14:textId="77777777" w:rsidR="00851377" w:rsidRPr="00851377" w:rsidRDefault="00851377" w:rsidP="00851377">
            <w:pPr>
              <w:autoSpaceDE w:val="0"/>
              <w:autoSpaceDN w:val="0"/>
              <w:adjustRightInd w:val="0"/>
              <w:spacing w:after="0" w:line="240" w:lineRule="auto"/>
              <w:rPr>
                <w:rFonts w:asciiTheme="minorHAnsi" w:hAnsiTheme="minorHAnsi" w:cs="ArialNarrow"/>
                <w:sz w:val="20"/>
                <w:szCs w:val="20"/>
                <w:lang w:eastAsia="hu-HU"/>
              </w:rPr>
            </w:pPr>
            <w:r w:rsidRPr="00851377">
              <w:rPr>
                <w:rFonts w:asciiTheme="minorHAnsi" w:hAnsiTheme="minorHAnsi" w:cs="ArialNarrow"/>
                <w:sz w:val="20"/>
                <w:szCs w:val="20"/>
                <w:lang w:eastAsia="hu-HU"/>
              </w:rPr>
              <w:t>A támogatási kérelem a Felhívásban meghatározott formában és kért adattar</w:t>
            </w:r>
            <w:r>
              <w:rPr>
                <w:rFonts w:asciiTheme="minorHAnsi" w:hAnsiTheme="minorHAnsi" w:cs="ArialNarrow"/>
                <w:sz w:val="20"/>
                <w:szCs w:val="20"/>
                <w:lang w:eastAsia="hu-HU"/>
              </w:rPr>
              <w:t>talommal, határidő</w:t>
            </w:r>
            <w:r w:rsidRPr="00851377">
              <w:rPr>
                <w:rFonts w:asciiTheme="minorHAnsi" w:hAnsiTheme="minorHAnsi" w:cs="ArialNarrow"/>
                <w:sz w:val="20"/>
                <w:szCs w:val="20"/>
                <w:lang w:eastAsia="hu-HU"/>
              </w:rPr>
              <w:t>ben került benyújtásra</w:t>
            </w:r>
          </w:p>
          <w:p w14:paraId="5E138068" w14:textId="030F133E" w:rsidR="00851377" w:rsidRDefault="00851377" w:rsidP="00E63F49">
            <w:pPr>
              <w:autoSpaceDE w:val="0"/>
              <w:autoSpaceDN w:val="0"/>
              <w:adjustRightInd w:val="0"/>
              <w:spacing w:after="0" w:line="240" w:lineRule="auto"/>
              <w:rPr>
                <w:rFonts w:asciiTheme="minorHAnsi" w:hAnsiTheme="minorHAnsi" w:cs="ArialNarrow"/>
                <w:sz w:val="20"/>
                <w:szCs w:val="20"/>
                <w:lang w:eastAsia="hu-HU"/>
              </w:rPr>
            </w:pPr>
            <w:r>
              <w:rPr>
                <w:rFonts w:asciiTheme="minorHAnsi" w:hAnsiTheme="minorHAnsi" w:cs="ArialNarrow"/>
                <w:sz w:val="20"/>
                <w:szCs w:val="20"/>
                <w:lang w:eastAsia="hu-HU"/>
              </w:rPr>
              <w:t>A támogatást igénylő</w:t>
            </w:r>
            <w:r w:rsidRPr="00851377">
              <w:rPr>
                <w:rFonts w:asciiTheme="minorHAnsi" w:hAnsiTheme="minorHAnsi" w:cs="ArialNarrow"/>
                <w:sz w:val="20"/>
                <w:szCs w:val="20"/>
                <w:lang w:eastAsia="hu-HU"/>
              </w:rPr>
              <w:t xml:space="preserve"> a Felhívás 4.1 pontjában meghatározott lehetséges támogatást igényl</w:t>
            </w:r>
            <w:r w:rsidR="00E63F49">
              <w:rPr>
                <w:rFonts w:asciiTheme="minorHAnsi" w:hAnsiTheme="minorHAnsi" w:cs="ArialNarrow"/>
                <w:sz w:val="20"/>
                <w:szCs w:val="20"/>
                <w:lang w:eastAsia="hu-HU"/>
              </w:rPr>
              <w:t>ő</w:t>
            </w:r>
            <w:r w:rsidRPr="00851377">
              <w:rPr>
                <w:rFonts w:asciiTheme="minorHAnsi" w:hAnsiTheme="minorHAnsi" w:cs="ArialNarrow"/>
                <w:sz w:val="20"/>
                <w:szCs w:val="20"/>
                <w:lang w:eastAsia="hu-HU"/>
              </w:rPr>
              <w:t>i körbe tartozik.</w:t>
            </w:r>
            <w:commentRangeStart w:id="45"/>
            <w:commentRangeEnd w:id="45"/>
            <w:r w:rsidR="00F21997">
              <w:rPr>
                <w:rStyle w:val="Jegyzethivatkozs"/>
              </w:rPr>
              <w:commentReference w:id="45"/>
            </w:r>
          </w:p>
          <w:tbl>
            <w:tblPr>
              <w:tblW w:w="6505" w:type="dxa"/>
              <w:tblCellMar>
                <w:left w:w="70" w:type="dxa"/>
                <w:right w:w="70" w:type="dxa"/>
              </w:tblCellMar>
              <w:tblLook w:val="04A0" w:firstRow="1" w:lastRow="0" w:firstColumn="1" w:lastColumn="0" w:noHBand="0" w:noVBand="1"/>
            </w:tblPr>
            <w:tblGrid>
              <w:gridCol w:w="423"/>
              <w:gridCol w:w="6009"/>
            </w:tblGrid>
            <w:tr w:rsidR="00FB5E7E" w:rsidRPr="0027391A" w14:paraId="28398F0F" w14:textId="77777777" w:rsidTr="0015318B">
              <w:trPr>
                <w:trHeight w:val="300"/>
              </w:trPr>
              <w:tc>
                <w:tcPr>
                  <w:tcW w:w="426" w:type="dxa"/>
                  <w:tcBorders>
                    <w:top w:val="nil"/>
                    <w:left w:val="nil"/>
                    <w:bottom w:val="nil"/>
                    <w:right w:val="nil"/>
                  </w:tcBorders>
                  <w:shd w:val="clear" w:color="auto" w:fill="auto"/>
                  <w:noWrap/>
                  <w:vAlign w:val="bottom"/>
                  <w:hideMark/>
                </w:tcPr>
                <w:p w14:paraId="2D31F012" w14:textId="77777777" w:rsidR="00FB5E7E" w:rsidRPr="0027391A" w:rsidRDefault="00FB5E7E" w:rsidP="00FB5E7E">
                  <w:pPr>
                    <w:spacing w:after="0" w:line="240" w:lineRule="auto"/>
                    <w:rPr>
                      <w:rFonts w:asciiTheme="minorHAnsi" w:eastAsia="Times New Roman" w:hAnsiTheme="minorHAnsi"/>
                      <w:sz w:val="20"/>
                      <w:szCs w:val="20"/>
                      <w:lang w:eastAsia="hu-HU"/>
                    </w:rPr>
                  </w:pPr>
                </w:p>
              </w:tc>
              <w:tc>
                <w:tcPr>
                  <w:tcW w:w="6079" w:type="dxa"/>
                  <w:tcBorders>
                    <w:top w:val="nil"/>
                    <w:left w:val="nil"/>
                    <w:bottom w:val="nil"/>
                    <w:right w:val="nil"/>
                  </w:tcBorders>
                  <w:shd w:val="clear" w:color="auto" w:fill="auto"/>
                  <w:noWrap/>
                  <w:vAlign w:val="center"/>
                  <w:hideMark/>
                </w:tcPr>
                <w:p w14:paraId="6488A085" w14:textId="77777777" w:rsidR="00324474" w:rsidRDefault="00324474" w:rsidP="00FB5E7E">
                  <w:pPr>
                    <w:spacing w:after="0" w:line="240" w:lineRule="auto"/>
                    <w:rPr>
                      <w:rFonts w:asciiTheme="minorHAnsi" w:eastAsia="Times New Roman" w:hAnsiTheme="minorHAnsi" w:cs="ArialNarrow-Bold"/>
                      <w:b/>
                      <w:bCs/>
                      <w:color w:val="000000"/>
                      <w:sz w:val="20"/>
                      <w:szCs w:val="20"/>
                      <w:lang w:eastAsia="hu-HU"/>
                    </w:rPr>
                  </w:pPr>
                </w:p>
                <w:p w14:paraId="21A87B9A" w14:textId="5A221DA3" w:rsidR="00FB5E7E" w:rsidRDefault="00E63F49" w:rsidP="00FB5E7E">
                  <w:pPr>
                    <w:spacing w:after="0" w:line="240" w:lineRule="auto"/>
                    <w:rPr>
                      <w:rFonts w:asciiTheme="minorHAnsi" w:eastAsia="Times New Roman" w:hAnsiTheme="minorHAnsi" w:cs="ArialNarrow-Bold"/>
                      <w:b/>
                      <w:bCs/>
                      <w:color w:val="000000"/>
                      <w:sz w:val="20"/>
                      <w:szCs w:val="20"/>
                      <w:lang w:eastAsia="hu-HU"/>
                    </w:rPr>
                  </w:pPr>
                  <w:r>
                    <w:rPr>
                      <w:rFonts w:asciiTheme="minorHAnsi" w:eastAsia="Times New Roman" w:hAnsiTheme="minorHAnsi" w:cs="ArialNarrow-Bold"/>
                      <w:b/>
                      <w:bCs/>
                      <w:color w:val="000000"/>
                      <w:sz w:val="20"/>
                      <w:szCs w:val="20"/>
                      <w:lang w:eastAsia="hu-HU"/>
                    </w:rPr>
                    <w:t>Kiválasztási kritériumok</w:t>
                  </w:r>
                </w:p>
                <w:p w14:paraId="608947AF" w14:textId="77777777" w:rsidR="00075EE7" w:rsidRDefault="00075EE7" w:rsidP="00FB5E7E">
                  <w:pPr>
                    <w:spacing w:after="0" w:line="240" w:lineRule="auto"/>
                    <w:rPr>
                      <w:rFonts w:asciiTheme="minorHAnsi" w:eastAsia="Times New Roman" w:hAnsiTheme="minorHAnsi" w:cs="ArialNarrow-Bold"/>
                      <w:b/>
                      <w:bCs/>
                      <w:color w:val="000000"/>
                      <w:sz w:val="20"/>
                      <w:szCs w:val="20"/>
                      <w:lang w:eastAsia="hu-HU"/>
                    </w:rPr>
                  </w:pPr>
                </w:p>
                <w:p w14:paraId="5342EE7D"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jelenlegi és tervezett tevékenység(</w:t>
                  </w:r>
                  <w:proofErr w:type="spellStart"/>
                  <w:r w:rsidRPr="007C1123">
                    <w:rPr>
                      <w:rFonts w:asciiTheme="minorHAnsi" w:eastAsia="Times New Roman" w:hAnsiTheme="minorHAnsi" w:cs="ArialNarrow"/>
                      <w:color w:val="000000"/>
                      <w:sz w:val="20"/>
                      <w:szCs w:val="20"/>
                      <w:lang w:eastAsia="hu-HU"/>
                    </w:rPr>
                    <w:t>ek</w:t>
                  </w:r>
                  <w:proofErr w:type="spellEnd"/>
                  <w:r w:rsidRPr="007C1123">
                    <w:rPr>
                      <w:rFonts w:asciiTheme="minorHAnsi" w:eastAsia="Times New Roman" w:hAnsiTheme="minorHAnsi" w:cs="ArialNarrow"/>
                      <w:color w:val="000000"/>
                      <w:sz w:val="20"/>
                      <w:szCs w:val="20"/>
                      <w:lang w:eastAsia="hu-HU"/>
                    </w:rPr>
                    <w:t>), ill. a tervezett fejlesztés bemutatása</w:t>
                  </w:r>
                </w:p>
                <w:p w14:paraId="49C40ED8"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Együttműködő partnerek/akciók száma a projekt megvalósítása alatt</w:t>
                  </w:r>
                </w:p>
                <w:p w14:paraId="017A61B8"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Piacelemzés és fenntarthatóság</w:t>
                  </w:r>
                </w:p>
                <w:p w14:paraId="4F037CE0"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Költséghatékonyság</w:t>
                  </w:r>
                </w:p>
                <w:p w14:paraId="53DA7D95"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megvalósítandó projekt miképpen járul hozzá a megvalósítási helyként szolgáló település, illetve esetlegesen a környező települések élhetőbbé, vonzóbbá tételéhez</w:t>
                  </w:r>
                </w:p>
                <w:p w14:paraId="0010AB21"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Innovatív tartalom</w:t>
                  </w:r>
                </w:p>
                <w:p w14:paraId="1A81B6FB"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Szervezet, emberi erőforrások rendelkezésre állása</w:t>
                  </w:r>
                </w:p>
                <w:p w14:paraId="7D55722E"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7C1123">
                    <w:rPr>
                      <w:rFonts w:asciiTheme="minorHAnsi" w:eastAsia="Times New Roman" w:hAnsiTheme="minorHAnsi" w:cs="ArialNarrow"/>
                      <w:color w:val="000000"/>
                      <w:sz w:val="20"/>
                      <w:szCs w:val="20"/>
                      <w:lang w:eastAsia="hu-HU"/>
                    </w:rPr>
                    <w:t>A fejlesztés LEADER szellemiségnek és közösségi együttműködésnek való megfelelése, társadalmi szerepvállalás</w:t>
                  </w:r>
                </w:p>
                <w:p w14:paraId="520A42A5" w14:textId="77777777" w:rsidR="0015318B" w:rsidRPr="007C1123" w:rsidRDefault="0015318B" w:rsidP="0015318B">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Velencei-tó Helyi Érték, Helyi Szolgáltatás, LEADER hálózati Együttműködés</w:t>
                  </w:r>
                </w:p>
                <w:p w14:paraId="6FD3B7A8" w14:textId="7384DF52" w:rsidR="00075EE7" w:rsidRPr="0015318B" w:rsidRDefault="0015318B" w:rsidP="00FB5E7E">
                  <w:pPr>
                    <w:pStyle w:val="Listaszerbekezds"/>
                    <w:numPr>
                      <w:ilvl w:val="0"/>
                      <w:numId w:val="12"/>
                    </w:numPr>
                    <w:spacing w:after="0" w:line="240" w:lineRule="auto"/>
                    <w:rPr>
                      <w:rFonts w:asciiTheme="minorHAnsi" w:eastAsia="Times New Roman" w:hAnsiTheme="minorHAnsi" w:cs="ArialNarrow-Bold"/>
                      <w:b/>
                      <w:bCs/>
                      <w:color w:val="000000"/>
                      <w:sz w:val="20"/>
                      <w:szCs w:val="20"/>
                      <w:lang w:eastAsia="hu-HU"/>
                    </w:rPr>
                  </w:pPr>
                  <w:r w:rsidRPr="0027391A">
                    <w:rPr>
                      <w:rFonts w:asciiTheme="minorHAnsi" w:eastAsia="Times New Roman" w:hAnsiTheme="minorHAnsi" w:cs="ArialNarrow"/>
                      <w:color w:val="000000"/>
                      <w:sz w:val="20"/>
                      <w:szCs w:val="20"/>
                      <w:lang w:eastAsia="hu-HU"/>
                    </w:rPr>
                    <w:t>A pályázó vagy képviselője, munkavállalója részt vett a HFS elkészítésében projektgyűjtő adatlap beküldésével</w:t>
                  </w:r>
                </w:p>
              </w:tc>
            </w:tr>
          </w:tbl>
          <w:p w14:paraId="26041342" w14:textId="77777777" w:rsidR="00FB5E7E" w:rsidRPr="00EF635A" w:rsidRDefault="00FB5E7E" w:rsidP="00851377">
            <w:pPr>
              <w:spacing w:after="0" w:line="240" w:lineRule="auto"/>
              <w:jc w:val="both"/>
              <w:rPr>
                <w:rFonts w:asciiTheme="minorHAnsi" w:hAnsiTheme="minorHAnsi"/>
                <w:sz w:val="20"/>
                <w:szCs w:val="20"/>
              </w:rPr>
            </w:pPr>
          </w:p>
        </w:tc>
      </w:tr>
      <w:tr w:rsidR="00CD0F3B" w:rsidRPr="008C7878" w14:paraId="04FC8ED1" w14:textId="77777777" w:rsidTr="00071193">
        <w:tc>
          <w:tcPr>
            <w:tcW w:w="474" w:type="dxa"/>
            <w:shd w:val="clear" w:color="auto" w:fill="auto"/>
          </w:tcPr>
          <w:p w14:paraId="57E25830" w14:textId="77777777" w:rsidR="00CD0F3B" w:rsidRPr="0068317A" w:rsidRDefault="00CD0F3B" w:rsidP="003F4FD8">
            <w:pPr>
              <w:spacing w:after="0" w:line="240" w:lineRule="auto"/>
              <w:rPr>
                <w:b/>
                <w:sz w:val="20"/>
                <w:szCs w:val="20"/>
              </w:rPr>
            </w:pPr>
            <w:r w:rsidRPr="0068317A">
              <w:rPr>
                <w:b/>
                <w:sz w:val="20"/>
                <w:szCs w:val="20"/>
              </w:rPr>
              <w:t>8.</w:t>
            </w:r>
          </w:p>
        </w:tc>
        <w:tc>
          <w:tcPr>
            <w:tcW w:w="1563" w:type="dxa"/>
            <w:shd w:val="clear" w:color="auto" w:fill="auto"/>
          </w:tcPr>
          <w:p w14:paraId="215E0587" w14:textId="77777777" w:rsidR="00CD0F3B" w:rsidRPr="0068317A" w:rsidRDefault="00CD0F3B" w:rsidP="003F4FD8">
            <w:pPr>
              <w:spacing w:after="0" w:line="240" w:lineRule="auto"/>
              <w:rPr>
                <w:sz w:val="20"/>
                <w:szCs w:val="20"/>
              </w:rPr>
            </w:pPr>
            <w:r w:rsidRPr="0068317A">
              <w:rPr>
                <w:b/>
                <w:sz w:val="20"/>
                <w:szCs w:val="20"/>
              </w:rPr>
              <w:t>Tervezett forrás</w:t>
            </w:r>
            <w:r w:rsidRPr="0068317A">
              <w:rPr>
                <w:sz w:val="20"/>
                <w:szCs w:val="20"/>
              </w:rPr>
              <w:t>:</w:t>
            </w:r>
          </w:p>
        </w:tc>
        <w:tc>
          <w:tcPr>
            <w:tcW w:w="7025" w:type="dxa"/>
            <w:shd w:val="clear" w:color="auto" w:fill="auto"/>
          </w:tcPr>
          <w:p w14:paraId="2F06C896" w14:textId="4F8219B6" w:rsidR="00CD0F3B" w:rsidRPr="00EF635A" w:rsidRDefault="00CD0F3B" w:rsidP="003F4FD8">
            <w:pPr>
              <w:spacing w:after="0" w:line="240" w:lineRule="auto"/>
              <w:rPr>
                <w:rFonts w:asciiTheme="minorHAnsi" w:hAnsiTheme="minorHAnsi"/>
                <w:sz w:val="20"/>
                <w:szCs w:val="20"/>
              </w:rPr>
            </w:pPr>
            <w:r w:rsidRPr="00EF635A">
              <w:rPr>
                <w:rFonts w:asciiTheme="minorHAnsi" w:hAnsiTheme="minorHAnsi"/>
                <w:sz w:val="20"/>
                <w:szCs w:val="20"/>
              </w:rPr>
              <w:t xml:space="preserve"> összes allokált forrás: </w:t>
            </w:r>
            <w:r w:rsidR="00FA04C6">
              <w:rPr>
                <w:rFonts w:asciiTheme="minorHAnsi" w:hAnsiTheme="minorHAnsi"/>
                <w:sz w:val="20"/>
                <w:szCs w:val="20"/>
              </w:rPr>
              <w:t xml:space="preserve">36 263 </w:t>
            </w:r>
            <w:proofErr w:type="gramStart"/>
            <w:r w:rsidR="00FA04C6">
              <w:rPr>
                <w:rFonts w:asciiTheme="minorHAnsi" w:hAnsiTheme="minorHAnsi"/>
                <w:sz w:val="20"/>
                <w:szCs w:val="20"/>
              </w:rPr>
              <w:t>881</w:t>
            </w:r>
            <w:r w:rsidRPr="00EF635A">
              <w:rPr>
                <w:rFonts w:asciiTheme="minorHAnsi" w:hAnsiTheme="minorHAnsi"/>
                <w:sz w:val="20"/>
                <w:szCs w:val="20"/>
              </w:rPr>
              <w:t> .</w:t>
            </w:r>
            <w:proofErr w:type="gramEnd"/>
            <w:r w:rsidRPr="00EF635A">
              <w:rPr>
                <w:rFonts w:asciiTheme="minorHAnsi" w:hAnsiTheme="minorHAnsi"/>
                <w:sz w:val="20"/>
                <w:szCs w:val="20"/>
              </w:rPr>
              <w:t>-Ft</w:t>
            </w:r>
          </w:p>
          <w:p w14:paraId="3249F357" w14:textId="77777777" w:rsidR="00CD0F3B" w:rsidRPr="00EF635A" w:rsidRDefault="00CD0F3B" w:rsidP="003F4FD8">
            <w:pPr>
              <w:spacing w:after="0" w:line="240" w:lineRule="auto"/>
              <w:rPr>
                <w:rFonts w:asciiTheme="minorHAnsi" w:hAnsiTheme="minorHAnsi"/>
                <w:sz w:val="20"/>
                <w:szCs w:val="20"/>
              </w:rPr>
            </w:pPr>
            <w:r w:rsidRPr="00EF635A">
              <w:rPr>
                <w:rFonts w:asciiTheme="minorHAnsi" w:hAnsiTheme="minorHAnsi"/>
                <w:sz w:val="20"/>
                <w:szCs w:val="20"/>
              </w:rPr>
              <w:t>a támogatás aránya: 85%</w:t>
            </w:r>
          </w:p>
          <w:p w14:paraId="5A092A12" w14:textId="77777777" w:rsidR="00CD0F3B" w:rsidRPr="00EF635A" w:rsidRDefault="00CD0F3B" w:rsidP="003F4FD8">
            <w:pPr>
              <w:spacing w:after="0" w:line="240" w:lineRule="auto"/>
              <w:rPr>
                <w:rFonts w:asciiTheme="minorHAnsi" w:hAnsiTheme="minorHAnsi"/>
                <w:sz w:val="20"/>
                <w:szCs w:val="20"/>
              </w:rPr>
            </w:pPr>
            <w:r w:rsidRPr="00EF635A">
              <w:rPr>
                <w:rFonts w:asciiTheme="minorHAnsi" w:hAnsiTheme="minorHAnsi"/>
                <w:sz w:val="20"/>
                <w:szCs w:val="20"/>
              </w:rPr>
              <w:t xml:space="preserve">projektméret </w:t>
            </w:r>
            <w:proofErr w:type="spellStart"/>
            <w:r w:rsidRPr="00EF635A">
              <w:rPr>
                <w:rFonts w:asciiTheme="minorHAnsi" w:hAnsiTheme="minorHAnsi"/>
                <w:sz w:val="20"/>
                <w:szCs w:val="20"/>
              </w:rPr>
              <w:t>korlátai</w:t>
            </w:r>
            <w:proofErr w:type="spellEnd"/>
            <w:r w:rsidRPr="00EF635A">
              <w:rPr>
                <w:rFonts w:asciiTheme="minorHAnsi" w:hAnsiTheme="minorHAnsi"/>
                <w:sz w:val="20"/>
                <w:szCs w:val="20"/>
              </w:rPr>
              <w:t>: 1-10 millió forint</w:t>
            </w:r>
          </w:p>
          <w:p w14:paraId="2C9FC9BC" w14:textId="77777777" w:rsidR="00CD0F3B" w:rsidRPr="00EF635A" w:rsidRDefault="00CD0F3B" w:rsidP="003F4FD8">
            <w:pPr>
              <w:spacing w:after="0" w:line="240" w:lineRule="auto"/>
              <w:rPr>
                <w:rFonts w:asciiTheme="minorHAnsi" w:hAnsiTheme="minorHAnsi"/>
                <w:sz w:val="20"/>
                <w:szCs w:val="20"/>
              </w:rPr>
            </w:pPr>
            <w:r w:rsidRPr="00EF635A">
              <w:rPr>
                <w:rFonts w:asciiTheme="minorHAnsi" w:hAnsiTheme="minorHAnsi"/>
                <w:sz w:val="20"/>
                <w:szCs w:val="20"/>
              </w:rPr>
              <w:t>a</w:t>
            </w:r>
            <w:r>
              <w:rPr>
                <w:rFonts w:asciiTheme="minorHAnsi" w:hAnsiTheme="minorHAnsi"/>
                <w:sz w:val="20"/>
                <w:szCs w:val="20"/>
              </w:rPr>
              <w:t xml:space="preserve"> támogatás </w:t>
            </w:r>
            <w:proofErr w:type="spellStart"/>
            <w:r>
              <w:rPr>
                <w:rFonts w:asciiTheme="minorHAnsi" w:hAnsiTheme="minorHAnsi"/>
                <w:sz w:val="20"/>
                <w:szCs w:val="20"/>
              </w:rPr>
              <w:t>módja:vissza</w:t>
            </w:r>
            <w:proofErr w:type="spellEnd"/>
            <w:r>
              <w:rPr>
                <w:rFonts w:asciiTheme="minorHAnsi" w:hAnsiTheme="minorHAnsi"/>
                <w:sz w:val="20"/>
                <w:szCs w:val="20"/>
              </w:rPr>
              <w:t xml:space="preserve"> nem térí</w:t>
            </w:r>
            <w:r w:rsidRPr="00EF635A">
              <w:rPr>
                <w:rFonts w:asciiTheme="minorHAnsi" w:hAnsiTheme="minorHAnsi"/>
                <w:sz w:val="20"/>
                <w:szCs w:val="20"/>
              </w:rPr>
              <w:t xml:space="preserve">tendő </w:t>
            </w:r>
          </w:p>
          <w:p w14:paraId="090AF8EF" w14:textId="77777777" w:rsidR="00CD0F3B" w:rsidRPr="00EF635A" w:rsidRDefault="00CD0F3B" w:rsidP="003F4FD8">
            <w:pPr>
              <w:spacing w:after="0" w:line="240" w:lineRule="auto"/>
              <w:rPr>
                <w:rFonts w:asciiTheme="minorHAnsi" w:hAnsiTheme="minorHAnsi" w:cs="Calibri"/>
                <w:sz w:val="20"/>
                <w:szCs w:val="20"/>
              </w:rPr>
            </w:pPr>
            <w:r w:rsidRPr="00EF635A">
              <w:rPr>
                <w:rFonts w:asciiTheme="minorHAnsi" w:hAnsiTheme="minorHAnsi" w:cs="Calibri"/>
                <w:sz w:val="20"/>
                <w:szCs w:val="20"/>
              </w:rPr>
              <w:t>a</w:t>
            </w:r>
            <w:r w:rsidRPr="00EF635A">
              <w:rPr>
                <w:rFonts w:asciiTheme="minorHAnsi" w:hAnsiTheme="minorHAnsi" w:cs="Calibri"/>
                <w:spacing w:val="-1"/>
                <w:sz w:val="20"/>
                <w:szCs w:val="20"/>
              </w:rPr>
              <w:t xml:space="preserve"> </w:t>
            </w:r>
            <w:r w:rsidRPr="00EF635A">
              <w:rPr>
                <w:rFonts w:asciiTheme="minorHAnsi" w:hAnsiTheme="minorHAnsi" w:cs="Calibri"/>
                <w:sz w:val="20"/>
                <w:szCs w:val="20"/>
              </w:rPr>
              <w:t>t</w:t>
            </w:r>
            <w:r w:rsidRPr="00EF635A">
              <w:rPr>
                <w:rFonts w:asciiTheme="minorHAnsi" w:hAnsiTheme="minorHAnsi" w:cs="Calibri"/>
                <w:spacing w:val="-1"/>
                <w:sz w:val="20"/>
                <w:szCs w:val="20"/>
              </w:rPr>
              <w:t>á</w:t>
            </w:r>
            <w:r w:rsidRPr="00EF635A">
              <w:rPr>
                <w:rFonts w:asciiTheme="minorHAnsi" w:hAnsiTheme="minorHAnsi" w:cs="Calibri"/>
                <w:sz w:val="20"/>
                <w:szCs w:val="20"/>
              </w:rPr>
              <w:t>mog</w:t>
            </w:r>
            <w:r w:rsidRPr="00EF635A">
              <w:rPr>
                <w:rFonts w:asciiTheme="minorHAnsi" w:hAnsiTheme="minorHAnsi" w:cs="Calibri"/>
                <w:spacing w:val="-2"/>
                <w:sz w:val="20"/>
                <w:szCs w:val="20"/>
              </w:rPr>
              <w:t>a</w:t>
            </w:r>
            <w:r w:rsidRPr="00EF635A">
              <w:rPr>
                <w:rFonts w:asciiTheme="minorHAnsi" w:hAnsiTheme="minorHAnsi" w:cs="Calibri"/>
                <w:sz w:val="20"/>
                <w:szCs w:val="20"/>
              </w:rPr>
              <w:t>tás</w:t>
            </w:r>
            <w:r w:rsidRPr="00EF635A">
              <w:rPr>
                <w:rFonts w:asciiTheme="minorHAnsi" w:hAnsiTheme="minorHAnsi" w:cs="Calibri"/>
                <w:spacing w:val="-3"/>
                <w:sz w:val="20"/>
                <w:szCs w:val="20"/>
              </w:rPr>
              <w:t xml:space="preserve"> </w:t>
            </w:r>
            <w:r w:rsidRPr="00EF635A">
              <w:rPr>
                <w:rFonts w:asciiTheme="minorHAnsi" w:hAnsiTheme="minorHAnsi" w:cs="Calibri"/>
                <w:sz w:val="20"/>
                <w:szCs w:val="20"/>
              </w:rPr>
              <w:t>módj</w:t>
            </w:r>
            <w:r w:rsidRPr="00EF635A">
              <w:rPr>
                <w:rFonts w:asciiTheme="minorHAnsi" w:hAnsiTheme="minorHAnsi" w:cs="Calibri"/>
                <w:spacing w:val="-2"/>
                <w:sz w:val="20"/>
                <w:szCs w:val="20"/>
              </w:rPr>
              <w:t>a</w:t>
            </w:r>
            <w:r w:rsidRPr="00EF635A">
              <w:rPr>
                <w:rFonts w:asciiTheme="minorHAnsi" w:hAnsiTheme="minorHAnsi" w:cs="Calibri"/>
                <w:sz w:val="20"/>
                <w:szCs w:val="20"/>
              </w:rPr>
              <w:t>: h</w:t>
            </w:r>
            <w:r w:rsidRPr="00EF635A">
              <w:rPr>
                <w:rFonts w:asciiTheme="minorHAnsi" w:hAnsiTheme="minorHAnsi" w:cs="Calibri"/>
                <w:spacing w:val="-2"/>
                <w:sz w:val="20"/>
                <w:szCs w:val="20"/>
              </w:rPr>
              <w:t>a</w:t>
            </w:r>
            <w:r w:rsidRPr="00EF635A">
              <w:rPr>
                <w:rFonts w:asciiTheme="minorHAnsi" w:hAnsiTheme="minorHAnsi" w:cs="Calibri"/>
                <w:spacing w:val="-1"/>
                <w:sz w:val="20"/>
                <w:szCs w:val="20"/>
              </w:rPr>
              <w:t>g</w:t>
            </w:r>
            <w:r w:rsidRPr="00EF635A">
              <w:rPr>
                <w:rFonts w:asciiTheme="minorHAnsi" w:hAnsiTheme="minorHAnsi" w:cs="Calibri"/>
                <w:spacing w:val="-3"/>
                <w:sz w:val="20"/>
                <w:szCs w:val="20"/>
              </w:rPr>
              <w:t>y</w:t>
            </w:r>
            <w:r w:rsidRPr="00EF635A">
              <w:rPr>
                <w:rFonts w:asciiTheme="minorHAnsi" w:hAnsiTheme="minorHAnsi" w:cs="Calibri"/>
                <w:sz w:val="20"/>
                <w:szCs w:val="20"/>
              </w:rPr>
              <w:t>omá</w:t>
            </w:r>
            <w:r w:rsidRPr="00EF635A">
              <w:rPr>
                <w:rFonts w:asciiTheme="minorHAnsi" w:hAnsiTheme="minorHAnsi" w:cs="Calibri"/>
                <w:spacing w:val="-2"/>
                <w:sz w:val="20"/>
                <w:szCs w:val="20"/>
              </w:rPr>
              <w:t>n</w:t>
            </w:r>
            <w:r w:rsidRPr="00EF635A">
              <w:rPr>
                <w:rFonts w:asciiTheme="minorHAnsi" w:hAnsiTheme="minorHAnsi" w:cs="Calibri"/>
                <w:sz w:val="20"/>
                <w:szCs w:val="20"/>
              </w:rPr>
              <w:t>y</w:t>
            </w:r>
            <w:r w:rsidRPr="00EF635A">
              <w:rPr>
                <w:rFonts w:asciiTheme="minorHAnsi" w:hAnsiTheme="minorHAnsi" w:cs="Calibri"/>
                <w:spacing w:val="-1"/>
                <w:sz w:val="20"/>
                <w:szCs w:val="20"/>
              </w:rPr>
              <w:t>o</w:t>
            </w:r>
            <w:r w:rsidRPr="00EF635A">
              <w:rPr>
                <w:rFonts w:asciiTheme="minorHAnsi" w:hAnsiTheme="minorHAnsi" w:cs="Calibri"/>
                <w:sz w:val="20"/>
                <w:szCs w:val="20"/>
              </w:rPr>
              <w:t>s</w:t>
            </w:r>
            <w:r w:rsidRPr="00EF635A">
              <w:rPr>
                <w:rFonts w:asciiTheme="minorHAnsi" w:hAnsiTheme="minorHAnsi" w:cs="Calibri"/>
                <w:spacing w:val="1"/>
                <w:sz w:val="20"/>
                <w:szCs w:val="20"/>
              </w:rPr>
              <w:t xml:space="preserve"> </w:t>
            </w:r>
            <w:r w:rsidRPr="00EF635A">
              <w:rPr>
                <w:rFonts w:asciiTheme="minorHAnsi" w:hAnsiTheme="minorHAnsi" w:cs="Calibri"/>
                <w:spacing w:val="-1"/>
                <w:position w:val="10"/>
                <w:sz w:val="20"/>
                <w:szCs w:val="20"/>
              </w:rPr>
              <w:t xml:space="preserve"> </w:t>
            </w:r>
            <w:r w:rsidRPr="00EF635A">
              <w:rPr>
                <w:rFonts w:asciiTheme="minorHAnsi" w:hAnsiTheme="minorHAnsi" w:cs="Calibri"/>
                <w:sz w:val="20"/>
                <w:szCs w:val="20"/>
              </w:rPr>
              <w:t>költségels</w:t>
            </w:r>
            <w:r w:rsidRPr="00EF635A">
              <w:rPr>
                <w:rFonts w:asciiTheme="minorHAnsi" w:hAnsiTheme="minorHAnsi" w:cs="Calibri"/>
                <w:spacing w:val="-1"/>
                <w:sz w:val="20"/>
                <w:szCs w:val="20"/>
              </w:rPr>
              <w:t>zá</w:t>
            </w:r>
            <w:r w:rsidRPr="00EF635A">
              <w:rPr>
                <w:rFonts w:asciiTheme="minorHAnsi" w:hAnsiTheme="minorHAnsi" w:cs="Calibri"/>
                <w:sz w:val="20"/>
                <w:szCs w:val="20"/>
              </w:rPr>
              <w:t>mol</w:t>
            </w:r>
            <w:r w:rsidRPr="00EF635A">
              <w:rPr>
                <w:rFonts w:asciiTheme="minorHAnsi" w:hAnsiTheme="minorHAnsi" w:cs="Calibri"/>
                <w:spacing w:val="-4"/>
                <w:sz w:val="20"/>
                <w:szCs w:val="20"/>
              </w:rPr>
              <w:t>á</w:t>
            </w:r>
            <w:r w:rsidRPr="00EF635A">
              <w:rPr>
                <w:rFonts w:asciiTheme="minorHAnsi" w:hAnsiTheme="minorHAnsi" w:cs="Calibri"/>
                <w:sz w:val="20"/>
                <w:szCs w:val="20"/>
              </w:rPr>
              <w:t>s</w:t>
            </w:r>
          </w:p>
        </w:tc>
      </w:tr>
      <w:tr w:rsidR="00CD0F3B" w:rsidRPr="008C7878" w14:paraId="79C798C5" w14:textId="77777777" w:rsidTr="00071193">
        <w:tc>
          <w:tcPr>
            <w:tcW w:w="474" w:type="dxa"/>
            <w:shd w:val="clear" w:color="auto" w:fill="auto"/>
          </w:tcPr>
          <w:p w14:paraId="67FF9EEC" w14:textId="77777777" w:rsidR="00CD0F3B" w:rsidRPr="0068317A" w:rsidRDefault="00CD0F3B" w:rsidP="003F4FD8">
            <w:pPr>
              <w:spacing w:after="0" w:line="240" w:lineRule="auto"/>
              <w:rPr>
                <w:b/>
                <w:sz w:val="20"/>
                <w:szCs w:val="20"/>
              </w:rPr>
            </w:pPr>
            <w:r w:rsidRPr="0068317A">
              <w:rPr>
                <w:b/>
                <w:sz w:val="20"/>
                <w:szCs w:val="20"/>
              </w:rPr>
              <w:t>9.</w:t>
            </w:r>
          </w:p>
        </w:tc>
        <w:tc>
          <w:tcPr>
            <w:tcW w:w="1563" w:type="dxa"/>
            <w:shd w:val="clear" w:color="auto" w:fill="auto"/>
          </w:tcPr>
          <w:p w14:paraId="5480AA03" w14:textId="77777777" w:rsidR="00CD0F3B" w:rsidRPr="0068317A" w:rsidRDefault="00CD0F3B" w:rsidP="003F4FD8">
            <w:pPr>
              <w:spacing w:after="0" w:line="240" w:lineRule="auto"/>
              <w:rPr>
                <w:sz w:val="20"/>
                <w:szCs w:val="20"/>
              </w:rPr>
            </w:pPr>
            <w:r w:rsidRPr="0068317A">
              <w:rPr>
                <w:b/>
                <w:sz w:val="20"/>
                <w:szCs w:val="20"/>
              </w:rPr>
              <w:t>A megvalósítás tervezett időintervalluma</w:t>
            </w:r>
          </w:p>
        </w:tc>
        <w:tc>
          <w:tcPr>
            <w:tcW w:w="7025" w:type="dxa"/>
            <w:shd w:val="clear" w:color="auto" w:fill="auto"/>
          </w:tcPr>
          <w:p w14:paraId="15B43398" w14:textId="77777777" w:rsidR="0015318B" w:rsidRPr="00743585" w:rsidRDefault="0015318B" w:rsidP="0015318B">
            <w:pPr>
              <w:rPr>
                <w:rFonts w:asciiTheme="minorHAnsi" w:hAnsiTheme="minorHAnsi" w:cstheme="minorHAnsi"/>
                <w:sz w:val="20"/>
                <w:szCs w:val="20"/>
              </w:rPr>
            </w:pPr>
            <w:r w:rsidRPr="00743585">
              <w:rPr>
                <w:rFonts w:asciiTheme="minorHAnsi" w:hAnsiTheme="minorHAnsi" w:cstheme="minorHAnsi"/>
                <w:sz w:val="20"/>
                <w:szCs w:val="20"/>
              </w:rPr>
              <w:t>2018. II. félév - 2020. II. félév</w:t>
            </w:r>
          </w:p>
          <w:p w14:paraId="3D3D753E" w14:textId="4B783683" w:rsidR="001D0E74" w:rsidRPr="00EF635A" w:rsidRDefault="001D0E74" w:rsidP="001D0E74">
            <w:pPr>
              <w:spacing w:after="0" w:line="240" w:lineRule="auto"/>
              <w:rPr>
                <w:rFonts w:asciiTheme="minorHAnsi" w:hAnsiTheme="minorHAnsi"/>
                <w:sz w:val="20"/>
                <w:szCs w:val="20"/>
              </w:rPr>
            </w:pPr>
          </w:p>
        </w:tc>
      </w:tr>
      <w:tr w:rsidR="00CD0F3B" w:rsidRPr="008C7878" w14:paraId="10CA856C" w14:textId="77777777" w:rsidTr="00071193">
        <w:tc>
          <w:tcPr>
            <w:tcW w:w="474" w:type="dxa"/>
            <w:shd w:val="clear" w:color="auto" w:fill="auto"/>
          </w:tcPr>
          <w:p w14:paraId="793CC82E" w14:textId="77777777" w:rsidR="00CD0F3B" w:rsidRPr="0068317A" w:rsidRDefault="00CD0F3B" w:rsidP="003F4FD8">
            <w:pPr>
              <w:spacing w:after="0" w:line="240" w:lineRule="auto"/>
              <w:rPr>
                <w:b/>
                <w:sz w:val="20"/>
                <w:szCs w:val="20"/>
              </w:rPr>
            </w:pPr>
            <w:r w:rsidRPr="0068317A">
              <w:rPr>
                <w:b/>
                <w:sz w:val="20"/>
                <w:szCs w:val="20"/>
              </w:rPr>
              <w:lastRenderedPageBreak/>
              <w:t>10.</w:t>
            </w:r>
          </w:p>
        </w:tc>
        <w:tc>
          <w:tcPr>
            <w:tcW w:w="1563" w:type="dxa"/>
            <w:shd w:val="clear" w:color="auto" w:fill="auto"/>
          </w:tcPr>
          <w:p w14:paraId="2BD88E6A" w14:textId="77777777" w:rsidR="00CD0F3B" w:rsidRPr="0068317A" w:rsidRDefault="00CD0F3B" w:rsidP="003F4FD8">
            <w:pPr>
              <w:spacing w:after="0" w:line="240" w:lineRule="auto"/>
              <w:rPr>
                <w:b/>
                <w:sz w:val="20"/>
                <w:szCs w:val="20"/>
              </w:rPr>
            </w:pPr>
            <w:r w:rsidRPr="0068317A">
              <w:rPr>
                <w:b/>
                <w:sz w:val="20"/>
                <w:szCs w:val="20"/>
              </w:rPr>
              <w:t>Kimeneti indikátorok</w:t>
            </w:r>
            <w:r w:rsidRPr="0068317A">
              <w:rPr>
                <w:sz w:val="20"/>
                <w:szCs w:val="20"/>
              </w:rPr>
              <w:t>:</w:t>
            </w:r>
          </w:p>
        </w:tc>
        <w:tc>
          <w:tcPr>
            <w:tcW w:w="7025" w:type="dxa"/>
            <w:shd w:val="clear" w:color="auto" w:fill="auto"/>
          </w:tcPr>
          <w:p w14:paraId="2DDC3C2B" w14:textId="77777777" w:rsidR="00CD0F3B" w:rsidRPr="00EF635A" w:rsidRDefault="00CD0F3B" w:rsidP="003F4FD8">
            <w:pPr>
              <w:spacing w:after="0" w:line="240" w:lineRule="auto"/>
              <w:rPr>
                <w:rFonts w:asciiTheme="minorHAnsi" w:hAnsiTheme="minorHAnsi"/>
                <w:sz w:val="20"/>
                <w:szCs w:val="20"/>
              </w:rPr>
            </w:pPr>
            <w:r w:rsidRPr="00EF635A">
              <w:rPr>
                <w:rFonts w:asciiTheme="minorHAnsi" w:hAnsiTheme="minorHAnsi"/>
                <w:sz w:val="20"/>
                <w:szCs w:val="20"/>
              </w:rPr>
              <w:t xml:space="preserve">3-5 együttműködésen alapuló minta </w:t>
            </w:r>
            <w:proofErr w:type="spellStart"/>
            <w:r w:rsidRPr="00EF635A">
              <w:rPr>
                <w:rFonts w:asciiTheme="minorHAnsi" w:hAnsiTheme="minorHAnsi"/>
                <w:sz w:val="20"/>
                <w:szCs w:val="20"/>
              </w:rPr>
              <w:t>érékű</w:t>
            </w:r>
            <w:proofErr w:type="spellEnd"/>
            <w:r w:rsidRPr="00EF635A">
              <w:rPr>
                <w:rFonts w:asciiTheme="minorHAnsi" w:hAnsiTheme="minorHAnsi"/>
                <w:sz w:val="20"/>
                <w:szCs w:val="20"/>
              </w:rPr>
              <w:t xml:space="preserve"> projekt</w:t>
            </w:r>
          </w:p>
          <w:p w14:paraId="74FD1848" w14:textId="77777777" w:rsidR="00CD0F3B" w:rsidRDefault="00680982" w:rsidP="003F4FD8">
            <w:pPr>
              <w:spacing w:after="0" w:line="240" w:lineRule="auto"/>
              <w:rPr>
                <w:rFonts w:asciiTheme="minorHAnsi" w:hAnsiTheme="minorHAnsi"/>
                <w:sz w:val="20"/>
                <w:szCs w:val="20"/>
              </w:rPr>
            </w:pPr>
            <w:r>
              <w:rPr>
                <w:rFonts w:asciiTheme="minorHAnsi" w:hAnsiTheme="minorHAnsi"/>
                <w:sz w:val="20"/>
                <w:szCs w:val="20"/>
              </w:rPr>
              <w:t xml:space="preserve">2 civil szervezet, 1 egyház, </w:t>
            </w:r>
            <w:r w:rsidR="00CD0F3B" w:rsidRPr="00EF635A">
              <w:rPr>
                <w:rFonts w:asciiTheme="minorHAnsi" w:hAnsiTheme="minorHAnsi"/>
                <w:sz w:val="20"/>
                <w:szCs w:val="20"/>
              </w:rPr>
              <w:t>2 önkormányzat</w:t>
            </w:r>
          </w:p>
          <w:p w14:paraId="2C997A1E" w14:textId="77777777" w:rsidR="00680982" w:rsidRPr="00406D66" w:rsidRDefault="00680982" w:rsidP="00680982">
            <w:pPr>
              <w:pStyle w:val="Nincstrkz"/>
              <w:rPr>
                <w:rFonts w:asciiTheme="minorHAnsi" w:hAnsiTheme="minorHAnsi"/>
                <w:sz w:val="20"/>
                <w:szCs w:val="20"/>
                <w:u w:val="single"/>
              </w:rPr>
            </w:pPr>
            <w:r w:rsidRPr="00406D66">
              <w:rPr>
                <w:rFonts w:asciiTheme="minorHAnsi" w:hAnsiTheme="minorHAnsi"/>
                <w:sz w:val="20"/>
                <w:szCs w:val="20"/>
                <w:u w:val="single"/>
              </w:rPr>
              <w:t>kedvezményezettek indikátora:</w:t>
            </w:r>
          </w:p>
          <w:p w14:paraId="16EEA366" w14:textId="77777777" w:rsidR="00406D66" w:rsidRPr="00406D66" w:rsidRDefault="00406D66" w:rsidP="00406D66">
            <w:pPr>
              <w:autoSpaceDE w:val="0"/>
              <w:autoSpaceDN w:val="0"/>
              <w:adjustRightInd w:val="0"/>
              <w:spacing w:after="0" w:line="240" w:lineRule="auto"/>
              <w:rPr>
                <w:rFonts w:asciiTheme="minorHAnsi" w:hAnsiTheme="minorHAnsi" w:cs="ArialNarrow"/>
                <w:sz w:val="20"/>
                <w:szCs w:val="20"/>
                <w:lang w:eastAsia="hu-HU"/>
              </w:rPr>
            </w:pPr>
            <w:r w:rsidRPr="00406D66">
              <w:rPr>
                <w:rFonts w:asciiTheme="minorHAnsi" w:hAnsiTheme="minorHAnsi" w:cs="ArialNarrow"/>
                <w:sz w:val="20"/>
                <w:szCs w:val="20"/>
                <w:lang w:eastAsia="hu-HU"/>
              </w:rPr>
              <w:t>Együttműködések EMVA db 3</w:t>
            </w:r>
          </w:p>
          <w:p w14:paraId="5BFF3301" w14:textId="77777777" w:rsidR="00406D66" w:rsidRPr="00406D66" w:rsidRDefault="00406D66" w:rsidP="00406D66">
            <w:pPr>
              <w:autoSpaceDE w:val="0"/>
              <w:autoSpaceDN w:val="0"/>
              <w:adjustRightInd w:val="0"/>
              <w:spacing w:after="0" w:line="240" w:lineRule="auto"/>
              <w:rPr>
                <w:rFonts w:asciiTheme="minorHAnsi" w:hAnsiTheme="minorHAnsi" w:cs="ArialNarrow"/>
                <w:sz w:val="20"/>
                <w:szCs w:val="20"/>
                <w:lang w:eastAsia="hu-HU"/>
              </w:rPr>
            </w:pPr>
            <w:r w:rsidRPr="00406D66">
              <w:rPr>
                <w:rFonts w:asciiTheme="minorHAnsi" w:hAnsiTheme="minorHAnsi" w:cs="ArialNarrow"/>
                <w:sz w:val="20"/>
                <w:szCs w:val="20"/>
                <w:lang w:eastAsia="hu-HU"/>
              </w:rPr>
              <w:t>Települési együttműködések EMVA db 3</w:t>
            </w:r>
          </w:p>
          <w:p w14:paraId="68549AFB" w14:textId="77777777" w:rsidR="00680982" w:rsidRPr="00EF635A" w:rsidRDefault="00680982" w:rsidP="00406D66">
            <w:pPr>
              <w:pStyle w:val="Nincstrkz"/>
              <w:rPr>
                <w:rFonts w:asciiTheme="minorHAnsi" w:hAnsiTheme="minorHAnsi"/>
                <w:sz w:val="20"/>
                <w:szCs w:val="20"/>
              </w:rPr>
            </w:pPr>
          </w:p>
        </w:tc>
      </w:tr>
    </w:tbl>
    <w:p w14:paraId="446D4BD6" w14:textId="77777777" w:rsidR="00CD0F3B" w:rsidRDefault="00CD0F3B" w:rsidP="00D01EB0">
      <w:pPr>
        <w:pStyle w:val="Cmsor2"/>
      </w:pPr>
    </w:p>
    <w:p w14:paraId="30033526" w14:textId="77777777" w:rsidR="001F3662" w:rsidRDefault="001F3662" w:rsidP="00912326">
      <w:pPr>
        <w:pStyle w:val="Cmsor2"/>
      </w:pPr>
      <w:bookmarkStart w:id="46" w:name="_Toc426478328"/>
      <w:bookmarkStart w:id="47" w:name="_Toc453248523"/>
      <w:bookmarkEnd w:id="26"/>
      <w:r>
        <w:t>8.2</w:t>
      </w:r>
      <w:r w:rsidR="00460140">
        <w:t>.</w:t>
      </w:r>
      <w:r>
        <w:t xml:space="preserve"> Együttműködések</w:t>
      </w:r>
      <w:bookmarkEnd w:id="46"/>
      <w:bookmarkEnd w:id="47"/>
    </w:p>
    <w:p w14:paraId="061AB592" w14:textId="77777777" w:rsidR="00E333A5" w:rsidRPr="00D53711" w:rsidRDefault="00FD61E5" w:rsidP="00E333A5">
      <w:pPr>
        <w:rPr>
          <w:color w:val="000000" w:themeColor="text1"/>
        </w:rPr>
      </w:pPr>
      <w:r>
        <w:rPr>
          <w:color w:val="000000" w:themeColor="text1"/>
        </w:rPr>
        <w:t>Térségek</w:t>
      </w:r>
      <w:r w:rsidR="00215564">
        <w:rPr>
          <w:color w:val="000000" w:themeColor="text1"/>
        </w:rPr>
        <w:t xml:space="preserve"> és Nemzetközi </w:t>
      </w:r>
      <w:r>
        <w:rPr>
          <w:color w:val="000000" w:themeColor="text1"/>
        </w:rPr>
        <w:t xml:space="preserve"> közötti együttműködéseket szeretnénk folytatni, hiszen az előző időszakban megvalósult együttműködések minta </w:t>
      </w:r>
      <w:proofErr w:type="spellStart"/>
      <w:r>
        <w:rPr>
          <w:color w:val="000000" w:themeColor="text1"/>
        </w:rPr>
        <w:t>értéküek</w:t>
      </w:r>
      <w:proofErr w:type="spellEnd"/>
      <w:r>
        <w:rPr>
          <w:color w:val="000000" w:themeColor="text1"/>
        </w:rPr>
        <w:t xml:space="preserve"> voltak.</w:t>
      </w:r>
      <w:r>
        <w:rPr>
          <w:rStyle w:val="Lbjegyzet-hivatkozs"/>
          <w:color w:val="000000" w:themeColor="text1"/>
        </w:rPr>
        <w:footnoteReference w:id="3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0054A0" w:rsidRPr="008C7878" w14:paraId="4A28A6C1" w14:textId="77777777" w:rsidTr="0068317A">
        <w:tc>
          <w:tcPr>
            <w:tcW w:w="498" w:type="dxa"/>
            <w:shd w:val="clear" w:color="auto" w:fill="auto"/>
          </w:tcPr>
          <w:p w14:paraId="49B44F72" w14:textId="77777777" w:rsidR="000054A0" w:rsidRPr="0068317A" w:rsidRDefault="000054A0" w:rsidP="0068317A">
            <w:pPr>
              <w:spacing w:after="0" w:line="240" w:lineRule="auto"/>
              <w:rPr>
                <w:b/>
                <w:sz w:val="20"/>
                <w:szCs w:val="20"/>
              </w:rPr>
            </w:pPr>
            <w:r w:rsidRPr="0068317A">
              <w:rPr>
                <w:b/>
                <w:sz w:val="20"/>
                <w:szCs w:val="20"/>
              </w:rPr>
              <w:t>1.</w:t>
            </w:r>
          </w:p>
        </w:tc>
        <w:tc>
          <w:tcPr>
            <w:tcW w:w="2474" w:type="dxa"/>
            <w:shd w:val="clear" w:color="auto" w:fill="auto"/>
          </w:tcPr>
          <w:p w14:paraId="2558A51A" w14:textId="77777777" w:rsidR="000054A0" w:rsidRPr="0068317A" w:rsidRDefault="000054A0" w:rsidP="0068317A">
            <w:pPr>
              <w:spacing w:after="0" w:line="240" w:lineRule="auto"/>
              <w:rPr>
                <w:sz w:val="20"/>
                <w:szCs w:val="20"/>
              </w:rPr>
            </w:pPr>
            <w:r w:rsidRPr="0068317A">
              <w:rPr>
                <w:b/>
                <w:sz w:val="20"/>
                <w:szCs w:val="20"/>
              </w:rPr>
              <w:t>Együttműködések</w:t>
            </w:r>
          </w:p>
        </w:tc>
        <w:tc>
          <w:tcPr>
            <w:tcW w:w="6090" w:type="dxa"/>
            <w:shd w:val="clear" w:color="auto" w:fill="auto"/>
          </w:tcPr>
          <w:p w14:paraId="54C2A45F" w14:textId="77777777" w:rsidR="000054A0" w:rsidRPr="00EF6510" w:rsidRDefault="00CC0E76" w:rsidP="0068317A">
            <w:pPr>
              <w:spacing w:after="0" w:line="240" w:lineRule="auto"/>
              <w:rPr>
                <w:rFonts w:cs="Calibri"/>
                <w:sz w:val="20"/>
                <w:szCs w:val="20"/>
              </w:rPr>
            </w:pPr>
            <w:r w:rsidRPr="00EF6510">
              <w:rPr>
                <w:rFonts w:cs="Calibri"/>
                <w:b/>
                <w:sz w:val="20"/>
                <w:szCs w:val="20"/>
              </w:rPr>
              <w:t>Modell értékű turizmus</w:t>
            </w:r>
          </w:p>
        </w:tc>
      </w:tr>
      <w:tr w:rsidR="000054A0" w:rsidRPr="008C7878" w14:paraId="32293677" w14:textId="77777777" w:rsidTr="0068317A">
        <w:tc>
          <w:tcPr>
            <w:tcW w:w="498" w:type="dxa"/>
            <w:shd w:val="clear" w:color="auto" w:fill="auto"/>
          </w:tcPr>
          <w:p w14:paraId="14921694" w14:textId="77777777" w:rsidR="000054A0" w:rsidRPr="0068317A" w:rsidRDefault="000054A0" w:rsidP="0068317A">
            <w:pPr>
              <w:spacing w:after="0" w:line="240" w:lineRule="auto"/>
              <w:rPr>
                <w:b/>
                <w:sz w:val="20"/>
                <w:szCs w:val="20"/>
              </w:rPr>
            </w:pPr>
            <w:r w:rsidRPr="0068317A">
              <w:rPr>
                <w:b/>
                <w:sz w:val="20"/>
                <w:szCs w:val="20"/>
              </w:rPr>
              <w:t>2.</w:t>
            </w:r>
          </w:p>
        </w:tc>
        <w:tc>
          <w:tcPr>
            <w:tcW w:w="2474" w:type="dxa"/>
            <w:shd w:val="clear" w:color="auto" w:fill="auto"/>
          </w:tcPr>
          <w:p w14:paraId="4378E4C9" w14:textId="77777777" w:rsidR="000054A0" w:rsidRPr="0068317A" w:rsidRDefault="000054A0" w:rsidP="0068317A">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0FEDD5A1" w14:textId="77777777" w:rsidR="000054A0" w:rsidRPr="00EF6510" w:rsidRDefault="00741DD6" w:rsidP="0068317A">
            <w:pPr>
              <w:spacing w:line="240" w:lineRule="auto"/>
              <w:jc w:val="both"/>
              <w:rPr>
                <w:rFonts w:cs="Calibri"/>
                <w:sz w:val="20"/>
                <w:szCs w:val="20"/>
              </w:rPr>
            </w:pPr>
            <w:r w:rsidRPr="00EF6510">
              <w:rPr>
                <w:rFonts w:cs="Calibri"/>
                <w:sz w:val="20"/>
                <w:szCs w:val="20"/>
              </w:rPr>
              <w:t>Modell értékű turizmus fejlesztés, innovatív turisztikai szolgáltatásokkal: fenntartható rekreációs, sport, és egészség turizmus megvalósításával</w:t>
            </w:r>
          </w:p>
        </w:tc>
      </w:tr>
      <w:tr w:rsidR="000054A0" w:rsidRPr="008C7878" w14:paraId="5D8D05B1" w14:textId="77777777" w:rsidTr="0068317A">
        <w:tc>
          <w:tcPr>
            <w:tcW w:w="498" w:type="dxa"/>
            <w:shd w:val="clear" w:color="auto" w:fill="auto"/>
          </w:tcPr>
          <w:p w14:paraId="721B36D0" w14:textId="77777777" w:rsidR="000054A0" w:rsidRPr="0068317A" w:rsidRDefault="000054A0" w:rsidP="0068317A">
            <w:pPr>
              <w:spacing w:after="0" w:line="240" w:lineRule="auto"/>
              <w:rPr>
                <w:b/>
                <w:sz w:val="20"/>
                <w:szCs w:val="20"/>
              </w:rPr>
            </w:pPr>
            <w:r w:rsidRPr="0068317A">
              <w:rPr>
                <w:b/>
                <w:sz w:val="20"/>
                <w:szCs w:val="20"/>
              </w:rPr>
              <w:t>4.</w:t>
            </w:r>
          </w:p>
        </w:tc>
        <w:tc>
          <w:tcPr>
            <w:tcW w:w="2474" w:type="dxa"/>
            <w:shd w:val="clear" w:color="auto" w:fill="auto"/>
          </w:tcPr>
          <w:p w14:paraId="1912C3A0" w14:textId="77777777" w:rsidR="000054A0" w:rsidRPr="0068317A" w:rsidRDefault="000054A0" w:rsidP="0068317A">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7FE7808D" w14:textId="77777777" w:rsidR="0076148F" w:rsidRPr="00EF6510" w:rsidRDefault="009E3C8F" w:rsidP="0076148F">
            <w:pPr>
              <w:spacing w:line="240" w:lineRule="auto"/>
              <w:jc w:val="both"/>
              <w:rPr>
                <w:rFonts w:cs="Calibri"/>
                <w:sz w:val="20"/>
                <w:szCs w:val="20"/>
              </w:rPr>
            </w:pPr>
            <w:r w:rsidRPr="00EF6510">
              <w:rPr>
                <w:rFonts w:cs="Calibri"/>
                <w:color w:val="000000"/>
                <w:sz w:val="20"/>
                <w:szCs w:val="20"/>
              </w:rPr>
              <w:t xml:space="preserve">országos kerékpártúra, rendezvény, infrastruktúra biztosítása, hiánypótló kiadványok, fiatalok szemléletformálása, </w:t>
            </w:r>
            <w:proofErr w:type="spellStart"/>
            <w:r w:rsidRPr="00EF6510">
              <w:rPr>
                <w:rFonts w:cs="Calibri"/>
                <w:color w:val="000000"/>
                <w:sz w:val="20"/>
                <w:szCs w:val="20"/>
              </w:rPr>
              <w:t>képzés</w:t>
            </w:r>
            <w:r w:rsidR="0076148F" w:rsidRPr="00EF6510">
              <w:rPr>
                <w:rFonts w:cs="Calibri"/>
                <w:color w:val="000000"/>
                <w:sz w:val="20"/>
                <w:szCs w:val="20"/>
              </w:rPr>
              <w:t>.</w:t>
            </w:r>
            <w:r w:rsidR="0076148F" w:rsidRPr="00EF6510">
              <w:rPr>
                <w:rFonts w:cs="Calibri"/>
                <w:sz w:val="20"/>
                <w:szCs w:val="20"/>
              </w:rPr>
              <w:t>Turisztikai</w:t>
            </w:r>
            <w:proofErr w:type="spellEnd"/>
            <w:r w:rsidR="0076148F" w:rsidRPr="00EF6510">
              <w:rPr>
                <w:rFonts w:cs="Calibri"/>
                <w:sz w:val="20"/>
                <w:szCs w:val="20"/>
              </w:rPr>
              <w:t xml:space="preserve"> termékfejlesztések, a minőségi turisztikai szolgáltatásfejlesztés lehetséges irányainak feltérképezése, tudásátadás, legjobb gyakorlatok </w:t>
            </w:r>
            <w:proofErr w:type="spellStart"/>
            <w:r w:rsidR="0076148F" w:rsidRPr="00EF6510">
              <w:rPr>
                <w:rFonts w:cs="Calibri"/>
                <w:sz w:val="20"/>
                <w:szCs w:val="20"/>
              </w:rPr>
              <w:t>bemutatása,közös</w:t>
            </w:r>
            <w:proofErr w:type="spellEnd"/>
            <w:r w:rsidR="0076148F" w:rsidRPr="00EF6510">
              <w:rPr>
                <w:rFonts w:cs="Calibri"/>
                <w:sz w:val="20"/>
                <w:szCs w:val="20"/>
              </w:rPr>
              <w:t xml:space="preserve"> együttműködések: workshopok, szakmai előadássorozatok, turisztikai rendezvények, műhelymunkák, legjobb gyakorlatok. Turisztikai szolgáltatások kibővítésének új piaci szegmensét építi fel, és a turizmus gazdaságfejlesztési hatásai mellett, a környezetvédelem, az egészséges táplálkozás, és a rekreációs szemlélet elterjesztését célozza.</w:t>
            </w:r>
            <w:r w:rsidR="0076148F" w:rsidRPr="00EF6510">
              <w:rPr>
                <w:rFonts w:cs="Calibri"/>
                <w:color w:val="000000"/>
                <w:sz w:val="20"/>
                <w:szCs w:val="20"/>
              </w:rPr>
              <w:t xml:space="preserve"> </w:t>
            </w:r>
            <w:r w:rsidR="0076148F" w:rsidRPr="00EF6510">
              <w:rPr>
                <w:rFonts w:cs="Calibri"/>
                <w:sz w:val="20"/>
                <w:szCs w:val="20"/>
              </w:rPr>
              <w:t xml:space="preserve">A LEADER térségek turisztikai fejlesztései szempontjából a helyi adottságokon alapuló turizmus fejlesztése, turisztikai programcsomagok és élményláncok kialakítása az elsődleges. </w:t>
            </w:r>
            <w:proofErr w:type="spellStart"/>
            <w:r w:rsidR="0076148F" w:rsidRPr="00EF6510">
              <w:rPr>
                <w:rFonts w:cs="Calibri"/>
                <w:sz w:val="20"/>
                <w:szCs w:val="20"/>
              </w:rPr>
              <w:t>Térségenként</w:t>
            </w:r>
            <w:proofErr w:type="spellEnd"/>
            <w:r w:rsidR="0076148F" w:rsidRPr="00EF6510">
              <w:rPr>
                <w:rFonts w:cs="Calibri"/>
                <w:sz w:val="20"/>
                <w:szCs w:val="20"/>
              </w:rPr>
              <w:t xml:space="preserve"> azonban a helyi adottságok figyelembe vételével eltérő: az aktív turizmus, (lovas programok, ökoturizmus, kerékpáros turizmus, horgászturizmus) fejlesztése az irányadó azonban mind a két térségben.</w:t>
            </w:r>
          </w:p>
          <w:p w14:paraId="6F3BA099" w14:textId="77777777" w:rsidR="008D3C0D" w:rsidRPr="00EF6510" w:rsidRDefault="008D3C0D" w:rsidP="008D3C0D">
            <w:pPr>
              <w:rPr>
                <w:rFonts w:cs="Calibri"/>
                <w:i/>
                <w:iCs/>
                <w:sz w:val="20"/>
                <w:szCs w:val="20"/>
                <w:lang w:eastAsia="hu-HU"/>
              </w:rPr>
            </w:pPr>
            <w:r w:rsidRPr="00EF6510">
              <w:rPr>
                <w:rFonts w:cs="Calibri"/>
                <w:sz w:val="20"/>
                <w:szCs w:val="20"/>
              </w:rPr>
              <w:t xml:space="preserve">Lehetséges partnerek a funkcionális térségek figyelembe vételével: pl. MHK, BBKK, </w:t>
            </w:r>
            <w:r w:rsidRPr="00EF6510">
              <w:rPr>
                <w:rFonts w:cs="Calibri"/>
                <w:iCs/>
                <w:sz w:val="20"/>
                <w:szCs w:val="20"/>
                <w:lang w:eastAsia="hu-HU"/>
              </w:rPr>
              <w:t xml:space="preserve">Börzsöny-Duna-Ipoly Vidékfejlesztési Egyesület, </w:t>
            </w:r>
            <w:proofErr w:type="spellStart"/>
            <w:r w:rsidRPr="00EF6510">
              <w:rPr>
                <w:rFonts w:cs="Calibri"/>
                <w:iCs/>
                <w:sz w:val="20"/>
                <w:szCs w:val="20"/>
                <w:lang w:eastAsia="hu-HU"/>
              </w:rPr>
              <w:t>mezőföldi</w:t>
            </w:r>
            <w:proofErr w:type="spellEnd"/>
            <w:r w:rsidRPr="00EF6510">
              <w:rPr>
                <w:rFonts w:cs="Calibri"/>
                <w:iCs/>
                <w:sz w:val="20"/>
                <w:szCs w:val="20"/>
                <w:lang w:eastAsia="hu-HU"/>
              </w:rPr>
              <w:t xml:space="preserve"> Híd, Zalai Dombhátak, </w:t>
            </w:r>
            <w:proofErr w:type="spellStart"/>
            <w:r w:rsidRPr="00EF6510">
              <w:rPr>
                <w:rFonts w:cs="Calibri"/>
                <w:iCs/>
                <w:sz w:val="20"/>
                <w:szCs w:val="20"/>
                <w:lang w:eastAsia="hu-HU"/>
              </w:rPr>
              <w:t>stb</w:t>
            </w:r>
            <w:proofErr w:type="spellEnd"/>
          </w:p>
        </w:tc>
      </w:tr>
    </w:tbl>
    <w:p w14:paraId="062037BD" w14:textId="77777777" w:rsidR="000054A0" w:rsidRDefault="000054A0" w:rsidP="00E333A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0054A0" w:rsidRPr="008C7878" w14:paraId="722BF18F" w14:textId="77777777" w:rsidTr="0068317A">
        <w:tc>
          <w:tcPr>
            <w:tcW w:w="498" w:type="dxa"/>
            <w:shd w:val="clear" w:color="auto" w:fill="auto"/>
          </w:tcPr>
          <w:p w14:paraId="1D06F85F" w14:textId="77777777" w:rsidR="000054A0" w:rsidRPr="0068317A" w:rsidRDefault="00CC0E76" w:rsidP="0068317A">
            <w:pPr>
              <w:spacing w:after="0" w:line="240" w:lineRule="auto"/>
              <w:rPr>
                <w:b/>
                <w:sz w:val="20"/>
                <w:szCs w:val="20"/>
              </w:rPr>
            </w:pPr>
            <w:r>
              <w:rPr>
                <w:b/>
                <w:sz w:val="20"/>
                <w:szCs w:val="20"/>
              </w:rPr>
              <w:t>2.</w:t>
            </w:r>
          </w:p>
        </w:tc>
        <w:tc>
          <w:tcPr>
            <w:tcW w:w="2474" w:type="dxa"/>
            <w:shd w:val="clear" w:color="auto" w:fill="auto"/>
          </w:tcPr>
          <w:p w14:paraId="2F731C85" w14:textId="77777777" w:rsidR="000054A0" w:rsidRPr="0068317A" w:rsidRDefault="000054A0" w:rsidP="0068317A">
            <w:pPr>
              <w:spacing w:after="0" w:line="240" w:lineRule="auto"/>
              <w:rPr>
                <w:sz w:val="20"/>
                <w:szCs w:val="20"/>
              </w:rPr>
            </w:pPr>
            <w:r w:rsidRPr="0068317A">
              <w:rPr>
                <w:b/>
                <w:sz w:val="20"/>
                <w:szCs w:val="20"/>
              </w:rPr>
              <w:t>Együttműködések</w:t>
            </w:r>
          </w:p>
        </w:tc>
        <w:tc>
          <w:tcPr>
            <w:tcW w:w="6090" w:type="dxa"/>
            <w:shd w:val="clear" w:color="auto" w:fill="auto"/>
          </w:tcPr>
          <w:p w14:paraId="6E19E325" w14:textId="77777777" w:rsidR="000054A0" w:rsidRPr="0068317A" w:rsidRDefault="00741DD6" w:rsidP="0068317A">
            <w:pPr>
              <w:spacing w:after="0" w:line="240" w:lineRule="auto"/>
              <w:jc w:val="both"/>
              <w:rPr>
                <w:sz w:val="20"/>
              </w:rPr>
            </w:pPr>
            <w:r w:rsidRPr="0068317A">
              <w:rPr>
                <w:sz w:val="20"/>
              </w:rPr>
              <w:t>Halkavalkád</w:t>
            </w:r>
          </w:p>
        </w:tc>
      </w:tr>
      <w:tr w:rsidR="000054A0" w:rsidRPr="008C7878" w14:paraId="34C5C485" w14:textId="77777777" w:rsidTr="0068317A">
        <w:tc>
          <w:tcPr>
            <w:tcW w:w="498" w:type="dxa"/>
            <w:shd w:val="clear" w:color="auto" w:fill="auto"/>
          </w:tcPr>
          <w:p w14:paraId="1ADEE32D" w14:textId="77777777" w:rsidR="000054A0" w:rsidRPr="0068317A" w:rsidRDefault="000054A0" w:rsidP="0068317A">
            <w:pPr>
              <w:spacing w:after="0" w:line="240" w:lineRule="auto"/>
              <w:rPr>
                <w:b/>
                <w:sz w:val="20"/>
                <w:szCs w:val="20"/>
              </w:rPr>
            </w:pPr>
            <w:r w:rsidRPr="0068317A">
              <w:rPr>
                <w:b/>
                <w:sz w:val="20"/>
                <w:szCs w:val="20"/>
              </w:rPr>
              <w:t>2.</w:t>
            </w:r>
          </w:p>
        </w:tc>
        <w:tc>
          <w:tcPr>
            <w:tcW w:w="2474" w:type="dxa"/>
            <w:shd w:val="clear" w:color="auto" w:fill="auto"/>
          </w:tcPr>
          <w:p w14:paraId="73BE024C" w14:textId="77777777" w:rsidR="000054A0" w:rsidRPr="0068317A" w:rsidRDefault="000054A0" w:rsidP="0068317A">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5B6B0C5A" w14:textId="77777777" w:rsidR="000054A0" w:rsidRPr="0068317A" w:rsidRDefault="00741DD6" w:rsidP="0068317A">
            <w:pPr>
              <w:spacing w:line="240" w:lineRule="auto"/>
              <w:jc w:val="both"/>
              <w:rPr>
                <w:sz w:val="20"/>
              </w:rPr>
            </w:pPr>
            <w:r w:rsidRPr="0068317A">
              <w:rPr>
                <w:sz w:val="20"/>
              </w:rPr>
              <w:t>Modell értékű turizmus fejlesztés, innovatív turisztikai szolgáltatásokkal: fenntartható rekreációs, sport, és egészség turizmus megvalósításával</w:t>
            </w:r>
          </w:p>
        </w:tc>
      </w:tr>
      <w:tr w:rsidR="000054A0" w:rsidRPr="008C7878" w14:paraId="64FA181A" w14:textId="77777777" w:rsidTr="0068317A">
        <w:tc>
          <w:tcPr>
            <w:tcW w:w="498" w:type="dxa"/>
            <w:shd w:val="clear" w:color="auto" w:fill="auto"/>
          </w:tcPr>
          <w:p w14:paraId="2210E468" w14:textId="77777777" w:rsidR="000054A0" w:rsidRPr="0068317A" w:rsidRDefault="000054A0" w:rsidP="0068317A">
            <w:pPr>
              <w:spacing w:after="0" w:line="240" w:lineRule="auto"/>
              <w:rPr>
                <w:b/>
                <w:sz w:val="20"/>
                <w:szCs w:val="20"/>
              </w:rPr>
            </w:pPr>
            <w:r w:rsidRPr="0068317A">
              <w:rPr>
                <w:b/>
                <w:sz w:val="20"/>
                <w:szCs w:val="20"/>
              </w:rPr>
              <w:t>4.</w:t>
            </w:r>
          </w:p>
        </w:tc>
        <w:tc>
          <w:tcPr>
            <w:tcW w:w="2474" w:type="dxa"/>
            <w:shd w:val="clear" w:color="auto" w:fill="auto"/>
          </w:tcPr>
          <w:p w14:paraId="7D172532" w14:textId="77777777" w:rsidR="000054A0" w:rsidRPr="0068317A" w:rsidRDefault="000054A0" w:rsidP="0068317A">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7BFAF0F0" w14:textId="77777777" w:rsidR="000054A0" w:rsidRPr="0068317A" w:rsidRDefault="00EA1ACD" w:rsidP="0068317A">
            <w:pPr>
              <w:spacing w:line="240" w:lineRule="auto"/>
              <w:jc w:val="both"/>
              <w:rPr>
                <w:color w:val="000000"/>
                <w:sz w:val="20"/>
              </w:rPr>
            </w:pPr>
            <w:r w:rsidRPr="0068317A">
              <w:rPr>
                <w:color w:val="000000"/>
                <w:sz w:val="20"/>
              </w:rPr>
              <w:t xml:space="preserve">rendezvények, kiadványok, ifjúsági </w:t>
            </w:r>
            <w:r w:rsidR="007273F2" w:rsidRPr="0068317A">
              <w:rPr>
                <w:color w:val="000000"/>
                <w:sz w:val="20"/>
              </w:rPr>
              <w:t xml:space="preserve">képzés, szemléletformálás, </w:t>
            </w:r>
          </w:p>
        </w:tc>
      </w:tr>
    </w:tbl>
    <w:p w14:paraId="697B9375" w14:textId="77777777" w:rsidR="000054A0" w:rsidRDefault="000054A0" w:rsidP="00E333A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0054A0" w:rsidRPr="008C7878" w14:paraId="0CFB630B" w14:textId="77777777" w:rsidTr="0068317A">
        <w:tc>
          <w:tcPr>
            <w:tcW w:w="498" w:type="dxa"/>
            <w:shd w:val="clear" w:color="auto" w:fill="auto"/>
          </w:tcPr>
          <w:p w14:paraId="44D4CC91" w14:textId="77777777" w:rsidR="000054A0" w:rsidRPr="0068317A" w:rsidRDefault="00CC0E76" w:rsidP="0068317A">
            <w:pPr>
              <w:spacing w:after="0" w:line="240" w:lineRule="auto"/>
              <w:rPr>
                <w:b/>
                <w:sz w:val="20"/>
                <w:szCs w:val="20"/>
              </w:rPr>
            </w:pPr>
            <w:r>
              <w:rPr>
                <w:b/>
                <w:sz w:val="20"/>
                <w:szCs w:val="20"/>
              </w:rPr>
              <w:t>3.</w:t>
            </w:r>
          </w:p>
        </w:tc>
        <w:tc>
          <w:tcPr>
            <w:tcW w:w="2474" w:type="dxa"/>
            <w:shd w:val="clear" w:color="auto" w:fill="auto"/>
          </w:tcPr>
          <w:p w14:paraId="32B8A115" w14:textId="77777777" w:rsidR="000054A0" w:rsidRPr="0068317A" w:rsidRDefault="000054A0" w:rsidP="0068317A">
            <w:pPr>
              <w:spacing w:after="0" w:line="240" w:lineRule="auto"/>
              <w:rPr>
                <w:sz w:val="20"/>
                <w:szCs w:val="20"/>
              </w:rPr>
            </w:pPr>
            <w:r w:rsidRPr="0068317A">
              <w:rPr>
                <w:b/>
                <w:sz w:val="20"/>
                <w:szCs w:val="20"/>
              </w:rPr>
              <w:t>Együttműködések</w:t>
            </w:r>
          </w:p>
        </w:tc>
        <w:tc>
          <w:tcPr>
            <w:tcW w:w="6090" w:type="dxa"/>
            <w:shd w:val="clear" w:color="auto" w:fill="auto"/>
          </w:tcPr>
          <w:p w14:paraId="70086443" w14:textId="77777777" w:rsidR="000054A0" w:rsidRPr="0068317A" w:rsidRDefault="00741DD6" w:rsidP="0068317A">
            <w:pPr>
              <w:spacing w:after="0" w:line="240" w:lineRule="auto"/>
              <w:jc w:val="both"/>
              <w:rPr>
                <w:sz w:val="20"/>
              </w:rPr>
            </w:pPr>
            <w:r w:rsidRPr="0068317A">
              <w:rPr>
                <w:sz w:val="20"/>
              </w:rPr>
              <w:t>Rejtett kincsek</w:t>
            </w:r>
          </w:p>
        </w:tc>
      </w:tr>
      <w:tr w:rsidR="000054A0" w:rsidRPr="008C7878" w14:paraId="0C753586" w14:textId="77777777" w:rsidTr="0068317A">
        <w:tc>
          <w:tcPr>
            <w:tcW w:w="498" w:type="dxa"/>
            <w:shd w:val="clear" w:color="auto" w:fill="auto"/>
          </w:tcPr>
          <w:p w14:paraId="2313447C" w14:textId="77777777" w:rsidR="000054A0" w:rsidRPr="0068317A" w:rsidRDefault="0010033F" w:rsidP="0068317A">
            <w:pPr>
              <w:spacing w:after="0" w:line="240" w:lineRule="auto"/>
              <w:rPr>
                <w:b/>
                <w:sz w:val="20"/>
                <w:szCs w:val="20"/>
              </w:rPr>
            </w:pPr>
            <w:r>
              <w:rPr>
                <w:b/>
                <w:sz w:val="20"/>
                <w:szCs w:val="20"/>
              </w:rPr>
              <w:t>2</w:t>
            </w:r>
            <w:r w:rsidR="000054A0" w:rsidRPr="0068317A">
              <w:rPr>
                <w:b/>
                <w:sz w:val="20"/>
                <w:szCs w:val="20"/>
              </w:rPr>
              <w:t>.</w:t>
            </w:r>
          </w:p>
        </w:tc>
        <w:tc>
          <w:tcPr>
            <w:tcW w:w="2474" w:type="dxa"/>
            <w:shd w:val="clear" w:color="auto" w:fill="auto"/>
          </w:tcPr>
          <w:p w14:paraId="35371852" w14:textId="77777777" w:rsidR="000054A0" w:rsidRPr="0068317A" w:rsidRDefault="000054A0" w:rsidP="0068317A">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1DACE260" w14:textId="77777777" w:rsidR="000054A0" w:rsidRPr="00FD61E5" w:rsidRDefault="00741DD6" w:rsidP="00FD61E5">
            <w:pPr>
              <w:pStyle w:val="Default"/>
              <w:jc w:val="both"/>
              <w:rPr>
                <w:rFonts w:ascii="Calibri" w:hAnsi="Calibri"/>
                <w:sz w:val="20"/>
                <w:szCs w:val="22"/>
              </w:rPr>
            </w:pPr>
            <w:r w:rsidRPr="0068317A">
              <w:rPr>
                <w:rFonts w:ascii="Calibri" w:hAnsi="Calibri"/>
                <w:bCs/>
                <w:sz w:val="20"/>
                <w:szCs w:val="22"/>
              </w:rPr>
              <w:t xml:space="preserve">Fenntarthatóság A táji és épített, természeti és kulturális örökség és helyi identitás védelme, megőrzése, megújítása, fenntarthatóság biztosításával  </w:t>
            </w:r>
          </w:p>
        </w:tc>
      </w:tr>
      <w:tr w:rsidR="000054A0" w:rsidRPr="008C7878" w14:paraId="3017D8DF" w14:textId="77777777" w:rsidTr="0068317A">
        <w:tc>
          <w:tcPr>
            <w:tcW w:w="498" w:type="dxa"/>
            <w:shd w:val="clear" w:color="auto" w:fill="auto"/>
          </w:tcPr>
          <w:p w14:paraId="07931573" w14:textId="77777777" w:rsidR="000054A0" w:rsidRPr="0068317A" w:rsidRDefault="000054A0" w:rsidP="0068317A">
            <w:pPr>
              <w:spacing w:after="0" w:line="240" w:lineRule="auto"/>
              <w:rPr>
                <w:b/>
                <w:sz w:val="20"/>
                <w:szCs w:val="20"/>
              </w:rPr>
            </w:pPr>
            <w:r w:rsidRPr="0068317A">
              <w:rPr>
                <w:b/>
                <w:sz w:val="20"/>
                <w:szCs w:val="20"/>
              </w:rPr>
              <w:lastRenderedPageBreak/>
              <w:t>4.</w:t>
            </w:r>
          </w:p>
        </w:tc>
        <w:tc>
          <w:tcPr>
            <w:tcW w:w="2474" w:type="dxa"/>
            <w:shd w:val="clear" w:color="auto" w:fill="auto"/>
          </w:tcPr>
          <w:p w14:paraId="30AA7FFF" w14:textId="77777777" w:rsidR="000054A0" w:rsidRPr="0068317A" w:rsidRDefault="000054A0" w:rsidP="0068317A">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17FD1B5A" w14:textId="77777777" w:rsidR="008D3C0D" w:rsidRDefault="0076148F" w:rsidP="008D3C0D">
            <w:pPr>
              <w:spacing w:line="240" w:lineRule="auto"/>
              <w:jc w:val="both"/>
              <w:rPr>
                <w:rFonts w:asciiTheme="minorHAnsi" w:hAnsiTheme="minorHAnsi" w:cs="ArialNarrow"/>
                <w:sz w:val="20"/>
                <w:szCs w:val="20"/>
              </w:rPr>
            </w:pPr>
            <w:r>
              <w:rPr>
                <w:color w:val="000000"/>
                <w:sz w:val="20"/>
              </w:rPr>
              <w:t>M</w:t>
            </w:r>
            <w:r w:rsidR="00741DD6" w:rsidRPr="0068317A">
              <w:rPr>
                <w:color w:val="000000"/>
                <w:sz w:val="20"/>
              </w:rPr>
              <w:t xml:space="preserve">egőrzendő örökség, </w:t>
            </w:r>
            <w:r w:rsidR="00536094">
              <w:rPr>
                <w:color w:val="000000"/>
                <w:sz w:val="20"/>
              </w:rPr>
              <w:t>LEADER zenei udvar, kultúra- örökségvédelem helyi értékeink megőrzése, új területek, együttműködések (Kastélyturizmus) kialakítása, az országos turisztikai termékfejlesztés. R</w:t>
            </w:r>
            <w:r w:rsidR="00741DD6" w:rsidRPr="0068317A">
              <w:rPr>
                <w:color w:val="000000"/>
                <w:sz w:val="20"/>
              </w:rPr>
              <w:t>ejtett kincsek</w:t>
            </w:r>
            <w:r w:rsidR="00FA621A" w:rsidRPr="0068317A">
              <w:rPr>
                <w:color w:val="000000"/>
                <w:sz w:val="20"/>
              </w:rPr>
              <w:t>:</w:t>
            </w:r>
            <w:r w:rsidR="00536094">
              <w:rPr>
                <w:color w:val="000000"/>
                <w:sz w:val="20"/>
              </w:rPr>
              <w:t xml:space="preserve"> Zenei programok,</w:t>
            </w:r>
            <w:r w:rsidR="00FA621A" w:rsidRPr="0068317A">
              <w:rPr>
                <w:color w:val="000000"/>
                <w:sz w:val="20"/>
              </w:rPr>
              <w:t xml:space="preserve"> vándorkiállítás, kiadvány ifjúsági foglalkoztató műhelyek megvalósítása, képzés</w:t>
            </w:r>
            <w:r>
              <w:rPr>
                <w:color w:val="000000"/>
                <w:sz w:val="20"/>
              </w:rPr>
              <w:t>, turisztikai termékfejlesztés</w:t>
            </w:r>
            <w:r w:rsidR="000276D0">
              <w:rPr>
                <w:color w:val="000000"/>
                <w:sz w:val="20"/>
              </w:rPr>
              <w:t xml:space="preserve">. </w:t>
            </w:r>
            <w:r w:rsidR="000276D0" w:rsidRPr="00EF635A">
              <w:rPr>
                <w:rFonts w:asciiTheme="minorHAnsi" w:hAnsiTheme="minorHAnsi"/>
                <w:sz w:val="20"/>
                <w:szCs w:val="20"/>
              </w:rPr>
              <w:t>Az igényes élettér a települések demográfiai helyzete, népességmegtartó képessége tekintetében is fontos szempont, továbbá a kreatív, szellemi tevékenységet, folyamatos inspirációt igénylő tevékenységek betelepülésnek is kedveznek. A megfelelő környezetminőség az életminőség meghatározó tényezője, a HFS-ben megjelölt célok érdekében, a térségi kiegyensúlyozott esélyegyenlőség érdekében, több célcsoportnak is helyet biztosító közösségi életterek létrehozása, és a turisztikai termékfejlesztésekhez kötődő, pl. sport, rekreációs szolgáltatások innovatív megvalósítását célzó, attrakciók létrehozásának</w:t>
            </w:r>
            <w:r w:rsidR="000276D0">
              <w:rPr>
                <w:rFonts w:asciiTheme="minorHAnsi" w:hAnsiTheme="minorHAnsi"/>
                <w:sz w:val="20"/>
                <w:szCs w:val="20"/>
              </w:rPr>
              <w:t xml:space="preserve"> és fejlesztésének a támogatása.</w:t>
            </w:r>
            <w:r w:rsidRPr="0076148F">
              <w:rPr>
                <w:rFonts w:asciiTheme="minorHAnsi" w:hAnsiTheme="minorHAnsi" w:cs="ArialNarrow"/>
                <w:sz w:val="20"/>
                <w:szCs w:val="20"/>
              </w:rPr>
              <w:t xml:space="preserve"> Turisztikai termékfejlesztések, a minőségi turisztikai szolgáltatásfejlesztés lehetséges irányainak feltérképezése, tudásátadás, legjobb gyakorlatok </w:t>
            </w:r>
            <w:proofErr w:type="spellStart"/>
            <w:r w:rsidRPr="0076148F">
              <w:rPr>
                <w:rFonts w:asciiTheme="minorHAnsi" w:hAnsiTheme="minorHAnsi" w:cs="ArialNarrow"/>
                <w:sz w:val="20"/>
                <w:szCs w:val="20"/>
              </w:rPr>
              <w:t>bemutatása,közös</w:t>
            </w:r>
            <w:proofErr w:type="spellEnd"/>
            <w:r w:rsidRPr="0076148F">
              <w:rPr>
                <w:rFonts w:asciiTheme="minorHAnsi" w:hAnsiTheme="minorHAnsi" w:cs="ArialNarrow"/>
                <w:sz w:val="20"/>
                <w:szCs w:val="20"/>
              </w:rPr>
              <w:t xml:space="preserve"> együttműködések: workshopok, szakmai előadássorozatok, turisztikai rendezvények, műhelymunkák, legjobb gyakorlatok. Turisztikai szolgáltatások kibővítésének új piaci szegmensét építi fel, és a turizmus gazdaságfejlesztési hatásai mellett, a környezetvédelem, az egészséges táplálkozás, és a rekreációs szemlélet elterjesztését célozza.</w:t>
            </w:r>
            <w:r>
              <w:rPr>
                <w:rFonts w:asciiTheme="minorHAnsi" w:hAnsiTheme="minorHAnsi"/>
                <w:color w:val="000000"/>
                <w:sz w:val="20"/>
                <w:szCs w:val="20"/>
              </w:rPr>
              <w:t xml:space="preserve"> </w:t>
            </w:r>
            <w:r w:rsidRPr="0076148F">
              <w:rPr>
                <w:rFonts w:asciiTheme="minorHAnsi" w:hAnsiTheme="minorHAnsi" w:cs="ArialNarrow"/>
                <w:sz w:val="20"/>
                <w:szCs w:val="20"/>
              </w:rPr>
              <w:t xml:space="preserve">A LEADER térségek turisztikai fejlesztései szempontjából a helyi adottságokon alapuló turizmus fejlesztése, turisztikai programcsomagok és élményláncok kialakítása az elsődleges. </w:t>
            </w:r>
            <w:proofErr w:type="spellStart"/>
            <w:r w:rsidRPr="0076148F">
              <w:rPr>
                <w:rFonts w:asciiTheme="minorHAnsi" w:hAnsiTheme="minorHAnsi" w:cs="ArialNarrow"/>
                <w:sz w:val="20"/>
                <w:szCs w:val="20"/>
              </w:rPr>
              <w:t>Térségenként</w:t>
            </w:r>
            <w:proofErr w:type="spellEnd"/>
            <w:r w:rsidRPr="0076148F">
              <w:rPr>
                <w:rFonts w:asciiTheme="minorHAnsi" w:hAnsiTheme="minorHAnsi" w:cs="ArialNarrow"/>
                <w:sz w:val="20"/>
                <w:szCs w:val="20"/>
              </w:rPr>
              <w:t xml:space="preserve"> azonban a helyi adottságok figyelembe vételével eltérő: az aktív turizmus, (lovas programok, ökoturizmus, kerékpáros turizmus, horgászturizmus) fejlesztése az irányadó azonban mind a két térségben</w:t>
            </w:r>
            <w:r w:rsidR="008D3C0D">
              <w:rPr>
                <w:rFonts w:asciiTheme="minorHAnsi" w:hAnsiTheme="minorHAnsi" w:cs="ArialNarrow"/>
                <w:sz w:val="20"/>
                <w:szCs w:val="20"/>
              </w:rPr>
              <w:t>.</w:t>
            </w:r>
          </w:p>
          <w:p w14:paraId="640F0AA2" w14:textId="77777777" w:rsidR="008D3C0D" w:rsidRPr="008D3C0D" w:rsidRDefault="008D3C0D" w:rsidP="008D3C0D">
            <w:pPr>
              <w:spacing w:line="240" w:lineRule="auto"/>
              <w:jc w:val="both"/>
              <w:rPr>
                <w:rFonts w:asciiTheme="minorHAnsi" w:hAnsiTheme="minorHAnsi" w:cs="ArialNarrow"/>
                <w:sz w:val="20"/>
                <w:szCs w:val="20"/>
              </w:rPr>
            </w:pPr>
            <w:r>
              <w:rPr>
                <w:rFonts w:asciiTheme="minorHAnsi" w:hAnsiTheme="minorHAnsi" w:cs="ArialNarrow"/>
                <w:sz w:val="20"/>
                <w:szCs w:val="20"/>
              </w:rPr>
              <w:t xml:space="preserve">Lehetséges partnerek a funkcionális </w:t>
            </w:r>
            <w:r w:rsidRPr="008D3C0D">
              <w:rPr>
                <w:rFonts w:asciiTheme="minorHAnsi" w:hAnsiTheme="minorHAnsi" w:cs="ArialNarrow"/>
                <w:sz w:val="20"/>
                <w:szCs w:val="20"/>
              </w:rPr>
              <w:t>térségek figyelembe vételével: pl. MHK</w:t>
            </w:r>
            <w:r w:rsidR="0051184C">
              <w:rPr>
                <w:rFonts w:asciiTheme="minorHAnsi" w:hAnsiTheme="minorHAnsi" w:cs="ArialNarrow"/>
                <w:sz w:val="20"/>
                <w:szCs w:val="20"/>
              </w:rPr>
              <w:t>E</w:t>
            </w:r>
            <w:r w:rsidRPr="008D3C0D">
              <w:rPr>
                <w:rFonts w:asciiTheme="minorHAnsi" w:hAnsiTheme="minorHAnsi" w:cs="ArialNarrow"/>
                <w:sz w:val="20"/>
                <w:szCs w:val="20"/>
              </w:rPr>
              <w:t xml:space="preserve">, BBKK, </w:t>
            </w:r>
            <w:r w:rsidRPr="008D3C0D">
              <w:rPr>
                <w:iCs/>
                <w:sz w:val="20"/>
                <w:szCs w:val="20"/>
                <w:lang w:eastAsia="hu-HU"/>
              </w:rPr>
              <w:t>Börzsöny-Duna-Ipoly Vidékfejlesztési Egyesület</w:t>
            </w:r>
            <w:r>
              <w:rPr>
                <w:iCs/>
                <w:sz w:val="20"/>
                <w:szCs w:val="20"/>
                <w:lang w:eastAsia="hu-HU"/>
              </w:rPr>
              <w:t xml:space="preserve">, </w:t>
            </w:r>
            <w:proofErr w:type="spellStart"/>
            <w:r>
              <w:rPr>
                <w:iCs/>
                <w:sz w:val="20"/>
                <w:szCs w:val="20"/>
                <w:lang w:eastAsia="hu-HU"/>
              </w:rPr>
              <w:t>mezőföldi</w:t>
            </w:r>
            <w:proofErr w:type="spellEnd"/>
            <w:r>
              <w:rPr>
                <w:iCs/>
                <w:sz w:val="20"/>
                <w:szCs w:val="20"/>
                <w:lang w:eastAsia="hu-HU"/>
              </w:rPr>
              <w:t xml:space="preserve"> Híd, Zalai Dombhátak, </w:t>
            </w:r>
            <w:proofErr w:type="spellStart"/>
            <w:r>
              <w:rPr>
                <w:iCs/>
                <w:sz w:val="20"/>
                <w:szCs w:val="20"/>
                <w:lang w:eastAsia="hu-HU"/>
              </w:rPr>
              <w:t>stb</w:t>
            </w:r>
            <w:proofErr w:type="spellEnd"/>
          </w:p>
        </w:tc>
      </w:tr>
    </w:tbl>
    <w:p w14:paraId="1DE7ABB2" w14:textId="77777777" w:rsidR="0010033F" w:rsidRDefault="0010033F" w:rsidP="00882EB4">
      <w:pPr>
        <w:pStyle w:val="Cmsor2"/>
      </w:pPr>
      <w:bookmarkStart w:id="48" w:name="_Toc453248524"/>
    </w:p>
    <w:p w14:paraId="5BB2867B" w14:textId="77777777" w:rsidR="0010033F" w:rsidRDefault="0010033F" w:rsidP="001003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10033F" w:rsidRPr="008C7878" w14:paraId="2E4AE91F" w14:textId="77777777" w:rsidTr="009D6911">
        <w:tc>
          <w:tcPr>
            <w:tcW w:w="498" w:type="dxa"/>
            <w:shd w:val="clear" w:color="auto" w:fill="auto"/>
          </w:tcPr>
          <w:p w14:paraId="6ADE0D13" w14:textId="77777777" w:rsidR="0010033F" w:rsidRPr="0068317A" w:rsidRDefault="0010033F" w:rsidP="009D6911">
            <w:pPr>
              <w:spacing w:after="0" w:line="240" w:lineRule="auto"/>
              <w:rPr>
                <w:b/>
                <w:sz w:val="20"/>
                <w:szCs w:val="20"/>
              </w:rPr>
            </w:pPr>
            <w:r w:rsidRPr="0068317A">
              <w:rPr>
                <w:b/>
                <w:sz w:val="20"/>
                <w:szCs w:val="20"/>
              </w:rPr>
              <w:t>1.</w:t>
            </w:r>
          </w:p>
        </w:tc>
        <w:tc>
          <w:tcPr>
            <w:tcW w:w="2474" w:type="dxa"/>
            <w:shd w:val="clear" w:color="auto" w:fill="auto"/>
          </w:tcPr>
          <w:p w14:paraId="63A87D6C" w14:textId="77777777" w:rsidR="0010033F" w:rsidRPr="0068317A" w:rsidRDefault="0010033F" w:rsidP="009D6911">
            <w:pPr>
              <w:spacing w:after="0" w:line="240" w:lineRule="auto"/>
              <w:rPr>
                <w:sz w:val="20"/>
                <w:szCs w:val="20"/>
              </w:rPr>
            </w:pPr>
            <w:r>
              <w:rPr>
                <w:b/>
                <w:sz w:val="20"/>
                <w:szCs w:val="20"/>
              </w:rPr>
              <w:t xml:space="preserve">Nemzetközi </w:t>
            </w:r>
            <w:r w:rsidRPr="0068317A">
              <w:rPr>
                <w:b/>
                <w:sz w:val="20"/>
                <w:szCs w:val="20"/>
              </w:rPr>
              <w:t>Együttműködések</w:t>
            </w:r>
          </w:p>
        </w:tc>
        <w:tc>
          <w:tcPr>
            <w:tcW w:w="6090" w:type="dxa"/>
            <w:shd w:val="clear" w:color="auto" w:fill="auto"/>
          </w:tcPr>
          <w:p w14:paraId="51E08B40" w14:textId="77777777" w:rsidR="0010033F" w:rsidRPr="0068317A" w:rsidRDefault="0010033F" w:rsidP="009D6911">
            <w:pPr>
              <w:spacing w:after="0" w:line="240" w:lineRule="auto"/>
              <w:jc w:val="both"/>
              <w:rPr>
                <w:sz w:val="20"/>
              </w:rPr>
            </w:pPr>
            <w:proofErr w:type="spellStart"/>
            <w:r>
              <w:rPr>
                <w:sz w:val="20"/>
              </w:rPr>
              <w:t>Öko-slow</w:t>
            </w:r>
            <w:proofErr w:type="spellEnd"/>
            <w:r>
              <w:rPr>
                <w:sz w:val="20"/>
              </w:rPr>
              <w:t xml:space="preserve"> vízi-turizmus mint Helyi Érték</w:t>
            </w:r>
          </w:p>
        </w:tc>
      </w:tr>
      <w:tr w:rsidR="0010033F" w:rsidRPr="008C7878" w14:paraId="7A88CFFF" w14:textId="77777777" w:rsidTr="009D6911">
        <w:tc>
          <w:tcPr>
            <w:tcW w:w="498" w:type="dxa"/>
            <w:shd w:val="clear" w:color="auto" w:fill="auto"/>
          </w:tcPr>
          <w:p w14:paraId="0ADE200F" w14:textId="77777777" w:rsidR="0010033F" w:rsidRPr="0068317A" w:rsidRDefault="0010033F" w:rsidP="009D6911">
            <w:pPr>
              <w:spacing w:after="0" w:line="240" w:lineRule="auto"/>
              <w:rPr>
                <w:b/>
                <w:sz w:val="20"/>
                <w:szCs w:val="20"/>
              </w:rPr>
            </w:pPr>
            <w:r w:rsidRPr="0068317A">
              <w:rPr>
                <w:b/>
                <w:sz w:val="20"/>
                <w:szCs w:val="20"/>
              </w:rPr>
              <w:t>2.</w:t>
            </w:r>
          </w:p>
        </w:tc>
        <w:tc>
          <w:tcPr>
            <w:tcW w:w="2474" w:type="dxa"/>
            <w:shd w:val="clear" w:color="auto" w:fill="auto"/>
          </w:tcPr>
          <w:p w14:paraId="0680921B" w14:textId="77777777" w:rsidR="0010033F" w:rsidRPr="0068317A" w:rsidRDefault="0010033F" w:rsidP="009D6911">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0D71C132" w14:textId="77777777" w:rsidR="0010033F" w:rsidRDefault="0010033F" w:rsidP="009D6911">
            <w:pPr>
              <w:spacing w:line="240" w:lineRule="auto"/>
              <w:jc w:val="both"/>
              <w:rPr>
                <w:sz w:val="20"/>
              </w:rPr>
            </w:pPr>
            <w:r w:rsidRPr="0068317A">
              <w:rPr>
                <w:sz w:val="20"/>
              </w:rPr>
              <w:t>Modell értékű turizmus fejlesztés, innovatív turisztikai szolgáltatásokkal: fenntartható rekreációs, sport, és egészség turizmus megvalósításával</w:t>
            </w:r>
          </w:p>
          <w:p w14:paraId="600D5528" w14:textId="77777777" w:rsidR="0010033F" w:rsidRPr="0068317A" w:rsidRDefault="0010033F" w:rsidP="009D6911">
            <w:pPr>
              <w:spacing w:line="240" w:lineRule="auto"/>
              <w:jc w:val="both"/>
              <w:rPr>
                <w:sz w:val="20"/>
              </w:rPr>
            </w:pPr>
            <w:r w:rsidRPr="00C1489D">
              <w:rPr>
                <w:rFonts w:asciiTheme="minorHAnsi" w:hAnsiTheme="minorHAnsi"/>
                <w:bCs/>
                <w:sz w:val="20"/>
                <w:szCs w:val="20"/>
              </w:rPr>
              <w:t xml:space="preserve">Fenntarthatóság: A táji és épített, természeti és kulturális örökség és helyi identitás védelme, megőrzése, megújítása, fenntarthatóság biztosításával  </w:t>
            </w:r>
          </w:p>
        </w:tc>
      </w:tr>
      <w:tr w:rsidR="0010033F" w:rsidRPr="008C7878" w14:paraId="36825EE6" w14:textId="77777777" w:rsidTr="009D6911">
        <w:tc>
          <w:tcPr>
            <w:tcW w:w="498" w:type="dxa"/>
            <w:shd w:val="clear" w:color="auto" w:fill="auto"/>
          </w:tcPr>
          <w:p w14:paraId="6DA05C20" w14:textId="77777777" w:rsidR="0010033F" w:rsidRPr="0068317A" w:rsidRDefault="0010033F" w:rsidP="009D6911">
            <w:pPr>
              <w:spacing w:after="0" w:line="240" w:lineRule="auto"/>
              <w:rPr>
                <w:b/>
                <w:sz w:val="20"/>
                <w:szCs w:val="20"/>
              </w:rPr>
            </w:pPr>
            <w:r w:rsidRPr="0068317A">
              <w:rPr>
                <w:b/>
                <w:sz w:val="20"/>
                <w:szCs w:val="20"/>
              </w:rPr>
              <w:t>4.</w:t>
            </w:r>
          </w:p>
        </w:tc>
        <w:tc>
          <w:tcPr>
            <w:tcW w:w="2474" w:type="dxa"/>
            <w:shd w:val="clear" w:color="auto" w:fill="auto"/>
          </w:tcPr>
          <w:p w14:paraId="3BFB2672" w14:textId="77777777" w:rsidR="0010033F" w:rsidRPr="0068317A" w:rsidRDefault="0010033F" w:rsidP="009D6911">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2CFEAFC4" w14:textId="77777777" w:rsidR="0010033F" w:rsidRPr="00AC5526" w:rsidRDefault="0010033F" w:rsidP="009D6911">
            <w:pPr>
              <w:jc w:val="both"/>
              <w:rPr>
                <w:sz w:val="20"/>
                <w:szCs w:val="20"/>
              </w:rPr>
            </w:pPr>
            <w:r w:rsidRPr="00AC5526">
              <w:rPr>
                <w:sz w:val="20"/>
                <w:szCs w:val="20"/>
              </w:rPr>
              <w:t>Nemzetközi együttműködési projektek keretében építünk a korábbi térségi együttműködési pályázatok keretében illetve egyes tagok nemzetközi projektekben elért eredményeire. Cél olyan közös tevékenységek végrehajtása, amelyek segítik a gazdasági együttműködések erősítését, jó gyakorlatokat vesznek át, helyi termékek és szolgáltatások fejlesztését eredményezik, építenek térségünk adottságaira.</w:t>
            </w:r>
          </w:p>
          <w:p w14:paraId="41A9CF90" w14:textId="77777777" w:rsidR="0010033F" w:rsidRPr="00AC5526" w:rsidRDefault="0010033F" w:rsidP="009D6911">
            <w:pPr>
              <w:jc w:val="both"/>
              <w:rPr>
                <w:sz w:val="20"/>
                <w:szCs w:val="20"/>
              </w:rPr>
            </w:pPr>
            <w:r w:rsidRPr="00AC5526">
              <w:rPr>
                <w:sz w:val="20"/>
                <w:szCs w:val="20"/>
              </w:rPr>
              <w:t>Főbb irányok a nemzetközi együttműködési projektekben:</w:t>
            </w:r>
          </w:p>
          <w:p w14:paraId="2A8CAD97" w14:textId="77777777" w:rsidR="0010033F" w:rsidRPr="00AC5526" w:rsidRDefault="0010033F" w:rsidP="0010033F">
            <w:pPr>
              <w:pStyle w:val="Listaszerbekezds"/>
              <w:numPr>
                <w:ilvl w:val="0"/>
                <w:numId w:val="45"/>
              </w:numPr>
              <w:jc w:val="both"/>
              <w:rPr>
                <w:sz w:val="20"/>
                <w:szCs w:val="20"/>
              </w:rPr>
            </w:pPr>
            <w:proofErr w:type="spellStart"/>
            <w:r w:rsidRPr="00AC5526">
              <w:rPr>
                <w:sz w:val="20"/>
                <w:szCs w:val="20"/>
              </w:rPr>
              <w:lastRenderedPageBreak/>
              <w:t>ökoturisztikai</w:t>
            </w:r>
            <w:proofErr w:type="spellEnd"/>
            <w:r w:rsidRPr="00AC5526">
              <w:rPr>
                <w:sz w:val="20"/>
                <w:szCs w:val="20"/>
              </w:rPr>
              <w:t xml:space="preserve"> együttműködések kialakítása: térségünk egyik húzóereje lehet az </w:t>
            </w:r>
            <w:proofErr w:type="spellStart"/>
            <w:r w:rsidRPr="00AC5526">
              <w:rPr>
                <w:sz w:val="20"/>
                <w:szCs w:val="20"/>
              </w:rPr>
              <w:t>ökoturisztika</w:t>
            </w:r>
            <w:proofErr w:type="spellEnd"/>
            <w:r w:rsidRPr="00AC5526">
              <w:rPr>
                <w:sz w:val="20"/>
                <w:szCs w:val="20"/>
              </w:rPr>
              <w:t>, amely a főszezonon kívül is számottevő vendégforgalmat lenne képes biztosítani. Ezen a területen a fő tevékenységi irányok a közös fejlesztések, tapasztalatcsere, jó gyakorlatok elsajátítása és átültetése, új szolgáltatások és termékek fejlesztése, külön célcsoportokra bontva is.</w:t>
            </w:r>
          </w:p>
          <w:p w14:paraId="71EC515E" w14:textId="77777777" w:rsidR="0010033F" w:rsidRPr="00AC5526" w:rsidRDefault="0010033F" w:rsidP="0010033F">
            <w:pPr>
              <w:pStyle w:val="Listaszerbekezds"/>
              <w:numPr>
                <w:ilvl w:val="0"/>
                <w:numId w:val="45"/>
              </w:numPr>
              <w:jc w:val="both"/>
              <w:rPr>
                <w:sz w:val="20"/>
                <w:szCs w:val="20"/>
              </w:rPr>
            </w:pPr>
            <w:r w:rsidRPr="00AC5526">
              <w:rPr>
                <w:sz w:val="20"/>
                <w:szCs w:val="20"/>
              </w:rPr>
              <w:t>a vízhez kötődő kulturális örökségre építő együttműködések kialakítása és fejlesztése: egyedi lehetőséget jelent a vízhez kapcsolódó kulturális örökség – fizikai és szellemi is – hasznosítása, új szolgáltatások, legjobb gyakorlatok átvétele, közös termékfejlesztés, útvonalak kialakítása,</w:t>
            </w:r>
          </w:p>
          <w:p w14:paraId="11FA8959" w14:textId="77777777" w:rsidR="0010033F" w:rsidRPr="00AC5526" w:rsidRDefault="0010033F" w:rsidP="0010033F">
            <w:pPr>
              <w:pStyle w:val="Listaszerbekezds"/>
              <w:numPr>
                <w:ilvl w:val="0"/>
                <w:numId w:val="45"/>
              </w:numPr>
              <w:jc w:val="both"/>
              <w:rPr>
                <w:sz w:val="20"/>
                <w:szCs w:val="20"/>
              </w:rPr>
            </w:pPr>
            <w:r w:rsidRPr="00AC5526">
              <w:rPr>
                <w:sz w:val="20"/>
                <w:szCs w:val="20"/>
              </w:rPr>
              <w:t>fenntartható vízi turisztikai fejlesztések: a különösen érzékeny vízi ökoszisztéma miatt a fejlesztéseknél külön kell mérlegelni azok hatásait, jó gyakorlatok átvételével, tapasztalatcserével, a minél kisebb környezeti lábnyom gyakorlati érvényesítésével</w:t>
            </w:r>
          </w:p>
          <w:p w14:paraId="5373DB18" w14:textId="77777777" w:rsidR="0010033F" w:rsidRPr="00AC5526" w:rsidRDefault="0010033F" w:rsidP="0010033F">
            <w:pPr>
              <w:pStyle w:val="Listaszerbekezds"/>
              <w:numPr>
                <w:ilvl w:val="0"/>
                <w:numId w:val="45"/>
              </w:numPr>
              <w:jc w:val="both"/>
              <w:rPr>
                <w:sz w:val="20"/>
                <w:szCs w:val="20"/>
              </w:rPr>
            </w:pPr>
            <w:r w:rsidRPr="00AC5526">
              <w:rPr>
                <w:sz w:val="20"/>
                <w:szCs w:val="20"/>
              </w:rPr>
              <w:t xml:space="preserve">REL legjobb gyakorlatok elsajátítása: a rövid ellátási lánc egyre nagyobb figyelmet kap a fogyasztók részéről is. Néhány országban jelentős hagyományai vannak, térségünkben most kerül megerősítésre. Közös fejlesztések, tapasztalatcsere, jó gyakorlatok elsajátítása és átültetése a megcélzott tevékenységek </w:t>
            </w:r>
          </w:p>
          <w:p w14:paraId="1EA917AA" w14:textId="77777777" w:rsidR="0010033F" w:rsidRPr="00AC5526" w:rsidRDefault="0010033F" w:rsidP="009D6911">
            <w:pPr>
              <w:jc w:val="both"/>
              <w:rPr>
                <w:sz w:val="20"/>
                <w:szCs w:val="20"/>
              </w:rPr>
            </w:pPr>
            <w:r w:rsidRPr="00AC5526">
              <w:rPr>
                <w:sz w:val="20"/>
                <w:szCs w:val="20"/>
              </w:rPr>
              <w:t xml:space="preserve">Az együttműködési projekteket LEADER nemzetközi együttműködési keretekből, továbbá transznacionális programok keretében (DANUBE, CENTRAL, INTERREG EUROPE) és ERASMUS+ forrásokból kívánjuk megvalósítani.  </w:t>
            </w:r>
          </w:p>
          <w:p w14:paraId="57FD9678" w14:textId="77777777" w:rsidR="0010033F" w:rsidRPr="0068317A" w:rsidRDefault="0010033F" w:rsidP="009D6911">
            <w:pPr>
              <w:spacing w:line="240" w:lineRule="auto"/>
              <w:jc w:val="both"/>
              <w:rPr>
                <w:color w:val="000000"/>
                <w:sz w:val="20"/>
              </w:rPr>
            </w:pPr>
            <w:r w:rsidRPr="0068317A">
              <w:rPr>
                <w:color w:val="000000"/>
                <w:sz w:val="20"/>
              </w:rPr>
              <w:t xml:space="preserve">rendezvények, kiadványok, ifjúsági képzés, szemléletformálás, </w:t>
            </w:r>
          </w:p>
        </w:tc>
      </w:tr>
    </w:tbl>
    <w:p w14:paraId="427F6736" w14:textId="77777777" w:rsidR="0010033F" w:rsidRPr="0010033F" w:rsidRDefault="0010033F" w:rsidP="0010033F"/>
    <w:p w14:paraId="2CA74B4D" w14:textId="77777777" w:rsidR="007D688A" w:rsidRPr="00882EB4" w:rsidRDefault="001F3662" w:rsidP="00882EB4">
      <w:pPr>
        <w:pStyle w:val="Cmsor2"/>
      </w:pPr>
      <w:r>
        <w:t>8.3</w:t>
      </w:r>
      <w:r w:rsidR="00460140">
        <w:t>.</w:t>
      </w:r>
      <w:r>
        <w:t xml:space="preserve"> A stratégia megvalósításának szervezeti és eljárási keretei</w:t>
      </w:r>
      <w:bookmarkEnd w:id="48"/>
      <w:r>
        <w:t xml:space="preserve">  </w:t>
      </w:r>
    </w:p>
    <w:p w14:paraId="290083CB" w14:textId="77777777" w:rsidR="005A1D83" w:rsidRDefault="005A1D83" w:rsidP="00882EB4">
      <w:pPr>
        <w:pStyle w:val="CM9"/>
        <w:spacing w:after="200" w:line="276" w:lineRule="auto"/>
        <w:jc w:val="both"/>
        <w:rPr>
          <w:rFonts w:ascii="Calibri" w:hAnsi="Calibri"/>
          <w:color w:val="000000"/>
          <w:sz w:val="22"/>
          <w:szCs w:val="22"/>
        </w:rPr>
      </w:pPr>
    </w:p>
    <w:p w14:paraId="13CCCCC7" w14:textId="77777777" w:rsidR="00DC4B2A" w:rsidRPr="0068317A" w:rsidRDefault="00DC4B2A" w:rsidP="00882EB4">
      <w:pPr>
        <w:pStyle w:val="CM9"/>
        <w:spacing w:after="200" w:line="276" w:lineRule="auto"/>
        <w:jc w:val="both"/>
        <w:rPr>
          <w:rFonts w:ascii="Calibri" w:hAnsi="Calibri"/>
          <w:color w:val="000000"/>
          <w:sz w:val="22"/>
          <w:szCs w:val="22"/>
        </w:rPr>
      </w:pPr>
      <w:r w:rsidRPr="0068317A">
        <w:rPr>
          <w:rFonts w:ascii="Calibri" w:hAnsi="Calibri"/>
          <w:color w:val="000000"/>
          <w:sz w:val="22"/>
          <w:szCs w:val="22"/>
        </w:rPr>
        <w:t xml:space="preserve">A Velencei-tó Térségfejlesztő Közhasznú Egyesület 2007 végén vált előzetesen elismert (FVM Irányító Hatósága) LEADER akciócsoporttá. A Tervezést Koordináló Csoport 2008 januárjában kezdte meg a munkát. 2008. szeptember 26-án a Velencei-tó Térségfejlesztő Közhasznú Egyesületet az Irányító Hatóság LEADER helyi akciócsoporttá ismerte el. Az Egyesület munkaszervezete 2008. október közepén kezdte meg működését Velence, Balatoni út 65. székhellyel, ahol jelenleg is működik. </w:t>
      </w:r>
      <w:r w:rsidR="00F908CE" w:rsidRPr="0068317A">
        <w:rPr>
          <w:rFonts w:ascii="Calibri" w:hAnsi="Calibri"/>
          <w:color w:val="000000"/>
          <w:sz w:val="22"/>
          <w:szCs w:val="22"/>
        </w:rPr>
        <w:t xml:space="preserve"> Az Egyesület 2011-től rendelkezik közhasznú minősítéssel.</w:t>
      </w:r>
      <w:r w:rsidR="007D09F2" w:rsidRPr="0068317A">
        <w:rPr>
          <w:rFonts w:ascii="Calibri" w:hAnsi="Calibri"/>
          <w:color w:val="000000"/>
          <w:sz w:val="22"/>
          <w:szCs w:val="22"/>
        </w:rPr>
        <w:t xml:space="preserve"> </w:t>
      </w:r>
      <w:r w:rsidRPr="0068317A">
        <w:rPr>
          <w:rFonts w:ascii="Calibri" w:hAnsi="Calibri"/>
          <w:sz w:val="22"/>
          <w:szCs w:val="22"/>
        </w:rPr>
        <w:t>A Velencei-tó Térségfejlesztő Közhasznú Egyesületnél az Elnökség és a Felügyelő Bizottság tagjainak részvételével biztosított  a Döntéshozó Testület, a Közgyűlés határozatának megfelelően.</w:t>
      </w:r>
    </w:p>
    <w:p w14:paraId="32D8B374" w14:textId="77777777" w:rsidR="00DC4B2A" w:rsidRPr="0068317A" w:rsidRDefault="00DC4B2A" w:rsidP="00882EB4">
      <w:pPr>
        <w:tabs>
          <w:tab w:val="left" w:pos="3568"/>
        </w:tabs>
        <w:jc w:val="both"/>
      </w:pPr>
      <w:r w:rsidRPr="0068317A">
        <w:t>A tagok folyamatosan részt vesznek a HACS mindennapjaiban, kiegyensúlyozott települési jelenlét biztosított. A döntés</w:t>
      </w:r>
      <w:r w:rsidR="002B1AF8" w:rsidRPr="0068317A">
        <w:t xml:space="preserve"> </w:t>
      </w:r>
      <w:r w:rsidRPr="0068317A">
        <w:t xml:space="preserve">előkészítő anyagokat időben biztosítja a munkaszervezet, rendszeres a napi kapcsolat. Véleményezési, javaslattételi jogukkal segítették az átlátható, korrekt működést. Azonban a LEADER HACS elfogadottsága kiemelkedően jó a térségben, és a megyében is,  meghatározó szereplői </w:t>
      </w:r>
      <w:r w:rsidRPr="0068317A">
        <w:lastRenderedPageBreak/>
        <w:t>vagyunk a gazdasági társadalmi folyamatoknak. Elnökségünk tagjai elnökségi tagok a TDM-</w:t>
      </w:r>
      <w:proofErr w:type="spellStart"/>
      <w:r w:rsidRPr="0068317A">
        <w:t>ekben</w:t>
      </w:r>
      <w:proofErr w:type="spellEnd"/>
      <w:r w:rsidRPr="0068317A">
        <w:t>, tagjaink meghatározói a jelentősebb</w:t>
      </w:r>
      <w:r w:rsidR="002B1AF8" w:rsidRPr="0068317A">
        <w:t xml:space="preserve"> térségi</w:t>
      </w:r>
      <w:r w:rsidRPr="0068317A">
        <w:t xml:space="preserve"> döntés</w:t>
      </w:r>
      <w:r w:rsidR="002B1AF8" w:rsidRPr="0068317A">
        <w:t xml:space="preserve"> </w:t>
      </w:r>
      <w:r w:rsidRPr="0068317A">
        <w:t>előkészítő, és hozó testületeknek.</w:t>
      </w:r>
    </w:p>
    <w:p w14:paraId="3E6935B8" w14:textId="77777777" w:rsidR="00DC4B2A" w:rsidRPr="0068317A" w:rsidRDefault="00DC4B2A" w:rsidP="00882EB4">
      <w:pPr>
        <w:tabs>
          <w:tab w:val="left" w:pos="3568"/>
        </w:tabs>
        <w:jc w:val="both"/>
      </w:pPr>
      <w:r w:rsidRPr="0068317A">
        <w:t xml:space="preserve">2012-óta mozgató rugói vagyunk a Fejér megyei tervezéseknek, a kistérségi-járási TOP tervezésben folyamatosan részt vettünk, adatbázisunk alapján formálódott a járási TOP igény, mai napig közösen formáljuk az igények egyeztetését, a lehatárolásokat a megyei főtervezővel, a gárdonyi IVS tervezési csoportjában is részt vettünk. </w:t>
      </w:r>
    </w:p>
    <w:p w14:paraId="653E9FBF" w14:textId="77777777" w:rsidR="00DC4B2A" w:rsidRPr="0068317A" w:rsidRDefault="00DC4B2A" w:rsidP="00882EB4">
      <w:pPr>
        <w:tabs>
          <w:tab w:val="left" w:pos="3568"/>
        </w:tabs>
        <w:jc w:val="both"/>
      </w:pPr>
      <w:r w:rsidRPr="0068317A">
        <w:t xml:space="preserve">Döntés előkészítő anyagokat készítettünk közösen a kistérségi társulással, a Velencei-tó Vértes, </w:t>
      </w:r>
      <w:proofErr w:type="spellStart"/>
      <w:r w:rsidRPr="0068317A">
        <w:t>Váli</w:t>
      </w:r>
      <w:proofErr w:type="spellEnd"/>
      <w:r w:rsidRPr="0068317A">
        <w:t xml:space="preserve"> Völgy Fejlesztési Tanáccsal, az egyházi ingatlanok állapotfelmérését Egyesületünk végezte, a Helyi Értéktár felmérésünk 2012 óta elérhető minden településünk számára, ebből építkeztek a települési Értéktárak.</w:t>
      </w:r>
    </w:p>
    <w:p w14:paraId="2E833C4D" w14:textId="77777777" w:rsidR="00DC4B2A" w:rsidRPr="0068317A" w:rsidRDefault="00DC4B2A" w:rsidP="00882EB4">
      <w:pPr>
        <w:tabs>
          <w:tab w:val="left" w:pos="3568"/>
        </w:tabs>
        <w:jc w:val="both"/>
      </w:pPr>
      <w:r w:rsidRPr="0068317A">
        <w:t>Együttműködéseket generálunk, katalizátor feladatot látunk el, ami bizalom, elismertség, kitüntetések formájában kap visszajelzést a térségből.</w:t>
      </w:r>
      <w:r w:rsidR="005B0C67" w:rsidRPr="0068317A">
        <w:t xml:space="preserve"> </w:t>
      </w:r>
      <w:r w:rsidRPr="0068317A">
        <w:t>A kiélezett működési költségek miatt ez máshogy nem is működhetne megbízhatóan.</w:t>
      </w:r>
    </w:p>
    <w:p w14:paraId="7BAD2E9C" w14:textId="77777777" w:rsidR="00C904DC" w:rsidRPr="0068317A" w:rsidRDefault="00F908CE" w:rsidP="00C904DC">
      <w:pPr>
        <w:rPr>
          <w:b/>
        </w:rPr>
      </w:pPr>
      <w:r w:rsidRPr="0068317A">
        <w:rPr>
          <w:b/>
        </w:rPr>
        <w:t>Az Egyesület célja, tevékenységei</w:t>
      </w:r>
      <w:r w:rsidR="00C904DC" w:rsidRPr="0068317A">
        <w:rPr>
          <w:rStyle w:val="Lbjegyzet-hivatkozs"/>
          <w:b/>
        </w:rPr>
        <w:footnoteReference w:id="35"/>
      </w:r>
    </w:p>
    <w:p w14:paraId="3DE2124E" w14:textId="77777777" w:rsidR="00F908CE" w:rsidRPr="0068317A" w:rsidRDefault="00F908CE" w:rsidP="00C904DC">
      <w:pPr>
        <w:rPr>
          <w:b/>
        </w:rPr>
      </w:pPr>
      <w:r w:rsidRPr="0068317A">
        <w:rPr>
          <w:b/>
        </w:rPr>
        <w:t xml:space="preserve"> Az Egyesület célja:</w:t>
      </w:r>
    </w:p>
    <w:p w14:paraId="24E50916" w14:textId="77777777" w:rsidR="00F908CE" w:rsidRPr="0068317A" w:rsidRDefault="00F908CE" w:rsidP="00C904DC">
      <w:pPr>
        <w:jc w:val="both"/>
      </w:pPr>
      <w:r w:rsidRPr="0068317A">
        <w:t>A vidéki területeken történő változások támogatása a gazdálkodási tevékenységek nem mezőgazdasági tevékenységek felé történő diverzifikálása és a nem mezőgazdasági ágazatok fejlesztése, a foglalkoztatás elősegítése, az alapszolgáltatások javítása, beleértve az információs és kommunikációs technológiákhoz való helyi hozzáférést, és a vidéki területeket vonzóbbá tévő beruházások végrehajtása révén a gazdasági és társadalmi visszaesés és a vidék elnéptelenedése felé mutató tendenc</w:t>
      </w:r>
      <w:r w:rsidR="004520F6">
        <w:t xml:space="preserve">iák visszafordítása érdekében.  </w:t>
      </w:r>
      <w:r w:rsidRPr="0068317A">
        <w:t>Vidéki gazdaságra vonatkozó egyéb, helyi kezdeményezésen al</w:t>
      </w:r>
      <w:r w:rsidR="00C904DC" w:rsidRPr="0068317A">
        <w:t xml:space="preserve">apuló intézkedések bevezetése. </w:t>
      </w:r>
    </w:p>
    <w:p w14:paraId="019A672A" w14:textId="77777777" w:rsidR="00F908CE" w:rsidRPr="0068317A" w:rsidRDefault="00F908CE" w:rsidP="00F908CE">
      <w:pPr>
        <w:jc w:val="both"/>
      </w:pPr>
      <w:r w:rsidRPr="0068317A">
        <w:t>A szélesebb értelemben vett vidéki gazdaságra és lakosságra irányuló intézkedések közötti területi koherencia és szinergia megerősítése a helyi stratégiákon keresztül.</w:t>
      </w:r>
      <w:r w:rsidR="009F0DF2" w:rsidRPr="0068317A">
        <w:rPr>
          <w:rStyle w:val="Lbjegyzet-hivatkozs"/>
        </w:rPr>
        <w:footnoteReference w:id="36"/>
      </w:r>
    </w:p>
    <w:p w14:paraId="1B746564" w14:textId="77777777" w:rsidR="00F908CE" w:rsidRPr="0068317A" w:rsidRDefault="00F908CE" w:rsidP="00882EB4">
      <w:pPr>
        <w:pStyle w:val="Szvegtrzsbehzssal2"/>
        <w:tabs>
          <w:tab w:val="left" w:pos="1080"/>
        </w:tabs>
        <w:spacing w:after="200" w:line="276" w:lineRule="auto"/>
        <w:ind w:left="0"/>
      </w:pPr>
      <w:r w:rsidRPr="0068317A">
        <w:t>A VTTE nonprofit jelleggel működik.</w:t>
      </w:r>
    </w:p>
    <w:p w14:paraId="5B626A78" w14:textId="77777777" w:rsidR="00F908CE" w:rsidRPr="0068317A" w:rsidRDefault="00F908CE" w:rsidP="00882EB4">
      <w:pPr>
        <w:ind w:left="708"/>
        <w:jc w:val="both"/>
      </w:pPr>
      <w:r w:rsidRPr="0068317A">
        <w:t xml:space="preserve">A VTTE működésének, szolgáltatásainak, azok igénybevételi módjának és beszámolóinak nyilvánosságát a </w:t>
      </w:r>
      <w:hyperlink r:id="rId60" w:history="1">
        <w:r w:rsidRPr="0068317A">
          <w:rPr>
            <w:rStyle w:val="Hiperhivatkozs"/>
          </w:rPr>
          <w:t>www.velenceitoleader.eu</w:t>
        </w:r>
      </w:hyperlink>
      <w:r w:rsidRPr="0068317A">
        <w:t xml:space="preserve"> </w:t>
      </w:r>
      <w:hyperlink r:id="rId61" w:history="1">
        <w:r w:rsidR="009D205B" w:rsidRPr="0068317A">
          <w:rPr>
            <w:rStyle w:val="Hiperhivatkozs"/>
          </w:rPr>
          <w:t>www.hellovelence.hu</w:t>
        </w:r>
      </w:hyperlink>
      <w:r w:rsidR="009D205B" w:rsidRPr="0068317A">
        <w:t xml:space="preserve"> </w:t>
      </w:r>
      <w:r w:rsidRPr="0068317A">
        <w:t>internetes honlapján való közzététel útján biztosítja.</w:t>
      </w:r>
    </w:p>
    <w:p w14:paraId="699B6B53" w14:textId="77777777" w:rsidR="00F908CE" w:rsidRPr="0068317A" w:rsidRDefault="00F908CE" w:rsidP="00882EB4">
      <w:pPr>
        <w:ind w:left="705"/>
        <w:jc w:val="both"/>
      </w:pPr>
      <w:r w:rsidRPr="0068317A">
        <w:t>A VTTE mint közhasznú szervezet biztosítja, hogy a törvényben és az alapszabályában rögzített közhasznú tevékenységek szolgáltatásaiból tagjain kívül más is részesülhet.</w:t>
      </w:r>
    </w:p>
    <w:p w14:paraId="0A713CB3" w14:textId="77777777" w:rsidR="00F908CE" w:rsidRDefault="00F908CE" w:rsidP="00882EB4">
      <w:pPr>
        <w:ind w:left="705" w:right="150"/>
        <w:jc w:val="both"/>
      </w:pPr>
      <w:r w:rsidRPr="0068317A">
        <w:t>A VTTE gazdasági-vállalkozási tevékenységet csak közhasznú vagy a létesítő okiratban meghatározott alapcél szerinti tevékenység megvalósítását nem veszélyeztetve végez</w:t>
      </w:r>
      <w:bookmarkStart w:id="49" w:name="pr401"/>
      <w:bookmarkEnd w:id="49"/>
      <w:r w:rsidRPr="0068317A">
        <w:t>, a gazdálkodása során elért eredményét nem osztja fel, azt a létesítő okiratában meghatározott közhasznú tevékenységére fordítja. (</w:t>
      </w:r>
      <w:proofErr w:type="spellStart"/>
      <w:r w:rsidRPr="0068317A">
        <w:t>Ectv</w:t>
      </w:r>
      <w:proofErr w:type="spellEnd"/>
      <w:r w:rsidRPr="0068317A">
        <w:t>. 34. § (1) bekezdés b)-c) pontja )</w:t>
      </w:r>
    </w:p>
    <w:p w14:paraId="353267EF" w14:textId="77777777" w:rsidR="004520F6" w:rsidRDefault="004520F6" w:rsidP="004520F6">
      <w:pPr>
        <w:ind w:right="150"/>
        <w:jc w:val="both"/>
        <w:rPr>
          <w:b/>
        </w:rPr>
      </w:pPr>
      <w:r w:rsidRPr="004520F6">
        <w:rPr>
          <w:b/>
        </w:rPr>
        <w:lastRenderedPageBreak/>
        <w:t>Döntéshozatali mechanizmus</w:t>
      </w:r>
      <w:r>
        <w:rPr>
          <w:b/>
        </w:rPr>
        <w:t>:</w:t>
      </w:r>
    </w:p>
    <w:p w14:paraId="69CA0B8C" w14:textId="77777777" w:rsidR="004520F6" w:rsidRDefault="004520F6" w:rsidP="004520F6">
      <w:pPr>
        <w:ind w:right="150"/>
        <w:jc w:val="both"/>
      </w:pPr>
      <w:r>
        <w:t>A vonatkozó jogszabályok mellett az  Egyesület SZMSZ rendelkezik a döntéshozatal legfőbb</w:t>
      </w:r>
      <w:r w:rsidR="009940EF">
        <w:t xml:space="preserve"> pontjairól, és a korlátozás mentes átláthatóságról.</w:t>
      </w:r>
    </w:p>
    <w:p w14:paraId="0729DDE4" w14:textId="77777777" w:rsidR="004520F6" w:rsidRPr="004520F6" w:rsidRDefault="009940EF" w:rsidP="004520F6">
      <w:pPr>
        <w:ind w:right="150"/>
        <w:jc w:val="both"/>
      </w:pPr>
      <w:r>
        <w:t>A 2014-2020-as programozási időszakra önálló HBB eljárásrend kidolgozását tervezzük, a projektértékelések érdekében.</w:t>
      </w:r>
    </w:p>
    <w:p w14:paraId="6C323A1C" w14:textId="77777777" w:rsidR="004520F6" w:rsidRPr="00A549D3" w:rsidRDefault="004520F6" w:rsidP="004520F6">
      <w:pPr>
        <w:tabs>
          <w:tab w:val="left" w:pos="3568"/>
        </w:tabs>
        <w:jc w:val="both"/>
        <w:rPr>
          <w:rFonts w:asciiTheme="minorHAnsi" w:hAnsiTheme="minorHAnsi"/>
        </w:rPr>
      </w:pPr>
      <w:r w:rsidRPr="00A549D3">
        <w:rPr>
          <w:rFonts w:asciiTheme="minorHAnsi" w:hAnsiTheme="minorHAnsi"/>
        </w:rPr>
        <w:t xml:space="preserve">Az Elnökségen belül a civil és üzleti szféra együttes aránya legalább az Elnökség teljes tagságának 60 %-a kell, hogy legyen. Az Egyesület Elnökét, Alelnökeit, Elnökségi tagjait, a Felügyelő Bizottság Elnökét, a Felügyelő Bizottság tagjait az Egyesület tagjai közül választja meg </w:t>
      </w:r>
      <w:r w:rsidR="00DE24F0">
        <w:rPr>
          <w:rFonts w:asciiTheme="minorHAnsi" w:hAnsiTheme="minorHAnsi"/>
        </w:rPr>
        <w:t>a Közgyűlés nyílt szavazással.</w:t>
      </w:r>
    </w:p>
    <w:p w14:paraId="5DEC2C8C" w14:textId="77777777" w:rsidR="005B7348" w:rsidRDefault="00475966" w:rsidP="00587663">
      <w:pPr>
        <w:jc w:val="center"/>
      </w:pPr>
      <w:r>
        <w:rPr>
          <w:noProof/>
          <w:lang w:eastAsia="hu-HU"/>
        </w:rPr>
        <w:drawing>
          <wp:inline distT="0" distB="0" distL="0" distR="0" wp14:anchorId="125E5D19" wp14:editId="492650FD">
            <wp:extent cx="4152900" cy="2419350"/>
            <wp:effectExtent l="0" t="0" r="0" b="19050"/>
            <wp:docPr id="3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875D1BF" w14:textId="77777777" w:rsidR="002050EF" w:rsidRDefault="00475966" w:rsidP="00587663">
      <w:pPr>
        <w:jc w:val="center"/>
      </w:pPr>
      <w:r>
        <w:rPr>
          <w:noProof/>
          <w:lang w:eastAsia="hu-HU"/>
        </w:rPr>
        <w:drawing>
          <wp:inline distT="0" distB="0" distL="0" distR="0" wp14:anchorId="5DFDC9A2" wp14:editId="6C2D2FE1">
            <wp:extent cx="4264187" cy="551033"/>
            <wp:effectExtent l="19050" t="38100" r="41275" b="59055"/>
            <wp:docPr id="3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6AFC72E3" w14:textId="77777777" w:rsidR="004520F6" w:rsidRPr="00A549D3" w:rsidRDefault="004520F6" w:rsidP="00B67F21">
      <w:pPr>
        <w:jc w:val="both"/>
        <w:rPr>
          <w:rFonts w:asciiTheme="minorHAnsi" w:hAnsiTheme="minorHAnsi"/>
        </w:rPr>
      </w:pPr>
      <w:r w:rsidRPr="00A549D3">
        <w:rPr>
          <w:rFonts w:asciiTheme="minorHAnsi" w:hAnsiTheme="minorHAnsi"/>
        </w:rPr>
        <w:t>A Velencei-tó Térségfejlesztő Közhasznú Egyesületnél az Elnökség és a Felügyelőbizottság tagjainak részvételével biztosított az átlátható döntési mechanizmus és a</w:t>
      </w:r>
      <w:r>
        <w:t xml:space="preserve"> tagság naprakész tájékoztatása, </w:t>
      </w:r>
      <w:r w:rsidRPr="00A549D3">
        <w:rPr>
          <w:rFonts w:asciiTheme="minorHAnsi" w:hAnsiTheme="minorHAnsi"/>
        </w:rPr>
        <w:t>a Közgyűlés határozatának megfelelően.</w:t>
      </w:r>
      <w:r w:rsidR="009940EF">
        <w:rPr>
          <w:rFonts w:asciiTheme="minorHAnsi" w:hAnsiTheme="minorHAnsi"/>
        </w:rPr>
        <w:t xml:space="preserve"> </w:t>
      </w:r>
      <w:r w:rsidRPr="00A549D3">
        <w:rPr>
          <w:rFonts w:asciiTheme="minorHAnsi" w:hAnsiTheme="minorHAnsi"/>
        </w:rPr>
        <w:t xml:space="preserve">A HACS Helyi Bíráló Bizottsága a Velencei-tó Térségfejlesztő Közhasznú Egyesületnél Közgyűlési határozat alapján megegyezik az Egyesület Döntéshozó testületével, természetesen a vonatkozó </w:t>
      </w:r>
      <w:r>
        <w:t xml:space="preserve">és kialakítandó </w:t>
      </w:r>
      <w:r w:rsidRPr="00A549D3">
        <w:rPr>
          <w:rFonts w:asciiTheme="minorHAnsi" w:hAnsiTheme="minorHAnsi"/>
        </w:rPr>
        <w:t>Eljárásrendet figyelembe véve.</w:t>
      </w:r>
    </w:p>
    <w:p w14:paraId="71D05AE2" w14:textId="77777777" w:rsidR="00A051A9" w:rsidRPr="00EB3527" w:rsidRDefault="004520F6" w:rsidP="00587663">
      <w:pPr>
        <w:jc w:val="center"/>
        <w:rPr>
          <w:b/>
        </w:rPr>
      </w:pPr>
      <w:r w:rsidRPr="00EB3527">
        <w:rPr>
          <w:b/>
        </w:rPr>
        <w:t>Elnökség / Döntéshozó testület</w:t>
      </w:r>
    </w:p>
    <w:tbl>
      <w:tblPr>
        <w:tblW w:w="8760" w:type="dxa"/>
        <w:jc w:val="center"/>
        <w:tblCellMar>
          <w:left w:w="70" w:type="dxa"/>
          <w:right w:w="70" w:type="dxa"/>
        </w:tblCellMar>
        <w:tblLook w:val="04A0" w:firstRow="1" w:lastRow="0" w:firstColumn="1" w:lastColumn="0" w:noHBand="0" w:noVBand="1"/>
      </w:tblPr>
      <w:tblGrid>
        <w:gridCol w:w="1831"/>
        <w:gridCol w:w="4919"/>
        <w:gridCol w:w="2010"/>
      </w:tblGrid>
      <w:tr w:rsidR="00B67F21" w:rsidRPr="00837ACE" w14:paraId="369A15FC" w14:textId="77777777" w:rsidTr="003F2D14">
        <w:trPr>
          <w:trHeight w:val="292"/>
          <w:jc w:val="center"/>
        </w:trPr>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B8A02"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42A5CF2"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Velencei-tavi Nonprofit Kft.</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83C912C"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Gárdony</w:t>
            </w:r>
          </w:p>
        </w:tc>
      </w:tr>
      <w:tr w:rsidR="00B67F21" w:rsidRPr="00837ACE" w14:paraId="344B186B"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04A2595"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Alelnök</w:t>
            </w:r>
          </w:p>
        </w:tc>
        <w:tc>
          <w:tcPr>
            <w:tcW w:w="3827" w:type="dxa"/>
            <w:tcBorders>
              <w:top w:val="nil"/>
              <w:left w:val="nil"/>
              <w:bottom w:val="single" w:sz="4" w:space="0" w:color="auto"/>
              <w:right w:val="single" w:sz="4" w:space="0" w:color="auto"/>
            </w:tcBorders>
            <w:shd w:val="clear" w:color="auto" w:fill="auto"/>
            <w:vAlign w:val="center"/>
            <w:hideMark/>
          </w:tcPr>
          <w:p w14:paraId="4790B872"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Pázmánd Községért Közalapítvány</w:t>
            </w:r>
          </w:p>
        </w:tc>
        <w:tc>
          <w:tcPr>
            <w:tcW w:w="1564" w:type="dxa"/>
            <w:tcBorders>
              <w:top w:val="nil"/>
              <w:left w:val="nil"/>
              <w:bottom w:val="single" w:sz="4" w:space="0" w:color="auto"/>
              <w:right w:val="single" w:sz="4" w:space="0" w:color="auto"/>
            </w:tcBorders>
            <w:shd w:val="clear" w:color="auto" w:fill="auto"/>
            <w:noWrap/>
            <w:vAlign w:val="center"/>
            <w:hideMark/>
          </w:tcPr>
          <w:p w14:paraId="1600B5CC"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Pázmánd</w:t>
            </w:r>
          </w:p>
        </w:tc>
      </w:tr>
      <w:tr w:rsidR="00B67F21" w:rsidRPr="00837ACE" w14:paraId="588342FB"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FF49B63"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Alelnök</w:t>
            </w:r>
          </w:p>
        </w:tc>
        <w:tc>
          <w:tcPr>
            <w:tcW w:w="3827" w:type="dxa"/>
            <w:tcBorders>
              <w:top w:val="nil"/>
              <w:left w:val="nil"/>
              <w:bottom w:val="single" w:sz="4" w:space="0" w:color="auto"/>
              <w:right w:val="single" w:sz="4" w:space="0" w:color="auto"/>
            </w:tcBorders>
            <w:shd w:val="clear" w:color="auto" w:fill="auto"/>
            <w:vAlign w:val="center"/>
            <w:hideMark/>
          </w:tcPr>
          <w:p w14:paraId="25F9E8A1"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Velence Város Önkormányzat</w:t>
            </w:r>
          </w:p>
        </w:tc>
        <w:tc>
          <w:tcPr>
            <w:tcW w:w="1564" w:type="dxa"/>
            <w:tcBorders>
              <w:top w:val="nil"/>
              <w:left w:val="nil"/>
              <w:bottom w:val="single" w:sz="4" w:space="0" w:color="auto"/>
              <w:right w:val="single" w:sz="4" w:space="0" w:color="auto"/>
            </w:tcBorders>
            <w:shd w:val="clear" w:color="auto" w:fill="auto"/>
            <w:noWrap/>
            <w:vAlign w:val="center"/>
            <w:hideMark/>
          </w:tcPr>
          <w:p w14:paraId="7F5E1CC9"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Velence</w:t>
            </w:r>
          </w:p>
        </w:tc>
      </w:tr>
      <w:tr w:rsidR="00B67F21" w:rsidRPr="00837ACE" w14:paraId="3C986CD9"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EAD69AE"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Elnökségi tag</w:t>
            </w:r>
          </w:p>
        </w:tc>
        <w:tc>
          <w:tcPr>
            <w:tcW w:w="3827" w:type="dxa"/>
            <w:tcBorders>
              <w:top w:val="nil"/>
              <w:left w:val="nil"/>
              <w:bottom w:val="single" w:sz="4" w:space="0" w:color="auto"/>
              <w:right w:val="single" w:sz="4" w:space="0" w:color="auto"/>
            </w:tcBorders>
            <w:shd w:val="clear" w:color="auto" w:fill="auto"/>
            <w:vAlign w:val="center"/>
            <w:hideMark/>
          </w:tcPr>
          <w:p w14:paraId="1DBC1187"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proofErr w:type="spellStart"/>
            <w:r w:rsidRPr="00837ACE">
              <w:rPr>
                <w:rFonts w:asciiTheme="minorHAnsi" w:eastAsia="Times New Roman" w:hAnsiTheme="minorHAnsi"/>
                <w:sz w:val="20"/>
                <w:szCs w:val="20"/>
                <w:lang w:eastAsia="hu-HU"/>
              </w:rPr>
              <w:t>Lics</w:t>
            </w:r>
            <w:proofErr w:type="spellEnd"/>
            <w:r w:rsidRPr="00837ACE">
              <w:rPr>
                <w:rFonts w:asciiTheme="minorHAnsi" w:eastAsia="Times New Roman" w:hAnsiTheme="minorHAnsi"/>
                <w:sz w:val="20"/>
                <w:szCs w:val="20"/>
                <w:lang w:eastAsia="hu-HU"/>
              </w:rPr>
              <w:t xml:space="preserve"> Balázs ev.</w:t>
            </w:r>
          </w:p>
        </w:tc>
        <w:tc>
          <w:tcPr>
            <w:tcW w:w="1564" w:type="dxa"/>
            <w:tcBorders>
              <w:top w:val="nil"/>
              <w:left w:val="nil"/>
              <w:bottom w:val="single" w:sz="4" w:space="0" w:color="auto"/>
              <w:right w:val="single" w:sz="4" w:space="0" w:color="auto"/>
            </w:tcBorders>
            <w:shd w:val="clear" w:color="auto" w:fill="auto"/>
            <w:noWrap/>
            <w:vAlign w:val="center"/>
            <w:hideMark/>
          </w:tcPr>
          <w:p w14:paraId="52F92F4D"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Pákozd</w:t>
            </w:r>
          </w:p>
        </w:tc>
      </w:tr>
      <w:tr w:rsidR="00B67F21" w:rsidRPr="00837ACE" w14:paraId="410B1A6F"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E948C6F"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Elnökségi tag</w:t>
            </w:r>
          </w:p>
        </w:tc>
        <w:tc>
          <w:tcPr>
            <w:tcW w:w="3827" w:type="dxa"/>
            <w:tcBorders>
              <w:top w:val="nil"/>
              <w:left w:val="nil"/>
              <w:bottom w:val="single" w:sz="4" w:space="0" w:color="auto"/>
              <w:right w:val="single" w:sz="4" w:space="0" w:color="auto"/>
            </w:tcBorders>
            <w:shd w:val="clear" w:color="auto" w:fill="auto"/>
            <w:vAlign w:val="center"/>
            <w:hideMark/>
          </w:tcPr>
          <w:p w14:paraId="63DC62BA"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Honvédség és Társadalom Baráti Kör</w:t>
            </w:r>
          </w:p>
        </w:tc>
        <w:tc>
          <w:tcPr>
            <w:tcW w:w="1564" w:type="dxa"/>
            <w:tcBorders>
              <w:top w:val="nil"/>
              <w:left w:val="nil"/>
              <w:bottom w:val="single" w:sz="4" w:space="0" w:color="auto"/>
              <w:right w:val="single" w:sz="4" w:space="0" w:color="auto"/>
            </w:tcBorders>
            <w:shd w:val="clear" w:color="auto" w:fill="auto"/>
            <w:noWrap/>
            <w:vAlign w:val="center"/>
            <w:hideMark/>
          </w:tcPr>
          <w:p w14:paraId="18C462B3"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Székesfehérvár</w:t>
            </w:r>
          </w:p>
        </w:tc>
      </w:tr>
      <w:tr w:rsidR="00B67F21" w:rsidRPr="00837ACE" w14:paraId="04399A34"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201F102"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Elnökségi tag</w:t>
            </w:r>
          </w:p>
        </w:tc>
        <w:tc>
          <w:tcPr>
            <w:tcW w:w="3827" w:type="dxa"/>
            <w:tcBorders>
              <w:top w:val="nil"/>
              <w:left w:val="nil"/>
              <w:bottom w:val="single" w:sz="4" w:space="0" w:color="auto"/>
              <w:right w:val="single" w:sz="4" w:space="0" w:color="auto"/>
            </w:tcBorders>
            <w:shd w:val="clear" w:color="auto" w:fill="auto"/>
            <w:vAlign w:val="center"/>
            <w:hideMark/>
          </w:tcPr>
          <w:p w14:paraId="7F87CE03"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Vereb Község Önkormányzat</w:t>
            </w:r>
          </w:p>
        </w:tc>
        <w:tc>
          <w:tcPr>
            <w:tcW w:w="1564" w:type="dxa"/>
            <w:tcBorders>
              <w:top w:val="nil"/>
              <w:left w:val="nil"/>
              <w:bottom w:val="single" w:sz="4" w:space="0" w:color="auto"/>
              <w:right w:val="single" w:sz="4" w:space="0" w:color="auto"/>
            </w:tcBorders>
            <w:shd w:val="clear" w:color="auto" w:fill="auto"/>
            <w:noWrap/>
            <w:vAlign w:val="center"/>
            <w:hideMark/>
          </w:tcPr>
          <w:p w14:paraId="17F745B3"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Vereb</w:t>
            </w:r>
          </w:p>
        </w:tc>
      </w:tr>
      <w:tr w:rsidR="00B67F21" w:rsidRPr="00837ACE" w14:paraId="768C2F4C"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0DD7CE1"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Elnökségi tag</w:t>
            </w:r>
          </w:p>
        </w:tc>
        <w:tc>
          <w:tcPr>
            <w:tcW w:w="3827" w:type="dxa"/>
            <w:tcBorders>
              <w:top w:val="nil"/>
              <w:left w:val="nil"/>
              <w:bottom w:val="single" w:sz="4" w:space="0" w:color="auto"/>
              <w:right w:val="single" w:sz="4" w:space="0" w:color="auto"/>
            </w:tcBorders>
            <w:shd w:val="clear" w:color="auto" w:fill="auto"/>
            <w:vAlign w:val="center"/>
            <w:hideMark/>
          </w:tcPr>
          <w:p w14:paraId="3C0CA239"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Nagy Roland Kft.</w:t>
            </w:r>
          </w:p>
        </w:tc>
        <w:tc>
          <w:tcPr>
            <w:tcW w:w="1564" w:type="dxa"/>
            <w:tcBorders>
              <w:top w:val="nil"/>
              <w:left w:val="nil"/>
              <w:bottom w:val="single" w:sz="4" w:space="0" w:color="auto"/>
              <w:right w:val="single" w:sz="4" w:space="0" w:color="auto"/>
            </w:tcBorders>
            <w:shd w:val="clear" w:color="auto" w:fill="auto"/>
            <w:noWrap/>
            <w:vAlign w:val="center"/>
            <w:hideMark/>
          </w:tcPr>
          <w:p w14:paraId="4BB8406B"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Sukoró</w:t>
            </w:r>
          </w:p>
        </w:tc>
      </w:tr>
      <w:tr w:rsidR="00B67F21" w:rsidRPr="00837ACE" w14:paraId="4290E8ED"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AFF5C0F"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Elnökségi tag</w:t>
            </w:r>
          </w:p>
        </w:tc>
        <w:tc>
          <w:tcPr>
            <w:tcW w:w="3827" w:type="dxa"/>
            <w:tcBorders>
              <w:top w:val="nil"/>
              <w:left w:val="nil"/>
              <w:bottom w:val="single" w:sz="4" w:space="0" w:color="auto"/>
              <w:right w:val="single" w:sz="4" w:space="0" w:color="auto"/>
            </w:tcBorders>
            <w:shd w:val="clear" w:color="auto" w:fill="auto"/>
            <w:vAlign w:val="center"/>
            <w:hideMark/>
          </w:tcPr>
          <w:p w14:paraId="317BA98E"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Virágos Velence Városszépítő K. E.</w:t>
            </w:r>
          </w:p>
        </w:tc>
        <w:tc>
          <w:tcPr>
            <w:tcW w:w="1564" w:type="dxa"/>
            <w:tcBorders>
              <w:top w:val="nil"/>
              <w:left w:val="nil"/>
              <w:bottom w:val="single" w:sz="4" w:space="0" w:color="auto"/>
              <w:right w:val="single" w:sz="4" w:space="0" w:color="auto"/>
            </w:tcBorders>
            <w:shd w:val="clear" w:color="auto" w:fill="auto"/>
            <w:noWrap/>
            <w:vAlign w:val="center"/>
            <w:hideMark/>
          </w:tcPr>
          <w:p w14:paraId="70247B09"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Velence</w:t>
            </w:r>
          </w:p>
        </w:tc>
      </w:tr>
      <w:tr w:rsidR="00B67F21" w:rsidRPr="00837ACE" w14:paraId="16DB5A8C"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C44B239"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FB elnök</w:t>
            </w:r>
          </w:p>
        </w:tc>
        <w:tc>
          <w:tcPr>
            <w:tcW w:w="3827" w:type="dxa"/>
            <w:tcBorders>
              <w:top w:val="nil"/>
              <w:left w:val="nil"/>
              <w:bottom w:val="single" w:sz="4" w:space="0" w:color="auto"/>
              <w:right w:val="single" w:sz="4" w:space="0" w:color="auto"/>
            </w:tcBorders>
            <w:shd w:val="clear" w:color="auto" w:fill="auto"/>
            <w:vAlign w:val="center"/>
            <w:hideMark/>
          </w:tcPr>
          <w:p w14:paraId="027624A7"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Pr>
                <w:rFonts w:asciiTheme="minorHAnsi" w:eastAsia="Times New Roman" w:hAnsiTheme="minorHAnsi"/>
                <w:sz w:val="20"/>
                <w:szCs w:val="20"/>
                <w:lang w:eastAsia="hu-HU"/>
              </w:rPr>
              <w:t>Pákozd Község</w:t>
            </w:r>
            <w:r w:rsidRPr="00837ACE">
              <w:rPr>
                <w:rFonts w:asciiTheme="minorHAnsi" w:eastAsia="Times New Roman" w:hAnsiTheme="minorHAnsi"/>
                <w:sz w:val="20"/>
                <w:szCs w:val="20"/>
                <w:lang w:eastAsia="hu-HU"/>
              </w:rPr>
              <w:t xml:space="preserve"> Önkormányzat</w:t>
            </w:r>
          </w:p>
        </w:tc>
        <w:tc>
          <w:tcPr>
            <w:tcW w:w="1564" w:type="dxa"/>
            <w:tcBorders>
              <w:top w:val="nil"/>
              <w:left w:val="nil"/>
              <w:bottom w:val="single" w:sz="4" w:space="0" w:color="auto"/>
              <w:right w:val="single" w:sz="4" w:space="0" w:color="auto"/>
            </w:tcBorders>
            <w:shd w:val="clear" w:color="auto" w:fill="auto"/>
            <w:noWrap/>
            <w:vAlign w:val="center"/>
            <w:hideMark/>
          </w:tcPr>
          <w:p w14:paraId="0968DC62"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Pákozd</w:t>
            </w:r>
          </w:p>
        </w:tc>
      </w:tr>
      <w:tr w:rsidR="00B67F21" w:rsidRPr="00837ACE" w14:paraId="7AB682E0"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82D6724"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FB tag</w:t>
            </w:r>
          </w:p>
        </w:tc>
        <w:tc>
          <w:tcPr>
            <w:tcW w:w="3827" w:type="dxa"/>
            <w:tcBorders>
              <w:top w:val="nil"/>
              <w:left w:val="nil"/>
              <w:bottom w:val="single" w:sz="4" w:space="0" w:color="auto"/>
              <w:right w:val="single" w:sz="4" w:space="0" w:color="auto"/>
            </w:tcBorders>
            <w:shd w:val="clear" w:color="auto" w:fill="auto"/>
            <w:vAlign w:val="center"/>
            <w:hideMark/>
          </w:tcPr>
          <w:p w14:paraId="00DACD2D"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Velencei Sporthorgász Egyesület</w:t>
            </w:r>
          </w:p>
        </w:tc>
        <w:tc>
          <w:tcPr>
            <w:tcW w:w="1564" w:type="dxa"/>
            <w:tcBorders>
              <w:top w:val="nil"/>
              <w:left w:val="nil"/>
              <w:bottom w:val="single" w:sz="4" w:space="0" w:color="auto"/>
              <w:right w:val="single" w:sz="4" w:space="0" w:color="auto"/>
            </w:tcBorders>
            <w:shd w:val="clear" w:color="auto" w:fill="auto"/>
            <w:noWrap/>
            <w:vAlign w:val="center"/>
            <w:hideMark/>
          </w:tcPr>
          <w:p w14:paraId="64FDE13B"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Velence</w:t>
            </w:r>
          </w:p>
        </w:tc>
      </w:tr>
      <w:tr w:rsidR="00B67F21" w:rsidRPr="00837ACE" w14:paraId="25529D47" w14:textId="77777777" w:rsidTr="003F2D14">
        <w:trPr>
          <w:trHeight w:val="292"/>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6C7CD00" w14:textId="77777777" w:rsidR="00B67F21" w:rsidRPr="00837ACE" w:rsidRDefault="00B67F21" w:rsidP="003F2D14">
            <w:pPr>
              <w:spacing w:after="0" w:line="240" w:lineRule="auto"/>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lastRenderedPageBreak/>
              <w:t>FB tag</w:t>
            </w:r>
          </w:p>
        </w:tc>
        <w:tc>
          <w:tcPr>
            <w:tcW w:w="3827" w:type="dxa"/>
            <w:tcBorders>
              <w:top w:val="nil"/>
              <w:left w:val="nil"/>
              <w:bottom w:val="single" w:sz="4" w:space="0" w:color="auto"/>
              <w:right w:val="single" w:sz="4" w:space="0" w:color="auto"/>
            </w:tcBorders>
            <w:shd w:val="clear" w:color="auto" w:fill="auto"/>
            <w:vAlign w:val="center"/>
            <w:hideMark/>
          </w:tcPr>
          <w:p w14:paraId="7A105C20" w14:textId="77777777" w:rsidR="00B67F21" w:rsidRPr="00837ACE" w:rsidRDefault="00B67F21" w:rsidP="003F2D14">
            <w:pPr>
              <w:spacing w:after="0" w:line="240" w:lineRule="auto"/>
              <w:jc w:val="center"/>
              <w:rPr>
                <w:rFonts w:asciiTheme="minorHAnsi" w:eastAsia="Times New Roman" w:hAnsiTheme="minorHAnsi"/>
                <w:sz w:val="20"/>
                <w:szCs w:val="20"/>
                <w:lang w:eastAsia="hu-HU"/>
              </w:rPr>
            </w:pPr>
            <w:r w:rsidRPr="00837ACE">
              <w:rPr>
                <w:rFonts w:asciiTheme="minorHAnsi" w:eastAsia="Times New Roman" w:hAnsiTheme="minorHAnsi"/>
                <w:sz w:val="20"/>
                <w:szCs w:val="20"/>
                <w:lang w:eastAsia="hu-HU"/>
              </w:rPr>
              <w:t>Bál-Na Produkció Kft.</w:t>
            </w:r>
          </w:p>
        </w:tc>
        <w:tc>
          <w:tcPr>
            <w:tcW w:w="1564" w:type="dxa"/>
            <w:tcBorders>
              <w:top w:val="nil"/>
              <w:left w:val="nil"/>
              <w:bottom w:val="single" w:sz="4" w:space="0" w:color="auto"/>
              <w:right w:val="single" w:sz="4" w:space="0" w:color="auto"/>
            </w:tcBorders>
            <w:shd w:val="clear" w:color="auto" w:fill="auto"/>
            <w:noWrap/>
            <w:vAlign w:val="center"/>
            <w:hideMark/>
          </w:tcPr>
          <w:p w14:paraId="60AB43BD" w14:textId="77777777" w:rsidR="00B67F21" w:rsidRPr="00837ACE" w:rsidRDefault="00B67F21" w:rsidP="003F2D14">
            <w:pPr>
              <w:spacing w:after="0" w:line="240" w:lineRule="auto"/>
              <w:rPr>
                <w:rFonts w:asciiTheme="minorHAnsi" w:eastAsia="Times New Roman" w:hAnsiTheme="minorHAnsi"/>
                <w:color w:val="000000"/>
                <w:sz w:val="20"/>
                <w:szCs w:val="20"/>
                <w:lang w:eastAsia="hu-HU"/>
              </w:rPr>
            </w:pPr>
            <w:r w:rsidRPr="00837ACE">
              <w:rPr>
                <w:rFonts w:asciiTheme="minorHAnsi" w:eastAsia="Times New Roman" w:hAnsiTheme="minorHAnsi"/>
                <w:color w:val="000000"/>
                <w:sz w:val="20"/>
                <w:szCs w:val="20"/>
                <w:lang w:eastAsia="hu-HU"/>
              </w:rPr>
              <w:t>Gárdony</w:t>
            </w:r>
          </w:p>
        </w:tc>
      </w:tr>
    </w:tbl>
    <w:p w14:paraId="6D686AAE" w14:textId="77777777" w:rsidR="00B67F21" w:rsidRDefault="00B67F21" w:rsidP="00B67F21"/>
    <w:p w14:paraId="59D196C3" w14:textId="77777777" w:rsidR="00B67F21" w:rsidRDefault="00B67F21" w:rsidP="00B67F21">
      <w:pPr>
        <w:tabs>
          <w:tab w:val="num" w:pos="0"/>
        </w:tabs>
        <w:jc w:val="both"/>
        <w:rPr>
          <w:rFonts w:asciiTheme="minorHAnsi" w:hAnsiTheme="minorHAnsi"/>
          <w:bCs/>
        </w:rPr>
      </w:pPr>
      <w:r w:rsidRPr="00A549D3">
        <w:rPr>
          <w:rFonts w:asciiTheme="minorHAnsi" w:hAnsiTheme="minorHAnsi"/>
        </w:rPr>
        <w:t xml:space="preserve">A HBB feladatait a LEADER HACS elnöksége a közgyűlés felhatalmazása alapján, vagy a LEADER HACS rendes tagjaiból választott önálló testület láthatja el. </w:t>
      </w:r>
      <w:r w:rsidRPr="00A549D3">
        <w:rPr>
          <w:rFonts w:asciiTheme="minorHAnsi" w:hAnsiTheme="minorHAnsi"/>
          <w:bCs/>
        </w:rPr>
        <w:t>A HBB tagja kizárólag a LEADER HACS rendes tagja, vagy a rendes tag képvise</w:t>
      </w:r>
      <w:r>
        <w:rPr>
          <w:rFonts w:asciiTheme="minorHAnsi" w:hAnsiTheme="minorHAnsi"/>
          <w:bCs/>
        </w:rPr>
        <w:t xml:space="preserve">letre jogosult személye lehet. </w:t>
      </w:r>
    </w:p>
    <w:p w14:paraId="589192ED" w14:textId="77777777" w:rsidR="0051204C" w:rsidRPr="0068317A" w:rsidRDefault="0051204C" w:rsidP="0051204C">
      <w:pPr>
        <w:spacing w:before="120"/>
        <w:jc w:val="both"/>
        <w:rPr>
          <w:b/>
          <w:i/>
        </w:rPr>
      </w:pPr>
      <w:r w:rsidRPr="0068317A">
        <w:rPr>
          <w:b/>
          <w:i/>
        </w:rPr>
        <w:t>A munkaszervezet bemutatása</w:t>
      </w:r>
    </w:p>
    <w:p w14:paraId="63BE7100" w14:textId="77777777" w:rsidR="0051204C" w:rsidRPr="00A60943" w:rsidRDefault="0051204C" w:rsidP="0051204C">
      <w:pPr>
        <w:pStyle w:val="Szvegtrzs"/>
        <w:kinsoku w:val="0"/>
        <w:overflowPunct w:val="0"/>
        <w:ind w:right="114"/>
        <w:jc w:val="both"/>
      </w:pPr>
      <w:r w:rsidRPr="00FC6540">
        <w:t>Az</w:t>
      </w:r>
      <w:r w:rsidRPr="00FC6540">
        <w:rPr>
          <w:spacing w:val="47"/>
        </w:rPr>
        <w:t xml:space="preserve"> </w:t>
      </w:r>
      <w:r w:rsidRPr="00FC6540">
        <w:rPr>
          <w:spacing w:val="-3"/>
        </w:rPr>
        <w:t>E</w:t>
      </w:r>
      <w:r w:rsidRPr="00FC6540">
        <w:rPr>
          <w:spacing w:val="-1"/>
        </w:rPr>
        <w:t>g</w:t>
      </w:r>
      <w:r w:rsidRPr="00FC6540">
        <w:t>yesület</w:t>
      </w:r>
      <w:r w:rsidRPr="00FC6540">
        <w:rPr>
          <w:spacing w:val="43"/>
        </w:rPr>
        <w:t xml:space="preserve"> </w:t>
      </w:r>
      <w:r w:rsidRPr="00FC6540">
        <w:t>m</w:t>
      </w:r>
      <w:r w:rsidRPr="00FC6540">
        <w:rPr>
          <w:spacing w:val="-1"/>
        </w:rPr>
        <w:t>un</w:t>
      </w:r>
      <w:r w:rsidRPr="00FC6540">
        <w:t>kasze</w:t>
      </w:r>
      <w:r w:rsidRPr="00FC6540">
        <w:rPr>
          <w:spacing w:val="-3"/>
        </w:rPr>
        <w:t>r</w:t>
      </w:r>
      <w:r w:rsidRPr="00FC6540">
        <w:t>veze</w:t>
      </w:r>
      <w:r w:rsidRPr="00FC6540">
        <w:rPr>
          <w:spacing w:val="-1"/>
        </w:rPr>
        <w:t>t</w:t>
      </w:r>
      <w:r w:rsidRPr="00FC6540">
        <w:t>e</w:t>
      </w:r>
      <w:r w:rsidRPr="00FC6540">
        <w:rPr>
          <w:spacing w:val="45"/>
        </w:rPr>
        <w:t xml:space="preserve"> </w:t>
      </w:r>
      <w:r w:rsidRPr="00FC6540">
        <w:t>jelenleg</w:t>
      </w:r>
      <w:r w:rsidRPr="00FC6540">
        <w:rPr>
          <w:spacing w:val="43"/>
        </w:rPr>
        <w:t xml:space="preserve"> </w:t>
      </w:r>
      <w:r w:rsidRPr="00FC6540">
        <w:t>2</w:t>
      </w:r>
      <w:r w:rsidRPr="00FC6540">
        <w:rPr>
          <w:spacing w:val="45"/>
        </w:rPr>
        <w:t xml:space="preserve"> </w:t>
      </w:r>
      <w:r w:rsidRPr="00FC6540">
        <w:t>f</w:t>
      </w:r>
      <w:r w:rsidRPr="00FC6540">
        <w:rPr>
          <w:spacing w:val="-2"/>
        </w:rPr>
        <w:t>ő</w:t>
      </w:r>
      <w:r w:rsidRPr="00FC6540">
        <w:t>s,</w:t>
      </w:r>
      <w:r w:rsidRPr="00FC6540">
        <w:rPr>
          <w:spacing w:val="47"/>
        </w:rPr>
        <w:t xml:space="preserve"> </w:t>
      </w:r>
      <w:r w:rsidRPr="00FC6540">
        <w:t>az</w:t>
      </w:r>
      <w:r w:rsidRPr="00FC6540">
        <w:rPr>
          <w:spacing w:val="43"/>
        </w:rPr>
        <w:t xml:space="preserve"> </w:t>
      </w:r>
      <w:r w:rsidRPr="00FC6540">
        <w:t>el</w:t>
      </w:r>
      <w:r w:rsidRPr="00FC6540">
        <w:rPr>
          <w:spacing w:val="1"/>
        </w:rPr>
        <w:t>ő</w:t>
      </w:r>
      <w:r w:rsidRPr="00FC6540">
        <w:rPr>
          <w:spacing w:val="-4"/>
        </w:rPr>
        <w:t>z</w:t>
      </w:r>
      <w:r w:rsidRPr="00FC6540">
        <w:t>ő</w:t>
      </w:r>
      <w:r w:rsidRPr="00FC6540">
        <w:rPr>
          <w:spacing w:val="48"/>
        </w:rPr>
        <w:t xml:space="preserve"> </w:t>
      </w:r>
      <w:r w:rsidRPr="00FC6540">
        <w:t>c</w:t>
      </w:r>
      <w:r w:rsidRPr="00FC6540">
        <w:rPr>
          <w:spacing w:val="-3"/>
        </w:rPr>
        <w:t>i</w:t>
      </w:r>
      <w:r w:rsidRPr="00FC6540">
        <w:t>kl</w:t>
      </w:r>
      <w:r w:rsidRPr="00FC6540">
        <w:rPr>
          <w:spacing w:val="-1"/>
        </w:rPr>
        <w:t>u</w:t>
      </w:r>
      <w:r w:rsidRPr="00FC6540">
        <w:t>sb</w:t>
      </w:r>
      <w:r w:rsidRPr="00FC6540">
        <w:rPr>
          <w:spacing w:val="-1"/>
        </w:rPr>
        <w:t>a</w:t>
      </w:r>
      <w:r w:rsidRPr="00FC6540">
        <w:t>n tapas</w:t>
      </w:r>
      <w:r w:rsidRPr="00FC6540">
        <w:rPr>
          <w:spacing w:val="-2"/>
        </w:rPr>
        <w:t>z</w:t>
      </w:r>
      <w:r w:rsidRPr="00FC6540">
        <w:t>tala</w:t>
      </w:r>
      <w:r w:rsidRPr="00FC6540">
        <w:rPr>
          <w:spacing w:val="-3"/>
        </w:rPr>
        <w:t>t</w:t>
      </w:r>
      <w:r w:rsidRPr="00FC6540">
        <w:rPr>
          <w:spacing w:val="1"/>
        </w:rPr>
        <w:t>o</w:t>
      </w:r>
      <w:r w:rsidRPr="00FC6540">
        <w:t>t</w:t>
      </w:r>
      <w:r w:rsidRPr="00FC6540">
        <w:rPr>
          <w:spacing w:val="5"/>
        </w:rPr>
        <w:t xml:space="preserve"> </w:t>
      </w:r>
      <w:r w:rsidRPr="00FC6540">
        <w:t>s</w:t>
      </w:r>
      <w:r w:rsidRPr="00FC6540">
        <w:rPr>
          <w:spacing w:val="-1"/>
        </w:rPr>
        <w:t>z</w:t>
      </w:r>
      <w:r w:rsidRPr="00FC6540">
        <w:t>erze</w:t>
      </w:r>
      <w:r w:rsidRPr="00FC6540">
        <w:rPr>
          <w:spacing w:val="-3"/>
        </w:rPr>
        <w:t>t</w:t>
      </w:r>
      <w:r w:rsidRPr="00FC6540">
        <w:t>t</w:t>
      </w:r>
      <w:r w:rsidRPr="00FC6540">
        <w:rPr>
          <w:spacing w:val="5"/>
        </w:rPr>
        <w:t xml:space="preserve"> </w:t>
      </w:r>
      <w:r w:rsidRPr="00FC6540">
        <w:t>fel</w:t>
      </w:r>
      <w:r w:rsidRPr="00FC6540">
        <w:rPr>
          <w:spacing w:val="-3"/>
        </w:rPr>
        <w:t>s</w:t>
      </w:r>
      <w:r w:rsidRPr="00FC6540">
        <w:rPr>
          <w:spacing w:val="-2"/>
        </w:rPr>
        <w:t>ő</w:t>
      </w:r>
      <w:r w:rsidRPr="00FC6540">
        <w:t>fokú</w:t>
      </w:r>
      <w:r w:rsidRPr="00FC6540">
        <w:rPr>
          <w:spacing w:val="4"/>
        </w:rPr>
        <w:t xml:space="preserve"> </w:t>
      </w:r>
      <w:r w:rsidRPr="00FC6540">
        <w:rPr>
          <w:spacing w:val="-2"/>
        </w:rPr>
        <w:t>v</w:t>
      </w:r>
      <w:r w:rsidRPr="00FC6540">
        <w:t>ég</w:t>
      </w:r>
      <w:r w:rsidRPr="00FC6540">
        <w:rPr>
          <w:spacing w:val="-2"/>
        </w:rPr>
        <w:t>z</w:t>
      </w:r>
      <w:r w:rsidRPr="00FC6540">
        <w:t>ett</w:t>
      </w:r>
      <w:r w:rsidRPr="00FC6540">
        <w:rPr>
          <w:spacing w:val="-2"/>
        </w:rPr>
        <w:t>s</w:t>
      </w:r>
      <w:r w:rsidRPr="00FC6540">
        <w:t>égű</w:t>
      </w:r>
      <w:r w:rsidRPr="00FC6540">
        <w:rPr>
          <w:spacing w:val="5"/>
        </w:rPr>
        <w:t xml:space="preserve"> </w:t>
      </w:r>
      <w:r w:rsidRPr="00FC6540">
        <w:t>településfejlesztési</w:t>
      </w:r>
      <w:r w:rsidRPr="00FC6540">
        <w:rPr>
          <w:spacing w:val="5"/>
        </w:rPr>
        <w:t xml:space="preserve"> </w:t>
      </w:r>
      <w:r w:rsidRPr="00FC6540">
        <w:t>s</w:t>
      </w:r>
      <w:r w:rsidRPr="00FC6540">
        <w:rPr>
          <w:spacing w:val="-1"/>
        </w:rPr>
        <w:t>z</w:t>
      </w:r>
      <w:r w:rsidRPr="00FC6540">
        <w:t>a</w:t>
      </w:r>
      <w:r w:rsidRPr="00FC6540">
        <w:rPr>
          <w:spacing w:val="-3"/>
        </w:rPr>
        <w:t>k</w:t>
      </w:r>
      <w:r w:rsidRPr="00FC6540">
        <w:t>e</w:t>
      </w:r>
      <w:r w:rsidRPr="00FC6540">
        <w:rPr>
          <w:spacing w:val="1"/>
        </w:rPr>
        <w:t>m</w:t>
      </w:r>
      <w:r w:rsidRPr="00FC6540">
        <w:rPr>
          <w:spacing w:val="-4"/>
        </w:rPr>
        <w:t>b</w:t>
      </w:r>
      <w:r w:rsidRPr="00FC6540">
        <w:t>erek</w:t>
      </w:r>
      <w:r w:rsidRPr="00FC6540">
        <w:rPr>
          <w:spacing w:val="-4"/>
        </w:rPr>
        <w:t>b</w:t>
      </w:r>
      <w:r w:rsidRPr="00FC6540">
        <w:rPr>
          <w:spacing w:val="1"/>
        </w:rPr>
        <w:t>ő</w:t>
      </w:r>
      <w:r w:rsidRPr="00FC6540">
        <w:t>l</w:t>
      </w:r>
      <w:r w:rsidRPr="00FC6540">
        <w:rPr>
          <w:spacing w:val="4"/>
        </w:rPr>
        <w:t xml:space="preserve"> </w:t>
      </w:r>
      <w:r w:rsidRPr="00FC6540">
        <w:t>ál</w:t>
      </w:r>
      <w:r w:rsidRPr="00FC6540">
        <w:rPr>
          <w:spacing w:val="-1"/>
        </w:rPr>
        <w:t>l</w:t>
      </w:r>
      <w:r w:rsidRPr="00FC6540">
        <w:t>,</w:t>
      </w:r>
      <w:r w:rsidRPr="00FC6540">
        <w:rPr>
          <w:spacing w:val="5"/>
        </w:rPr>
        <w:t xml:space="preserve"> </w:t>
      </w:r>
      <w:r w:rsidRPr="00FC6540">
        <w:t>mi</w:t>
      </w:r>
      <w:r w:rsidRPr="00FC6540">
        <w:rPr>
          <w:spacing w:val="-2"/>
        </w:rPr>
        <w:t>n</w:t>
      </w:r>
      <w:r w:rsidRPr="00FC6540">
        <w:rPr>
          <w:spacing w:val="-1"/>
        </w:rPr>
        <w:t>d</w:t>
      </w:r>
      <w:r w:rsidRPr="00FC6540">
        <w:t>egy</w:t>
      </w:r>
      <w:r w:rsidRPr="00FC6540">
        <w:rPr>
          <w:spacing w:val="-3"/>
        </w:rPr>
        <w:t>i</w:t>
      </w:r>
      <w:r w:rsidRPr="00FC6540">
        <w:t>kük</w:t>
      </w:r>
      <w:r w:rsidRPr="00FC6540">
        <w:rPr>
          <w:spacing w:val="5"/>
        </w:rPr>
        <w:t xml:space="preserve"> </w:t>
      </w:r>
      <w:r w:rsidRPr="00FC6540">
        <w:t>a térség</w:t>
      </w:r>
      <w:r w:rsidRPr="00FC6540">
        <w:rPr>
          <w:spacing w:val="-2"/>
        </w:rPr>
        <w:t>ü</w:t>
      </w:r>
      <w:r w:rsidRPr="00FC6540">
        <w:rPr>
          <w:spacing w:val="-1"/>
        </w:rPr>
        <w:t>n</w:t>
      </w:r>
      <w:r w:rsidRPr="00FC6540">
        <w:t>kben</w:t>
      </w:r>
      <w:r w:rsidRPr="00FC6540">
        <w:rPr>
          <w:spacing w:val="-1"/>
        </w:rPr>
        <w:t xml:space="preserve"> </w:t>
      </w:r>
      <w:r w:rsidRPr="00FC6540">
        <w:t>él. Az</w:t>
      </w:r>
      <w:r w:rsidRPr="00FC6540">
        <w:rPr>
          <w:spacing w:val="-2"/>
        </w:rPr>
        <w:t xml:space="preserve"> </w:t>
      </w:r>
      <w:r w:rsidRPr="00FC6540">
        <w:t>e</w:t>
      </w:r>
      <w:r w:rsidRPr="00FC6540">
        <w:rPr>
          <w:spacing w:val="-1"/>
        </w:rPr>
        <w:t>g</w:t>
      </w:r>
      <w:r w:rsidRPr="00FC6540">
        <w:rPr>
          <w:spacing w:val="-2"/>
        </w:rPr>
        <w:t>y</w:t>
      </w:r>
      <w:r w:rsidRPr="00FC6540">
        <w:t>e</w:t>
      </w:r>
      <w:r w:rsidRPr="00FC6540">
        <w:rPr>
          <w:spacing w:val="-2"/>
        </w:rPr>
        <w:t>s</w:t>
      </w:r>
      <w:r w:rsidRPr="00FC6540">
        <w:rPr>
          <w:spacing w:val="-1"/>
        </w:rPr>
        <w:t>ü</w:t>
      </w:r>
      <w:r w:rsidRPr="00FC6540">
        <w:t>let vez</w:t>
      </w:r>
      <w:r w:rsidRPr="00FC6540">
        <w:rPr>
          <w:spacing w:val="-3"/>
        </w:rPr>
        <w:t>e</w:t>
      </w:r>
      <w:r w:rsidRPr="00FC6540">
        <w:t>té</w:t>
      </w:r>
      <w:r w:rsidRPr="00FC6540">
        <w:rPr>
          <w:spacing w:val="-3"/>
        </w:rPr>
        <w:t>s</w:t>
      </w:r>
      <w:r w:rsidRPr="00FC6540">
        <w:t>ét,</w:t>
      </w:r>
      <w:r w:rsidRPr="00FC6540">
        <w:rPr>
          <w:spacing w:val="-2"/>
        </w:rPr>
        <w:t xml:space="preserve"> </w:t>
      </w:r>
      <w:r w:rsidRPr="00FC6540">
        <w:t>m</w:t>
      </w:r>
      <w:r w:rsidRPr="00FC6540">
        <w:rPr>
          <w:spacing w:val="-1"/>
        </w:rPr>
        <w:t>un</w:t>
      </w:r>
      <w:r w:rsidRPr="00FC6540">
        <w:t>kasze</w:t>
      </w:r>
      <w:r w:rsidRPr="00FC6540">
        <w:rPr>
          <w:spacing w:val="-3"/>
        </w:rPr>
        <w:t>r</w:t>
      </w:r>
      <w:r w:rsidRPr="00FC6540">
        <w:rPr>
          <w:spacing w:val="-2"/>
        </w:rPr>
        <w:t>v</w:t>
      </w:r>
      <w:r w:rsidRPr="00FC6540">
        <w:t>ezet</w:t>
      </w:r>
      <w:r w:rsidRPr="00FC6540">
        <w:rPr>
          <w:spacing w:val="-2"/>
        </w:rPr>
        <w:t>é</w:t>
      </w:r>
      <w:r w:rsidRPr="00FC6540">
        <w:t>t a tér</w:t>
      </w:r>
      <w:r w:rsidRPr="00FC6540">
        <w:rPr>
          <w:spacing w:val="-3"/>
        </w:rPr>
        <w:t>s</w:t>
      </w:r>
      <w:r w:rsidRPr="00FC6540">
        <w:t>ég</w:t>
      </w:r>
      <w:r w:rsidRPr="00FC6540">
        <w:rPr>
          <w:spacing w:val="-2"/>
        </w:rPr>
        <w:t>b</w:t>
      </w:r>
      <w:r w:rsidRPr="00FC6540">
        <w:t>en elis</w:t>
      </w:r>
      <w:r w:rsidRPr="00FC6540">
        <w:rPr>
          <w:spacing w:val="-2"/>
        </w:rPr>
        <w:t>m</w:t>
      </w:r>
      <w:r w:rsidRPr="00FC6540">
        <w:t>erik,</w:t>
      </w:r>
      <w:r w:rsidRPr="00FC6540">
        <w:rPr>
          <w:spacing w:val="-3"/>
        </w:rPr>
        <w:t xml:space="preserve"> </w:t>
      </w:r>
      <w:r w:rsidRPr="00FC6540">
        <w:t xml:space="preserve">az </w:t>
      </w:r>
      <w:r w:rsidRPr="00FC6540">
        <w:rPr>
          <w:spacing w:val="-1"/>
        </w:rPr>
        <w:t>üg</w:t>
      </w:r>
      <w:r w:rsidRPr="00FC6540">
        <w:t>yfelek szí</w:t>
      </w:r>
      <w:r w:rsidRPr="00FC6540">
        <w:rPr>
          <w:spacing w:val="-2"/>
        </w:rPr>
        <w:t>v</w:t>
      </w:r>
      <w:r w:rsidRPr="00FC6540">
        <w:t>esen for</w:t>
      </w:r>
      <w:r w:rsidRPr="00FC6540">
        <w:rPr>
          <w:spacing w:val="-1"/>
        </w:rPr>
        <w:t>du</w:t>
      </w:r>
      <w:r w:rsidRPr="00FC6540">
        <w:t>l</w:t>
      </w:r>
      <w:r w:rsidRPr="00FC6540">
        <w:rPr>
          <w:spacing w:val="-2"/>
        </w:rPr>
        <w:t>n</w:t>
      </w:r>
      <w:r w:rsidRPr="00FC6540">
        <w:t>ak</w:t>
      </w:r>
      <w:r w:rsidRPr="00FC6540">
        <w:rPr>
          <w:spacing w:val="5"/>
        </w:rPr>
        <w:t xml:space="preserve"> </w:t>
      </w:r>
      <w:r w:rsidRPr="00FC6540">
        <w:rPr>
          <w:spacing w:val="-1"/>
        </w:rPr>
        <w:t>h</w:t>
      </w:r>
      <w:r w:rsidRPr="00FC6540">
        <w:rPr>
          <w:spacing w:val="1"/>
        </w:rPr>
        <w:t>o</w:t>
      </w:r>
      <w:r w:rsidRPr="00FC6540">
        <w:rPr>
          <w:spacing w:val="-1"/>
        </w:rPr>
        <w:t>zz</w:t>
      </w:r>
      <w:r w:rsidRPr="00FC6540">
        <w:t>áj</w:t>
      </w:r>
      <w:r w:rsidRPr="00FC6540">
        <w:rPr>
          <w:spacing w:val="-1"/>
        </w:rPr>
        <w:t>u</w:t>
      </w:r>
      <w:r w:rsidRPr="00FC6540">
        <w:t>k</w:t>
      </w:r>
      <w:r w:rsidRPr="00FC6540">
        <w:rPr>
          <w:spacing w:val="5"/>
        </w:rPr>
        <w:t xml:space="preserve"> </w:t>
      </w:r>
      <w:r w:rsidRPr="00FC6540">
        <w:rPr>
          <w:spacing w:val="-2"/>
        </w:rPr>
        <w:t>k</w:t>
      </w:r>
      <w:r w:rsidRPr="00FC6540">
        <w:t>érdé</w:t>
      </w:r>
      <w:r w:rsidRPr="00FC6540">
        <w:rPr>
          <w:spacing w:val="-3"/>
        </w:rPr>
        <w:t>s</w:t>
      </w:r>
      <w:r w:rsidRPr="00FC6540">
        <w:t>eikkel,</w:t>
      </w:r>
      <w:r w:rsidRPr="00FC6540">
        <w:rPr>
          <w:spacing w:val="2"/>
        </w:rPr>
        <w:t xml:space="preserve"> </w:t>
      </w:r>
      <w:r w:rsidRPr="00FC6540">
        <w:t>elké</w:t>
      </w:r>
      <w:r w:rsidRPr="00FC6540">
        <w:rPr>
          <w:spacing w:val="-1"/>
        </w:rPr>
        <w:t>p</w:t>
      </w:r>
      <w:r w:rsidRPr="00FC6540">
        <w:rPr>
          <w:spacing w:val="-4"/>
        </w:rPr>
        <w:t>z</w:t>
      </w:r>
      <w:r w:rsidRPr="00FC6540">
        <w:t>elése</w:t>
      </w:r>
      <w:r w:rsidRPr="00FC6540">
        <w:rPr>
          <w:spacing w:val="-3"/>
        </w:rPr>
        <w:t>i</w:t>
      </w:r>
      <w:r w:rsidRPr="00FC6540">
        <w:t>kkel.</w:t>
      </w:r>
      <w:r w:rsidRPr="00FC6540">
        <w:rPr>
          <w:spacing w:val="7"/>
        </w:rPr>
        <w:t xml:space="preserve"> </w:t>
      </w:r>
      <w:r w:rsidRPr="00FC6540">
        <w:t>Az</w:t>
      </w:r>
      <w:r w:rsidRPr="00FC6540">
        <w:rPr>
          <w:spacing w:val="1"/>
        </w:rPr>
        <w:t xml:space="preserve"> </w:t>
      </w:r>
      <w:r w:rsidRPr="00FC6540">
        <w:t>egyesü</w:t>
      </w:r>
      <w:r w:rsidRPr="00FC6540">
        <w:rPr>
          <w:spacing w:val="-2"/>
        </w:rPr>
        <w:t>le</w:t>
      </w:r>
      <w:r w:rsidRPr="00FC6540">
        <w:t>t</w:t>
      </w:r>
      <w:r w:rsidRPr="00FC6540">
        <w:rPr>
          <w:spacing w:val="5"/>
        </w:rPr>
        <w:t xml:space="preserve"> </w:t>
      </w:r>
      <w:r w:rsidRPr="00FC6540">
        <w:t>irodája</w:t>
      </w:r>
      <w:r w:rsidRPr="00FC6540">
        <w:rPr>
          <w:spacing w:val="2"/>
        </w:rPr>
        <w:t xml:space="preserve"> Velencén, a Balatoni út 65.</w:t>
      </w:r>
      <w:r w:rsidRPr="00FC6540">
        <w:t xml:space="preserve"> s</w:t>
      </w:r>
      <w:r w:rsidRPr="00FC6540">
        <w:rPr>
          <w:spacing w:val="-1"/>
        </w:rPr>
        <w:t>z</w:t>
      </w:r>
      <w:r w:rsidRPr="00FC6540">
        <w:t>ám</w:t>
      </w:r>
      <w:r w:rsidRPr="00FC6540">
        <w:rPr>
          <w:spacing w:val="30"/>
        </w:rPr>
        <w:t xml:space="preserve"> </w:t>
      </w:r>
      <w:r w:rsidRPr="00FC6540">
        <w:t>al</w:t>
      </w:r>
      <w:r w:rsidRPr="00FC6540">
        <w:rPr>
          <w:spacing w:val="-4"/>
        </w:rPr>
        <w:t>a</w:t>
      </w:r>
      <w:r w:rsidRPr="00FC6540">
        <w:t>tt</w:t>
      </w:r>
      <w:r w:rsidRPr="00FC6540">
        <w:rPr>
          <w:spacing w:val="28"/>
        </w:rPr>
        <w:t xml:space="preserve"> </w:t>
      </w:r>
      <w:r w:rsidRPr="00FC6540">
        <w:t>talá</w:t>
      </w:r>
      <w:r w:rsidRPr="00FC6540">
        <w:rPr>
          <w:spacing w:val="-1"/>
        </w:rPr>
        <w:t>lh</w:t>
      </w:r>
      <w:r w:rsidRPr="00FC6540">
        <w:t>a</w:t>
      </w:r>
      <w:r w:rsidRPr="00FC6540">
        <w:rPr>
          <w:spacing w:val="-3"/>
        </w:rPr>
        <w:t>t</w:t>
      </w:r>
      <w:r w:rsidRPr="00FC6540">
        <w:rPr>
          <w:spacing w:val="1"/>
        </w:rPr>
        <w:t>ó</w:t>
      </w:r>
      <w:r w:rsidRPr="00FC6540">
        <w:t>.</w:t>
      </w:r>
      <w:r w:rsidRPr="00FC6540">
        <w:rPr>
          <w:spacing w:val="29"/>
        </w:rPr>
        <w:t xml:space="preserve"> </w:t>
      </w:r>
      <w:r w:rsidRPr="00FC6540">
        <w:t>Az</w:t>
      </w:r>
      <w:r w:rsidRPr="00FC6540">
        <w:rPr>
          <w:spacing w:val="25"/>
        </w:rPr>
        <w:t xml:space="preserve"> </w:t>
      </w:r>
      <w:r w:rsidRPr="00FC6540">
        <w:t>iroda</w:t>
      </w:r>
      <w:r w:rsidRPr="00FC6540">
        <w:rPr>
          <w:spacing w:val="30"/>
        </w:rPr>
        <w:t xml:space="preserve"> </w:t>
      </w:r>
      <w:r w:rsidRPr="00FC6540">
        <w:rPr>
          <w:spacing w:val="-1"/>
        </w:rPr>
        <w:t>b</w:t>
      </w:r>
      <w:r w:rsidRPr="00FC6540">
        <w:t>e</w:t>
      </w:r>
      <w:r w:rsidRPr="00FC6540">
        <w:rPr>
          <w:spacing w:val="-3"/>
        </w:rPr>
        <w:t>r</w:t>
      </w:r>
      <w:r w:rsidRPr="00FC6540">
        <w:t>en</w:t>
      </w:r>
      <w:r w:rsidRPr="00FC6540">
        <w:rPr>
          <w:spacing w:val="-2"/>
        </w:rPr>
        <w:t>d</w:t>
      </w:r>
      <w:r w:rsidRPr="00FC6540">
        <w:t>ezés</w:t>
      </w:r>
      <w:r w:rsidRPr="00FC6540">
        <w:rPr>
          <w:spacing w:val="-2"/>
        </w:rPr>
        <w:t>e</w:t>
      </w:r>
      <w:r w:rsidRPr="00FC6540">
        <w:t>,</w:t>
      </w:r>
      <w:r>
        <w:t xml:space="preserve"> korszerű</w:t>
      </w:r>
      <w:r w:rsidRPr="00FC6540">
        <w:rPr>
          <w:spacing w:val="30"/>
        </w:rPr>
        <w:t xml:space="preserve"> </w:t>
      </w:r>
      <w:r w:rsidRPr="00FC6540">
        <w:rPr>
          <w:spacing w:val="-2"/>
        </w:rPr>
        <w:t>t</w:t>
      </w:r>
      <w:r w:rsidRPr="00FC6540">
        <w:t>ech</w:t>
      </w:r>
      <w:r w:rsidRPr="00FC6540">
        <w:rPr>
          <w:spacing w:val="-4"/>
        </w:rPr>
        <w:t>n</w:t>
      </w:r>
      <w:r w:rsidRPr="00FC6540">
        <w:t>ikai</w:t>
      </w:r>
      <w:r w:rsidRPr="00FC6540">
        <w:rPr>
          <w:spacing w:val="29"/>
        </w:rPr>
        <w:t xml:space="preserve"> </w:t>
      </w:r>
      <w:r w:rsidRPr="00FC6540">
        <w:t>fels</w:t>
      </w:r>
      <w:r w:rsidRPr="00FC6540">
        <w:rPr>
          <w:spacing w:val="-4"/>
        </w:rPr>
        <w:t>z</w:t>
      </w:r>
      <w:r w:rsidRPr="00FC6540">
        <w:t>erelt</w:t>
      </w:r>
      <w:r w:rsidRPr="00FC6540">
        <w:rPr>
          <w:spacing w:val="-3"/>
        </w:rPr>
        <w:t>s</w:t>
      </w:r>
      <w:r w:rsidRPr="00FC6540">
        <w:t>ége</w:t>
      </w:r>
      <w:r w:rsidRPr="00FC6540">
        <w:rPr>
          <w:spacing w:val="26"/>
        </w:rPr>
        <w:t xml:space="preserve"> </w:t>
      </w:r>
      <w:r w:rsidRPr="00FC6540">
        <w:rPr>
          <w:spacing w:val="-2"/>
        </w:rPr>
        <w:t>m</w:t>
      </w:r>
      <w:r w:rsidRPr="00FC6540">
        <w:t>egfe</w:t>
      </w:r>
      <w:r w:rsidRPr="00FC6540">
        <w:rPr>
          <w:spacing w:val="-3"/>
        </w:rPr>
        <w:t>l</w:t>
      </w:r>
      <w:r w:rsidRPr="00FC6540">
        <w:t>el</w:t>
      </w:r>
      <w:r w:rsidRPr="00FC6540">
        <w:rPr>
          <w:spacing w:val="30"/>
        </w:rPr>
        <w:t xml:space="preserve"> </w:t>
      </w:r>
      <w:r w:rsidRPr="00FC6540">
        <w:t>az</w:t>
      </w:r>
      <w:r w:rsidRPr="00FC6540">
        <w:rPr>
          <w:spacing w:val="26"/>
        </w:rPr>
        <w:t xml:space="preserve"> </w:t>
      </w:r>
      <w:r w:rsidRPr="00FC6540">
        <w:t>el</w:t>
      </w:r>
      <w:r w:rsidRPr="00FC6540">
        <w:rPr>
          <w:spacing w:val="1"/>
        </w:rPr>
        <w:t>ő</w:t>
      </w:r>
      <w:r w:rsidRPr="00FC6540">
        <w:t>ír</w:t>
      </w:r>
      <w:r w:rsidRPr="00FC6540">
        <w:rPr>
          <w:spacing w:val="-1"/>
        </w:rPr>
        <w:t>á</w:t>
      </w:r>
      <w:r w:rsidRPr="00FC6540">
        <w:rPr>
          <w:spacing w:val="-3"/>
        </w:rPr>
        <w:t>s</w:t>
      </w:r>
      <w:r w:rsidRPr="00FC6540">
        <w:rPr>
          <w:spacing w:val="1"/>
        </w:rPr>
        <w:t>o</w:t>
      </w:r>
      <w:r w:rsidRPr="00FC6540">
        <w:t>kn</w:t>
      </w:r>
      <w:r w:rsidRPr="00FC6540">
        <w:rPr>
          <w:spacing w:val="-3"/>
        </w:rPr>
        <w:t>a</w:t>
      </w:r>
      <w:r w:rsidRPr="00FC6540">
        <w:t xml:space="preserve">k, </w:t>
      </w:r>
      <w:r w:rsidRPr="00FC6540">
        <w:rPr>
          <w:spacing w:val="-1"/>
        </w:rPr>
        <w:t>b</w:t>
      </w:r>
      <w:r w:rsidRPr="00FC6540">
        <w:t>i</w:t>
      </w:r>
      <w:r w:rsidRPr="00FC6540">
        <w:rPr>
          <w:spacing w:val="-2"/>
        </w:rPr>
        <w:t>z</w:t>
      </w:r>
      <w:r w:rsidRPr="00FC6540">
        <w:t>t</w:t>
      </w:r>
      <w:r w:rsidRPr="00FC6540">
        <w:rPr>
          <w:spacing w:val="1"/>
        </w:rPr>
        <w:t>o</w:t>
      </w:r>
      <w:r w:rsidRPr="00FC6540">
        <w:t>sítja</w:t>
      </w:r>
      <w:r w:rsidRPr="00FC6540">
        <w:rPr>
          <w:spacing w:val="19"/>
        </w:rPr>
        <w:t xml:space="preserve"> </w:t>
      </w:r>
      <w:r w:rsidRPr="00FC6540">
        <w:t>a</w:t>
      </w:r>
      <w:r w:rsidRPr="00FC6540">
        <w:rPr>
          <w:spacing w:val="17"/>
        </w:rPr>
        <w:t xml:space="preserve"> </w:t>
      </w:r>
      <w:r w:rsidRPr="00FC6540">
        <w:t>m</w:t>
      </w:r>
      <w:r w:rsidRPr="00FC6540">
        <w:rPr>
          <w:spacing w:val="-1"/>
        </w:rPr>
        <w:t>un</w:t>
      </w:r>
      <w:r w:rsidRPr="00FC6540">
        <w:t>ka</w:t>
      </w:r>
      <w:r w:rsidRPr="00FC6540">
        <w:rPr>
          <w:spacing w:val="-2"/>
        </w:rPr>
        <w:t>v</w:t>
      </w:r>
      <w:r w:rsidRPr="00FC6540">
        <w:t>ég</w:t>
      </w:r>
      <w:r w:rsidRPr="00FC6540">
        <w:rPr>
          <w:spacing w:val="-2"/>
        </w:rPr>
        <w:t>z</w:t>
      </w:r>
      <w:r w:rsidRPr="00FC6540">
        <w:t>és</w:t>
      </w:r>
      <w:r w:rsidRPr="00FC6540">
        <w:rPr>
          <w:spacing w:val="20"/>
        </w:rPr>
        <w:t xml:space="preserve"> </w:t>
      </w:r>
      <w:r w:rsidRPr="00FC6540">
        <w:rPr>
          <w:spacing w:val="-3"/>
        </w:rPr>
        <w:t>f</w:t>
      </w:r>
      <w:r w:rsidRPr="00FC6540">
        <w:t>elté</w:t>
      </w:r>
      <w:r w:rsidRPr="00FC6540">
        <w:rPr>
          <w:spacing w:val="-2"/>
        </w:rPr>
        <w:t>t</w:t>
      </w:r>
      <w:r w:rsidRPr="00FC6540">
        <w:t>eleit.</w:t>
      </w:r>
      <w:r w:rsidRPr="00FC6540">
        <w:rPr>
          <w:spacing w:val="19"/>
        </w:rPr>
        <w:t xml:space="preserve"> </w:t>
      </w:r>
      <w:r w:rsidRPr="00FC6540">
        <w:t>Velence</w:t>
      </w:r>
      <w:r w:rsidRPr="00FC6540">
        <w:rPr>
          <w:spacing w:val="20"/>
        </w:rPr>
        <w:t xml:space="preserve"> </w:t>
      </w:r>
      <w:r w:rsidRPr="00FC6540">
        <w:rPr>
          <w:spacing w:val="-2"/>
        </w:rPr>
        <w:t>k</w:t>
      </w:r>
      <w:r w:rsidRPr="00FC6540">
        <w:rPr>
          <w:spacing w:val="1"/>
        </w:rPr>
        <w:t>ö</w:t>
      </w:r>
      <w:r w:rsidRPr="00FC6540">
        <w:rPr>
          <w:spacing w:val="-1"/>
        </w:rPr>
        <w:t>zp</w:t>
      </w:r>
      <w:r w:rsidRPr="00FC6540">
        <w:rPr>
          <w:spacing w:val="-2"/>
        </w:rPr>
        <w:t>o</w:t>
      </w:r>
      <w:r w:rsidRPr="00FC6540">
        <w:rPr>
          <w:spacing w:val="-1"/>
        </w:rPr>
        <w:t>n</w:t>
      </w:r>
      <w:r w:rsidRPr="00FC6540">
        <w:t>tjában</w:t>
      </w:r>
      <w:r w:rsidRPr="00FC6540">
        <w:rPr>
          <w:spacing w:val="18"/>
        </w:rPr>
        <w:t xml:space="preserve"> </w:t>
      </w:r>
      <w:r w:rsidRPr="00FC6540">
        <w:rPr>
          <w:spacing w:val="-1"/>
        </w:rPr>
        <w:t>h</w:t>
      </w:r>
      <w:r w:rsidRPr="00FC6540">
        <w:t>elyez</w:t>
      </w:r>
      <w:r w:rsidRPr="00FC6540">
        <w:rPr>
          <w:spacing w:val="-3"/>
        </w:rPr>
        <w:t>k</w:t>
      </w:r>
      <w:r w:rsidRPr="00FC6540">
        <w:t>ed</w:t>
      </w:r>
      <w:r w:rsidRPr="00FC6540">
        <w:rPr>
          <w:spacing w:val="-1"/>
        </w:rPr>
        <w:t>i</w:t>
      </w:r>
      <w:r w:rsidRPr="00FC6540">
        <w:t>k</w:t>
      </w:r>
      <w:r w:rsidRPr="00FC6540">
        <w:rPr>
          <w:spacing w:val="20"/>
        </w:rPr>
        <w:t xml:space="preserve"> </w:t>
      </w:r>
      <w:r w:rsidRPr="00FC6540">
        <w:t>el,</w:t>
      </w:r>
      <w:r w:rsidRPr="00FC6540">
        <w:rPr>
          <w:spacing w:val="19"/>
        </w:rPr>
        <w:t xml:space="preserve"> </w:t>
      </w:r>
      <w:r w:rsidRPr="00FC6540">
        <w:t>az</w:t>
      </w:r>
      <w:r w:rsidRPr="00FC6540">
        <w:rPr>
          <w:spacing w:val="16"/>
        </w:rPr>
        <w:t xml:space="preserve"> </w:t>
      </w:r>
      <w:r w:rsidRPr="00FC6540">
        <w:rPr>
          <w:spacing w:val="-1"/>
        </w:rPr>
        <w:t>üg</w:t>
      </w:r>
      <w:r w:rsidRPr="00FC6540">
        <w:t>yfelek</w:t>
      </w:r>
      <w:r w:rsidRPr="00FC6540">
        <w:rPr>
          <w:spacing w:val="20"/>
        </w:rPr>
        <w:t xml:space="preserve"> </w:t>
      </w:r>
      <w:r w:rsidRPr="00FC6540">
        <w:t>s</w:t>
      </w:r>
      <w:r w:rsidRPr="00FC6540">
        <w:rPr>
          <w:spacing w:val="-1"/>
        </w:rPr>
        <w:t>z</w:t>
      </w:r>
      <w:r w:rsidRPr="00FC6540">
        <w:rPr>
          <w:spacing w:val="-3"/>
        </w:rPr>
        <w:t>á</w:t>
      </w:r>
      <w:r w:rsidRPr="00FC6540">
        <w:t>mára</w:t>
      </w:r>
      <w:r w:rsidRPr="00FC6540">
        <w:rPr>
          <w:spacing w:val="19"/>
        </w:rPr>
        <w:t xml:space="preserve"> </w:t>
      </w:r>
      <w:r w:rsidRPr="00FC6540">
        <w:rPr>
          <w:spacing w:val="-3"/>
        </w:rPr>
        <w:t>j</w:t>
      </w:r>
      <w:r w:rsidRPr="00FC6540">
        <w:rPr>
          <w:spacing w:val="1"/>
        </w:rPr>
        <w:t>ó</w:t>
      </w:r>
      <w:r w:rsidRPr="00FC6540">
        <w:t>l meg</w:t>
      </w:r>
      <w:r w:rsidRPr="00FC6540">
        <w:rPr>
          <w:spacing w:val="-3"/>
        </w:rPr>
        <w:t>k</w:t>
      </w:r>
      <w:r w:rsidRPr="00FC6540">
        <w:rPr>
          <w:spacing w:val="1"/>
        </w:rPr>
        <w:t>ö</w:t>
      </w:r>
      <w:r w:rsidRPr="00FC6540">
        <w:rPr>
          <w:spacing w:val="-1"/>
        </w:rPr>
        <w:t>z</w:t>
      </w:r>
      <w:r w:rsidRPr="00FC6540">
        <w:t>elít</w:t>
      </w:r>
      <w:r w:rsidRPr="00FC6540">
        <w:rPr>
          <w:spacing w:val="-4"/>
        </w:rPr>
        <w:t>h</w:t>
      </w:r>
      <w:r w:rsidRPr="00FC6540">
        <w:t>e</w:t>
      </w:r>
      <w:r w:rsidRPr="00FC6540">
        <w:rPr>
          <w:spacing w:val="-2"/>
        </w:rPr>
        <w:t>t</w:t>
      </w:r>
      <w:r w:rsidRPr="00FC6540">
        <w:rPr>
          <w:spacing w:val="1"/>
        </w:rPr>
        <w:t>ő</w:t>
      </w:r>
      <w:r w:rsidRPr="00FC6540">
        <w:t>, par</w:t>
      </w:r>
      <w:r w:rsidRPr="00FC6540">
        <w:rPr>
          <w:spacing w:val="-3"/>
        </w:rPr>
        <w:t>k</w:t>
      </w:r>
      <w:r w:rsidRPr="00FC6540">
        <w:rPr>
          <w:spacing w:val="1"/>
        </w:rPr>
        <w:t>o</w:t>
      </w:r>
      <w:r w:rsidRPr="00FC6540">
        <w:t>lási</w:t>
      </w:r>
      <w:r w:rsidRPr="00FC6540">
        <w:rPr>
          <w:spacing w:val="-1"/>
        </w:rPr>
        <w:t xml:space="preserve"> </w:t>
      </w:r>
      <w:r w:rsidRPr="00FC6540">
        <w:rPr>
          <w:spacing w:val="-3"/>
        </w:rPr>
        <w:t>l</w:t>
      </w:r>
      <w:r w:rsidRPr="00FC6540">
        <w:t>ehe</w:t>
      </w:r>
      <w:r w:rsidRPr="00FC6540">
        <w:rPr>
          <w:spacing w:val="-2"/>
        </w:rPr>
        <w:t>t</w:t>
      </w:r>
      <w:r w:rsidRPr="00FC6540">
        <w:rPr>
          <w:spacing w:val="1"/>
        </w:rPr>
        <w:t>ő</w:t>
      </w:r>
      <w:r w:rsidRPr="00FC6540">
        <w:t>ség</w:t>
      </w:r>
      <w:r w:rsidRPr="00FC6540">
        <w:rPr>
          <w:spacing w:val="1"/>
        </w:rPr>
        <w:t xml:space="preserve"> </w:t>
      </w:r>
      <w:r w:rsidRPr="00FC6540">
        <w:rPr>
          <w:spacing w:val="-1"/>
        </w:rPr>
        <w:t>b</w:t>
      </w:r>
      <w:r w:rsidRPr="00FC6540">
        <w:t>i</w:t>
      </w:r>
      <w:r w:rsidRPr="00FC6540">
        <w:rPr>
          <w:spacing w:val="-2"/>
        </w:rPr>
        <w:t>zt</w:t>
      </w:r>
      <w:r w:rsidRPr="00FC6540">
        <w:rPr>
          <w:spacing w:val="1"/>
        </w:rPr>
        <w:t>o</w:t>
      </w:r>
      <w:r w:rsidRPr="00FC6540">
        <w:t>sí</w:t>
      </w:r>
      <w:r w:rsidRPr="00FC6540">
        <w:rPr>
          <w:spacing w:val="-3"/>
        </w:rPr>
        <w:t>t</w:t>
      </w:r>
      <w:r w:rsidRPr="00FC6540">
        <w:rPr>
          <w:spacing w:val="1"/>
        </w:rPr>
        <w:t>o</w:t>
      </w:r>
      <w:r w:rsidRPr="00FC6540">
        <w:t>tt.</w:t>
      </w:r>
      <w:r>
        <w:t xml:space="preserve"> A munkaszervezet munkáját az egyesület tagsága folyamatosan segíti, pl. kiállítások, rendezvények, bemutatók, országos konferenciák rendezése esetén önkéntes munkával.</w:t>
      </w:r>
    </w:p>
    <w:p w14:paraId="1C020437" w14:textId="77777777" w:rsidR="0051204C" w:rsidRPr="0051204C" w:rsidRDefault="0051204C" w:rsidP="0051204C">
      <w:pPr>
        <w:spacing w:after="0" w:line="240" w:lineRule="auto"/>
        <w:jc w:val="both"/>
      </w:pPr>
      <w:r w:rsidRPr="0051204C">
        <w:t xml:space="preserve">A HACS </w:t>
      </w:r>
      <w:r>
        <w:t xml:space="preserve">a 2007-2015 közötti LEADER tapasztalatai alapján </w:t>
      </w:r>
      <w:r w:rsidRPr="0051204C">
        <w:t>rendelkezik irányítási, közpénzek kezelése és pénzügyi tapasztalatokkal és kapacitással, rendelkezik projektfejlesztő és -management tapasztalatokkal, kapacitással. A HACS rendelkezik a helyi lakosság, a különböző lakossági csoportok és szereplők aktivizálására és a fejlesztési tevékenységekbe történő bevonására alkalmas animációs tapasztalatokkal és kapacitással.</w:t>
      </w:r>
    </w:p>
    <w:p w14:paraId="14686516" w14:textId="77777777" w:rsidR="0051204C" w:rsidRPr="00B67F21" w:rsidRDefault="0051204C" w:rsidP="00B67F21">
      <w:pPr>
        <w:tabs>
          <w:tab w:val="num" w:pos="0"/>
        </w:tabs>
        <w:jc w:val="both"/>
        <w:rPr>
          <w:rFonts w:asciiTheme="minorHAnsi" w:hAnsiTheme="minorHAnsi"/>
          <w:bCs/>
        </w:rPr>
      </w:pPr>
    </w:p>
    <w:tbl>
      <w:tblPr>
        <w:tblW w:w="6237" w:type="dxa"/>
        <w:jc w:val="center"/>
        <w:tblCellMar>
          <w:left w:w="70" w:type="dxa"/>
          <w:right w:w="70" w:type="dxa"/>
        </w:tblCellMar>
        <w:tblLook w:val="04A0" w:firstRow="1" w:lastRow="0" w:firstColumn="1" w:lastColumn="0" w:noHBand="0" w:noVBand="1"/>
      </w:tblPr>
      <w:tblGrid>
        <w:gridCol w:w="6237"/>
      </w:tblGrid>
      <w:tr w:rsidR="00B67F21" w:rsidRPr="00B67F21" w14:paraId="429E8549" w14:textId="77777777" w:rsidTr="00B67F21">
        <w:trPr>
          <w:trHeight w:val="300"/>
          <w:jc w:val="center"/>
        </w:trPr>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AABD4" w14:textId="77777777" w:rsidR="00B67F21" w:rsidRPr="00B67F21" w:rsidRDefault="00B67F21" w:rsidP="00F45F49">
            <w:pPr>
              <w:spacing w:after="0" w:line="240" w:lineRule="auto"/>
              <w:jc w:val="both"/>
              <w:rPr>
                <w:rFonts w:eastAsia="Times New Roman"/>
                <w:b/>
                <w:bCs/>
                <w:color w:val="000000"/>
                <w:sz w:val="20"/>
                <w:szCs w:val="20"/>
                <w:lang w:eastAsia="hu-HU"/>
              </w:rPr>
            </w:pPr>
            <w:r w:rsidRPr="00B67F21">
              <w:rPr>
                <w:rFonts w:eastAsia="Times New Roman" w:cs="Calibri"/>
                <w:b/>
                <w:bCs/>
                <w:color w:val="000000"/>
                <w:sz w:val="20"/>
                <w:szCs w:val="20"/>
                <w:lang w:eastAsia="hu-HU"/>
              </w:rPr>
              <w:t xml:space="preserve">A HACS </w:t>
            </w:r>
            <w:r>
              <w:rPr>
                <w:rFonts w:eastAsia="Times New Roman" w:cs="Calibri"/>
                <w:b/>
                <w:bCs/>
                <w:color w:val="000000"/>
                <w:sz w:val="20"/>
                <w:szCs w:val="20"/>
                <w:lang w:eastAsia="hu-HU"/>
              </w:rPr>
              <w:t xml:space="preserve">/ munkaszervezet </w:t>
            </w:r>
            <w:r w:rsidRPr="00B67F21">
              <w:rPr>
                <w:rFonts w:eastAsia="Times New Roman" w:cs="Calibri"/>
                <w:b/>
                <w:bCs/>
                <w:color w:val="000000"/>
                <w:sz w:val="20"/>
                <w:szCs w:val="20"/>
                <w:lang w:eastAsia="hu-HU"/>
              </w:rPr>
              <w:t xml:space="preserve">feladatai: </w:t>
            </w:r>
          </w:p>
        </w:tc>
      </w:tr>
      <w:tr w:rsidR="00B67F21" w:rsidRPr="00B67F21" w14:paraId="0A5D0160" w14:textId="77777777" w:rsidTr="00B67F21">
        <w:trPr>
          <w:trHeight w:val="6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66C0DDF"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 A helyi szereplők fejlesztési és végrehajtási kapacitásainak kiépítése, beleértve a projektirányítási képességeik fejlesztését is, </w:t>
            </w:r>
          </w:p>
        </w:tc>
      </w:tr>
      <w:tr w:rsidR="00B67F21" w:rsidRPr="00B67F21" w14:paraId="06D53FE7" w14:textId="77777777" w:rsidTr="00B67F21">
        <w:trPr>
          <w:trHeight w:val="9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2D0A7FCA"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 a pályázatok kiválasztása során összhang biztosítása a </w:t>
            </w:r>
            <w:proofErr w:type="spellStart"/>
            <w:r w:rsidRPr="00B67F21">
              <w:rPr>
                <w:rFonts w:eastAsia="Times New Roman" w:cs="Calibri"/>
                <w:color w:val="000000"/>
                <w:sz w:val="20"/>
                <w:szCs w:val="20"/>
                <w:lang w:eastAsia="hu-HU"/>
              </w:rPr>
              <w:t>közösségvezérelt</w:t>
            </w:r>
            <w:proofErr w:type="spellEnd"/>
            <w:r w:rsidRPr="00B67F21">
              <w:rPr>
                <w:rFonts w:eastAsia="Times New Roman" w:cs="Calibri"/>
                <w:color w:val="000000"/>
                <w:sz w:val="20"/>
                <w:szCs w:val="20"/>
                <w:lang w:eastAsia="hu-HU"/>
              </w:rPr>
              <w:t xml:space="preserve"> helyi fejlesztési stratégiával, e műveleteknek az adott stratégiai és célkitűzések és célértékek eléréséhez való hozzájárulásuk révén, </w:t>
            </w:r>
          </w:p>
        </w:tc>
      </w:tr>
      <w:tr w:rsidR="00B67F21" w:rsidRPr="00B67F21" w14:paraId="5029CE04" w14:textId="77777777" w:rsidTr="00B67F21">
        <w:trPr>
          <w:trHeight w:val="18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3E013A63"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 a hátrányos megkülönböztetéstől mentes és átlátható kiválasztási eljárás és objektív kritériumok kidolgozása a pályázatok kiválasztásához, amelyek elkerülik az összeférhetetlenséget, a holtteher vagy helyettesítő hatást, ugyanakkor biztosítják, hogy a kiválasztási döntések során a szavazatok legalább 50%‐át állami vagy önkormányzati költségvetési gazdálkodó szervnek nem minősülő partnerek adják. Írásos kiválasztási eljárás nem folytatható. </w:t>
            </w:r>
          </w:p>
        </w:tc>
      </w:tr>
      <w:tr w:rsidR="00B67F21" w:rsidRPr="00B67F21" w14:paraId="703A39CB" w14:textId="77777777" w:rsidTr="00B67F21">
        <w:trPr>
          <w:trHeight w:val="21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6ED1586D"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a pályázatok kiválasztása során a kiválasztási kritériumok összeállítása és súlyozása által összhang biztosítása a </w:t>
            </w:r>
            <w:proofErr w:type="spellStart"/>
            <w:r w:rsidRPr="00B67F21">
              <w:rPr>
                <w:rFonts w:eastAsia="Times New Roman" w:cs="Calibri"/>
                <w:color w:val="000000"/>
                <w:sz w:val="20"/>
                <w:szCs w:val="20"/>
                <w:lang w:eastAsia="hu-HU"/>
              </w:rPr>
              <w:t>közösségvezérelt</w:t>
            </w:r>
            <w:proofErr w:type="spellEnd"/>
            <w:r w:rsidRPr="00B67F21">
              <w:rPr>
                <w:rFonts w:eastAsia="Times New Roman" w:cs="Calibri"/>
                <w:color w:val="000000"/>
                <w:sz w:val="20"/>
                <w:szCs w:val="20"/>
                <w:lang w:eastAsia="hu-HU"/>
              </w:rPr>
              <w:t xml:space="preserve"> fejlesztési stratégiával, valamint a támogatás szükségességének (a pályázó ennek hiányában nem lenne képes megvalósítani a projektet) mérlegelése, pályázati felhívások vagy folyamatban lévő projektbenyújtási eljárás előkészítése és közzététele, beleértve a kiválasztási kritériumok meghatározását és súlyozását – megfelelő időtartam biztosításával, </w:t>
            </w:r>
          </w:p>
        </w:tc>
      </w:tr>
      <w:tr w:rsidR="00B67F21" w:rsidRPr="00B67F21" w14:paraId="088E8B1A" w14:textId="77777777" w:rsidTr="00B67F21">
        <w:trPr>
          <w:trHeight w:val="3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4C805AE"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olor w:val="000000"/>
                <w:sz w:val="20"/>
                <w:szCs w:val="20"/>
                <w:lang w:eastAsia="hu-HU"/>
              </w:rPr>
              <w:t xml:space="preserve">támogatási kérelmek befogadása és értékelése, </w:t>
            </w:r>
          </w:p>
        </w:tc>
      </w:tr>
      <w:tr w:rsidR="00B67F21" w:rsidRPr="00B67F21" w14:paraId="11E1186F" w14:textId="77777777" w:rsidTr="00B67F21">
        <w:trPr>
          <w:trHeight w:val="9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F7B2256"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olor w:val="000000"/>
                <w:sz w:val="20"/>
                <w:szCs w:val="20"/>
                <w:lang w:eastAsia="hu-HU"/>
              </w:rPr>
              <w:lastRenderedPageBreak/>
              <w:t>pályázatok kiválasztása és a támogatás összegének rögzítése, továbbá a jóváhagyás előtt a javaslatok benyújtása a KÜ‐</w:t>
            </w:r>
            <w:proofErr w:type="spellStart"/>
            <w:r w:rsidRPr="00B67F21">
              <w:rPr>
                <w:rFonts w:eastAsia="Times New Roman"/>
                <w:color w:val="000000"/>
                <w:sz w:val="20"/>
                <w:szCs w:val="20"/>
                <w:lang w:eastAsia="hu-HU"/>
              </w:rPr>
              <w:t>hez</w:t>
            </w:r>
            <w:proofErr w:type="spellEnd"/>
            <w:r w:rsidRPr="00B67F21">
              <w:rPr>
                <w:rFonts w:eastAsia="Times New Roman"/>
                <w:color w:val="000000"/>
                <w:sz w:val="20"/>
                <w:szCs w:val="20"/>
                <w:lang w:eastAsia="hu-HU"/>
              </w:rPr>
              <w:t xml:space="preserve"> a támogathatóság végső ellenőrzése céljából, </w:t>
            </w:r>
          </w:p>
        </w:tc>
      </w:tr>
      <w:tr w:rsidR="00B67F21" w:rsidRPr="00B67F21" w14:paraId="70389F64" w14:textId="77777777" w:rsidTr="00B67F21">
        <w:trPr>
          <w:trHeight w:val="9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03730FFA" w14:textId="77777777" w:rsidR="00B67F21" w:rsidRPr="00B67F21" w:rsidRDefault="00B67F21" w:rsidP="00405ECC">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a </w:t>
            </w:r>
            <w:proofErr w:type="spellStart"/>
            <w:r w:rsidRPr="00B67F21">
              <w:rPr>
                <w:rFonts w:eastAsia="Times New Roman" w:cs="Calibri"/>
                <w:color w:val="000000"/>
                <w:sz w:val="20"/>
                <w:szCs w:val="20"/>
                <w:lang w:eastAsia="hu-HU"/>
              </w:rPr>
              <w:t>közösségvezérelt</w:t>
            </w:r>
            <w:proofErr w:type="spellEnd"/>
            <w:r w:rsidRPr="00B67F21">
              <w:rPr>
                <w:rFonts w:eastAsia="Times New Roman" w:cs="Calibri"/>
                <w:color w:val="000000"/>
                <w:sz w:val="20"/>
                <w:szCs w:val="20"/>
                <w:lang w:eastAsia="hu-HU"/>
              </w:rPr>
              <w:t xml:space="preserve"> HFS és a támogatott műveletek végrehajtásának </w:t>
            </w:r>
            <w:proofErr w:type="spellStart"/>
            <w:r w:rsidRPr="00B67F21">
              <w:rPr>
                <w:rFonts w:eastAsia="Times New Roman" w:cs="Calibri"/>
                <w:color w:val="000000"/>
                <w:sz w:val="20"/>
                <w:szCs w:val="20"/>
                <w:lang w:eastAsia="hu-HU"/>
              </w:rPr>
              <w:t>monitoringja</w:t>
            </w:r>
            <w:proofErr w:type="spellEnd"/>
            <w:r w:rsidRPr="00B67F21">
              <w:rPr>
                <w:rFonts w:eastAsia="Times New Roman" w:cs="Calibri"/>
                <w:color w:val="000000"/>
                <w:sz w:val="20"/>
                <w:szCs w:val="20"/>
                <w:lang w:eastAsia="hu-HU"/>
              </w:rPr>
              <w:t xml:space="preserve">, és az adott stratégiához kapcsolódó egyedi értékelési tevékenységek – független szereplő általi – végrehajtása </w:t>
            </w:r>
          </w:p>
        </w:tc>
      </w:tr>
      <w:tr w:rsidR="00B67F21" w:rsidRPr="00B67F21" w14:paraId="25D0BEA3" w14:textId="77777777" w:rsidTr="00B67F21">
        <w:trPr>
          <w:trHeight w:val="9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4747BAA9" w14:textId="77777777" w:rsidR="00B67F21" w:rsidRPr="00B67F21" w:rsidRDefault="00B67F21" w:rsidP="00F45F49">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A Helyi Fejlesztési Stratégiák megvalósítása során a HACS‐oknak lehetőségük van azonos típusú kisléptékű fejlesztések közös pályázatban való meghirdetésére (a 16.3, 16.5 vagy 16.9 aljogcím mintájára). </w:t>
            </w:r>
          </w:p>
        </w:tc>
      </w:tr>
      <w:tr w:rsidR="00B67F21" w:rsidRPr="00B67F21" w14:paraId="0B7AAFDD" w14:textId="77777777" w:rsidTr="00B67F21">
        <w:trPr>
          <w:trHeight w:val="9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542E3381" w14:textId="77777777" w:rsidR="00B67F21" w:rsidRPr="00B67F21" w:rsidRDefault="00B67F21" w:rsidP="00F45F49">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A Helyi Akciócsoportok maguk is pályázhatnak a többi Operatív Program forrásaira. HACS működési költsége egyéb támogatások elnyerése esetén sem csökken. </w:t>
            </w:r>
          </w:p>
        </w:tc>
      </w:tr>
      <w:tr w:rsidR="00B67F21" w:rsidRPr="00B67F21" w14:paraId="6D2AD7BA" w14:textId="77777777" w:rsidTr="00B67F21">
        <w:trPr>
          <w:trHeight w:val="1500"/>
          <w:jc w:val="center"/>
        </w:trPr>
        <w:tc>
          <w:tcPr>
            <w:tcW w:w="6237" w:type="dxa"/>
            <w:tcBorders>
              <w:top w:val="nil"/>
              <w:left w:val="single" w:sz="4" w:space="0" w:color="auto"/>
              <w:bottom w:val="single" w:sz="4" w:space="0" w:color="auto"/>
              <w:right w:val="single" w:sz="4" w:space="0" w:color="auto"/>
            </w:tcBorders>
            <w:shd w:val="clear" w:color="auto" w:fill="auto"/>
            <w:vAlign w:val="center"/>
            <w:hideMark/>
          </w:tcPr>
          <w:p w14:paraId="7CB95626" w14:textId="77777777" w:rsidR="00B67F21" w:rsidRPr="00B67F21" w:rsidRDefault="00B67F21" w:rsidP="00F45F49">
            <w:pPr>
              <w:spacing w:after="0" w:line="240" w:lineRule="auto"/>
              <w:jc w:val="both"/>
              <w:rPr>
                <w:rFonts w:eastAsia="Times New Roman"/>
                <w:color w:val="000000"/>
                <w:sz w:val="20"/>
                <w:szCs w:val="20"/>
                <w:lang w:eastAsia="hu-HU"/>
              </w:rPr>
            </w:pPr>
            <w:r w:rsidRPr="00B67F21">
              <w:rPr>
                <w:rFonts w:eastAsia="Times New Roman" w:cs="Calibri"/>
                <w:color w:val="000000"/>
                <w:sz w:val="20"/>
                <w:szCs w:val="20"/>
                <w:lang w:eastAsia="hu-HU"/>
              </w:rPr>
              <w:t xml:space="preserve">Az állami támogatások átláthatóságára vonatkozó EU Közösségi szabályoknak való megfelelés érdekében HACS‐ok és munkaszervezeteik a 19.1 és 19.4 aljogcímen kapott támogatásokat az egyéb forrásból szerzett vagy gazdálkodási tevékenységből elért bevételeiktől elkülönítetten kötelesek kezelni és nyilvántartani. </w:t>
            </w:r>
          </w:p>
        </w:tc>
      </w:tr>
    </w:tbl>
    <w:p w14:paraId="1FA2F861" w14:textId="77777777" w:rsidR="002050EF" w:rsidRDefault="002050EF" w:rsidP="005B7348"/>
    <w:p w14:paraId="4A1F53D1" w14:textId="77777777" w:rsidR="009323DB" w:rsidRDefault="009323DB" w:rsidP="00405ECC">
      <w:pPr>
        <w:pStyle w:val="CM47"/>
        <w:spacing w:after="200" w:line="276" w:lineRule="auto"/>
        <w:jc w:val="both"/>
        <w:rPr>
          <w:rFonts w:cs="Calibri"/>
          <w:color w:val="000000"/>
          <w:sz w:val="22"/>
          <w:szCs w:val="22"/>
        </w:rPr>
      </w:pPr>
      <w:r>
        <w:rPr>
          <w:rFonts w:cs="Calibri"/>
          <w:color w:val="000000"/>
          <w:sz w:val="22"/>
          <w:szCs w:val="22"/>
        </w:rPr>
        <w:t xml:space="preserve">A Velencei-tó LEADER HACS működésével kapcsolatos alapelvek, </w:t>
      </w:r>
      <w:r>
        <w:rPr>
          <w:rFonts w:cs="Calibri"/>
          <w:b/>
          <w:bCs/>
          <w:color w:val="000000"/>
          <w:sz w:val="22"/>
          <w:szCs w:val="22"/>
        </w:rPr>
        <w:t xml:space="preserve">nyitottság, átláthatóság, a megkülönböztetéstől mentes döntéshozatal, az elszámoltathatóság </w:t>
      </w:r>
      <w:r>
        <w:rPr>
          <w:rFonts w:cs="Calibri"/>
          <w:color w:val="000000"/>
          <w:sz w:val="22"/>
          <w:szCs w:val="22"/>
        </w:rPr>
        <w:t xml:space="preserve">a tagok és az IH felé és a stratégia által érintett lakosság </w:t>
      </w:r>
      <w:r>
        <w:rPr>
          <w:rFonts w:cs="Calibri"/>
          <w:b/>
          <w:bCs/>
          <w:color w:val="000000"/>
          <w:sz w:val="22"/>
          <w:szCs w:val="22"/>
        </w:rPr>
        <w:t xml:space="preserve">arányos képviselete </w:t>
      </w:r>
      <w:r>
        <w:rPr>
          <w:rFonts w:cs="Calibri"/>
          <w:color w:val="000000"/>
          <w:sz w:val="22"/>
          <w:szCs w:val="22"/>
        </w:rPr>
        <w:t xml:space="preserve">a döntéshozásban biztosított. </w:t>
      </w:r>
    </w:p>
    <w:p w14:paraId="2EDF43B5" w14:textId="77777777" w:rsidR="009323DB" w:rsidRDefault="009323DB" w:rsidP="00405ECC">
      <w:pPr>
        <w:pStyle w:val="CM47"/>
        <w:spacing w:after="200" w:line="276" w:lineRule="auto"/>
        <w:jc w:val="both"/>
        <w:rPr>
          <w:rFonts w:cs="Calibri"/>
          <w:color w:val="000000"/>
          <w:sz w:val="22"/>
          <w:szCs w:val="22"/>
        </w:rPr>
      </w:pPr>
      <w:r>
        <w:rPr>
          <w:rFonts w:cs="Calibri"/>
          <w:color w:val="000000"/>
          <w:sz w:val="22"/>
          <w:szCs w:val="22"/>
        </w:rPr>
        <w:t>A munkaszervezeti feladatok ellátására leginkább megfelelő szervezeti forma az egyesület, mivel annak non‐profit jellege mellett biztosítja a tagok egyenrangúságát, függetlenül esetleges anyagi hozzájárulásuk mértékétől (egy tag – egy szavazat törvényi előírás).</w:t>
      </w:r>
    </w:p>
    <w:p w14:paraId="463534DF" w14:textId="77777777" w:rsidR="009F0DF2" w:rsidRPr="0068317A" w:rsidRDefault="009323DB" w:rsidP="00405ECC">
      <w:pPr>
        <w:pStyle w:val="CM1"/>
        <w:spacing w:after="200" w:line="276" w:lineRule="auto"/>
        <w:jc w:val="both"/>
        <w:rPr>
          <w:rFonts w:ascii="Calibri" w:hAnsi="Calibri" w:cs="Calibri"/>
          <w:b/>
          <w:bCs/>
          <w:color w:val="000000"/>
          <w:sz w:val="22"/>
          <w:szCs w:val="22"/>
        </w:rPr>
      </w:pPr>
      <w:r w:rsidRPr="0068317A">
        <w:rPr>
          <w:rFonts w:ascii="Calibri" w:hAnsi="Calibri" w:cs="Calibri"/>
          <w:color w:val="000000"/>
          <w:sz w:val="22"/>
          <w:szCs w:val="22"/>
        </w:rPr>
        <w:t xml:space="preserve">A LEADER Helyi Akciócsoportok tagjai a partnerség elvi létrehozása mellett önálló jogi személyiségű egyesületet hoznak létre. Az egyesületet annak tagjai alkotják és a tagok közgyűlése az egyesület legfőbb döntéshozó szerve, ennek ellenére az egyesület nem azonos a tagjaival. Az önálló jogi személyiség azt jelenti, hogy az egyesület (tagjaitól függetlenül) jogokat gyakorol és gazdálkodik, tehát önálló jogi és vagyoni felelőssége van. Az önálló jogi személyiséggel rendelkező egyesületet a tagság által választott képviselő (legtöbbször elnök) képviseli, a tagságtól kapott felhatalmazása erejéig annak nevében eljárhat. Fontos tény, hogy a tagságot alkotó személyek nem felelősek az egyesület működéséért, a képviselő igen. A LEADER programban Helyi Akciócsoport címet szerzett egyesületeknek a programmal kapcsolatos speciális szabályoknak és feladatoknak is meg kell felelniük, melynek során az egyesület a partnerség munkaszervezeteként jár el. </w:t>
      </w:r>
      <w:r w:rsidRPr="0068317A">
        <w:rPr>
          <w:rFonts w:ascii="Calibri" w:hAnsi="Calibri" w:cs="Calibri"/>
          <w:b/>
          <w:bCs/>
          <w:color w:val="000000"/>
          <w:sz w:val="22"/>
          <w:szCs w:val="22"/>
        </w:rPr>
        <w:t>A "munkaszervezet" az e</w:t>
      </w:r>
      <w:r w:rsidR="00ED0DA9" w:rsidRPr="0068317A">
        <w:rPr>
          <w:rFonts w:ascii="Calibri" w:hAnsi="Calibri" w:cs="Calibri"/>
          <w:b/>
          <w:bCs/>
          <w:color w:val="000000"/>
          <w:sz w:val="22"/>
          <w:szCs w:val="22"/>
        </w:rPr>
        <w:t xml:space="preserve">gyesületen belül </w:t>
      </w:r>
      <w:r w:rsidRPr="0068317A">
        <w:rPr>
          <w:rFonts w:ascii="Calibri" w:hAnsi="Calibri" w:cs="Calibri"/>
          <w:b/>
          <w:bCs/>
          <w:color w:val="000000"/>
          <w:sz w:val="22"/>
          <w:szCs w:val="22"/>
        </w:rPr>
        <w:t xml:space="preserve">nem képez önálló jogi egységet, jogilag attól nem választható </w:t>
      </w:r>
    </w:p>
    <w:p w14:paraId="023A18BF" w14:textId="77777777" w:rsidR="0011688D" w:rsidRPr="0068317A" w:rsidRDefault="00F549EA" w:rsidP="00405ECC">
      <w:pPr>
        <w:pStyle w:val="CM1"/>
        <w:spacing w:after="200" w:line="276" w:lineRule="auto"/>
        <w:jc w:val="both"/>
        <w:rPr>
          <w:rFonts w:ascii="Calibri" w:hAnsi="Calibri"/>
          <w:b/>
        </w:rPr>
      </w:pPr>
      <w:r w:rsidRPr="0068317A">
        <w:rPr>
          <w:rFonts w:ascii="Calibri" w:hAnsi="Calibri"/>
          <w:b/>
        </w:rPr>
        <w:t xml:space="preserve">Összeférhetetlenség: </w:t>
      </w:r>
    </w:p>
    <w:p w14:paraId="09D400AD" w14:textId="77777777" w:rsidR="00AC3B47" w:rsidRPr="0068317A" w:rsidRDefault="009B3C81" w:rsidP="00405ECC">
      <w:pPr>
        <w:pStyle w:val="CM1"/>
        <w:spacing w:after="200" w:line="276" w:lineRule="auto"/>
        <w:jc w:val="both"/>
        <w:rPr>
          <w:rFonts w:ascii="Calibri" w:hAnsi="Calibri"/>
          <w:b/>
        </w:rPr>
      </w:pPr>
      <w:r w:rsidRPr="0068317A">
        <w:rPr>
          <w:rFonts w:ascii="Calibri" w:hAnsi="Calibri"/>
          <w:sz w:val="22"/>
          <w:szCs w:val="22"/>
        </w:rPr>
        <w:t xml:space="preserve">A pályázók mindegyike tekintetében egyformán érvényesül az átláthatóság és az egyenlő bánásmód elve, amelyeket az uniós </w:t>
      </w:r>
      <w:hyperlink r:id="rId72" w:history="1">
        <w:r w:rsidRPr="005A1D83">
          <w:rPr>
            <w:rFonts w:ascii="Calibri" w:hAnsi="Calibri"/>
            <w:sz w:val="22"/>
            <w:szCs w:val="22"/>
          </w:rPr>
          <w:t>költségvetési rendelet és annak alkalmazási szabályai (EN)</w:t>
        </w:r>
      </w:hyperlink>
      <w:r w:rsidRPr="005A1D83">
        <w:rPr>
          <w:rFonts w:ascii="Calibri" w:hAnsi="Calibri"/>
          <w:sz w:val="22"/>
          <w:szCs w:val="22"/>
        </w:rPr>
        <w:t xml:space="preserve"> </w:t>
      </w:r>
      <w:r w:rsidRPr="0068317A">
        <w:rPr>
          <w:rFonts w:ascii="Calibri" w:hAnsi="Calibri"/>
          <w:sz w:val="22"/>
          <w:szCs w:val="22"/>
        </w:rPr>
        <w:t>határoznak meg. Ez érvényes függetlenül attól, hogy a pályázók az Európai Bizottság vagy valamely iránytó hatóság által kezelt támogatásra pályáznak, vagy közbeszerzési eljárásban vesznek részt.</w:t>
      </w:r>
    </w:p>
    <w:p w14:paraId="252AA38D" w14:textId="77777777" w:rsidR="00F549EA" w:rsidRPr="0068317A" w:rsidRDefault="00F549EA" w:rsidP="00405ECC">
      <w:pPr>
        <w:pStyle w:val="CM1"/>
        <w:spacing w:after="200" w:line="276" w:lineRule="auto"/>
        <w:jc w:val="both"/>
        <w:rPr>
          <w:rFonts w:ascii="Calibri" w:hAnsi="Calibri" w:cs="Calibri"/>
          <w:color w:val="000000"/>
          <w:sz w:val="20"/>
          <w:szCs w:val="22"/>
        </w:rPr>
      </w:pPr>
      <w:r w:rsidRPr="0068317A">
        <w:rPr>
          <w:rFonts w:ascii="Calibri" w:hAnsi="Calibri" w:cs="Calibri"/>
          <w:color w:val="000000"/>
          <w:sz w:val="22"/>
        </w:rPr>
        <w:t>A 272/2014. (XI.5.) Kormányrendelet VI. fejezet 39.§. rendelkezik az összeférhetetlenségről.</w:t>
      </w:r>
    </w:p>
    <w:p w14:paraId="6FD11341" w14:textId="77777777" w:rsidR="00F549EA" w:rsidRPr="0068317A" w:rsidRDefault="00AD4F2E" w:rsidP="00405ECC">
      <w:pPr>
        <w:pStyle w:val="Default"/>
        <w:widowControl w:val="0"/>
        <w:spacing w:before="200" w:after="200" w:line="276" w:lineRule="auto"/>
        <w:jc w:val="both"/>
        <w:rPr>
          <w:rFonts w:ascii="Calibri" w:hAnsi="Calibri"/>
          <w:b/>
          <w:sz w:val="22"/>
          <w:szCs w:val="22"/>
        </w:rPr>
      </w:pPr>
      <w:r w:rsidRPr="0068317A">
        <w:rPr>
          <w:rFonts w:ascii="Calibri" w:hAnsi="Calibri"/>
          <w:b/>
          <w:sz w:val="22"/>
          <w:szCs w:val="22"/>
        </w:rPr>
        <w:lastRenderedPageBreak/>
        <w:t>Általánosan</w:t>
      </w:r>
    </w:p>
    <w:p w14:paraId="42DC9AAA" w14:textId="77777777" w:rsidR="00F549EA" w:rsidRPr="0068317A" w:rsidRDefault="00F549EA" w:rsidP="00405ECC">
      <w:pPr>
        <w:pStyle w:val="Default"/>
        <w:widowControl w:val="0"/>
        <w:spacing w:line="276" w:lineRule="auto"/>
        <w:jc w:val="both"/>
        <w:rPr>
          <w:rFonts w:ascii="Calibri" w:hAnsi="Calibri"/>
          <w:sz w:val="22"/>
          <w:szCs w:val="22"/>
        </w:rPr>
      </w:pPr>
      <w:r w:rsidRPr="0068317A">
        <w:rPr>
          <w:rFonts w:ascii="Calibri" w:hAnsi="Calibri"/>
          <w:sz w:val="22"/>
          <w:szCs w:val="22"/>
        </w:rPr>
        <w:t xml:space="preserve">1, azok, akik részt vettek a projektek kidolgozásában (tartalmának kialakítása, pályázat elkészítése), nem vehetnek részt az adott felhívásra beérkező pályázatokkal kapcsolatos döntés előkészítésben (a projektek értékelése) és a döntésben (kiválasztás); </w:t>
      </w:r>
    </w:p>
    <w:p w14:paraId="24263929" w14:textId="77777777" w:rsidR="00F549EA" w:rsidRPr="0068317A" w:rsidRDefault="00F549EA" w:rsidP="00405ECC">
      <w:pPr>
        <w:pStyle w:val="Default"/>
        <w:widowControl w:val="0"/>
        <w:spacing w:line="276" w:lineRule="auto"/>
        <w:jc w:val="both"/>
        <w:rPr>
          <w:rFonts w:ascii="Calibri" w:hAnsi="Calibri"/>
          <w:sz w:val="22"/>
          <w:szCs w:val="22"/>
        </w:rPr>
      </w:pPr>
      <w:r w:rsidRPr="0068317A">
        <w:rPr>
          <w:rFonts w:ascii="Calibri" w:hAnsi="Calibri"/>
          <w:sz w:val="22"/>
          <w:szCs w:val="22"/>
        </w:rPr>
        <w:t xml:space="preserve">2, a munkaszervezet csupán segítséget nyújthat a projektek fejlesztése, pályázatok elkészítése során (javasol, tanácsol, információt szolgáltat), de nem dönthet tartalom felett és nem írhatja meg a pályázatot vagy annak részeit; </w:t>
      </w:r>
    </w:p>
    <w:p w14:paraId="696BA5B8" w14:textId="77777777" w:rsidR="00F549EA" w:rsidRPr="0068317A" w:rsidRDefault="00F549EA" w:rsidP="00405ECC">
      <w:pPr>
        <w:pStyle w:val="Default"/>
        <w:widowControl w:val="0"/>
        <w:spacing w:line="276" w:lineRule="auto"/>
        <w:jc w:val="both"/>
        <w:rPr>
          <w:rFonts w:ascii="Calibri" w:hAnsi="Calibri"/>
          <w:sz w:val="22"/>
          <w:szCs w:val="22"/>
        </w:rPr>
      </w:pPr>
      <w:r w:rsidRPr="0068317A">
        <w:rPr>
          <w:rFonts w:ascii="Calibri" w:hAnsi="Calibri"/>
          <w:sz w:val="22"/>
          <w:szCs w:val="22"/>
        </w:rPr>
        <w:t>3, bárki, aki érintett</w:t>
      </w:r>
      <w:r w:rsidRPr="0068317A">
        <w:rPr>
          <w:rStyle w:val="Lbjegyzet-hivatkozs"/>
          <w:rFonts w:ascii="Calibri" w:hAnsi="Calibri"/>
          <w:sz w:val="22"/>
          <w:szCs w:val="22"/>
        </w:rPr>
        <w:footnoteReference w:id="37"/>
      </w:r>
      <w:r w:rsidRPr="0068317A">
        <w:rPr>
          <w:rFonts w:ascii="Calibri" w:hAnsi="Calibri"/>
          <w:position w:val="10"/>
          <w:sz w:val="22"/>
          <w:szCs w:val="22"/>
          <w:vertAlign w:val="superscript"/>
        </w:rPr>
        <w:t xml:space="preserve"> </w:t>
      </w:r>
      <w:r w:rsidRPr="0068317A">
        <w:rPr>
          <w:rFonts w:ascii="Calibri" w:hAnsi="Calibri"/>
          <w:sz w:val="22"/>
          <w:szCs w:val="22"/>
        </w:rPr>
        <w:t xml:space="preserve">egy adott projektben, nyilatkoznia kell erről, és nem vehet részt az értékelésben; </w:t>
      </w:r>
    </w:p>
    <w:p w14:paraId="61C17D27" w14:textId="77777777" w:rsidR="00C904DC" w:rsidRPr="0068317A" w:rsidRDefault="00C904DC" w:rsidP="00405ECC">
      <w:pPr>
        <w:pStyle w:val="Default"/>
        <w:widowControl w:val="0"/>
        <w:spacing w:line="276" w:lineRule="auto"/>
        <w:jc w:val="both"/>
        <w:rPr>
          <w:rFonts w:ascii="Calibri" w:hAnsi="Calibri"/>
          <w:sz w:val="22"/>
          <w:szCs w:val="22"/>
        </w:rPr>
      </w:pPr>
      <w:r w:rsidRPr="0068317A">
        <w:rPr>
          <w:rFonts w:ascii="Calibri" w:hAnsi="Calibri" w:cs="Calibri"/>
          <w:bCs/>
          <w:sz w:val="22"/>
          <w:szCs w:val="22"/>
        </w:rPr>
        <w:t>Az Egyesület biztosítja a átlátható, a megkülönböztetéstől mentes döntéshozatalt.</w:t>
      </w:r>
    </w:p>
    <w:p w14:paraId="56EB1DEE" w14:textId="77777777" w:rsidR="00307BB6" w:rsidRDefault="001F3662" w:rsidP="009F0DF2">
      <w:pPr>
        <w:pStyle w:val="Cmsor2"/>
      </w:pPr>
      <w:bookmarkStart w:id="50" w:name="_Toc453248525"/>
      <w:r>
        <w:t>8.4. Kommunikációs terv</w:t>
      </w:r>
      <w:bookmarkEnd w:id="50"/>
    </w:p>
    <w:p w14:paraId="14E8085C" w14:textId="77777777" w:rsidR="00F92393" w:rsidRDefault="00F92393" w:rsidP="00F92393"/>
    <w:p w14:paraId="24955D2F" w14:textId="77777777" w:rsidR="00F92393" w:rsidRPr="00F92393" w:rsidRDefault="00F92393" w:rsidP="00F92393">
      <w:pPr>
        <w:jc w:val="center"/>
      </w:pPr>
      <w:r>
        <w:rPr>
          <w:noProof/>
          <w:lang w:eastAsia="hu-HU"/>
        </w:rPr>
        <w:drawing>
          <wp:inline distT="0" distB="0" distL="0" distR="0" wp14:anchorId="1C92B763" wp14:editId="43921320">
            <wp:extent cx="2428125" cy="1423670"/>
            <wp:effectExtent l="0" t="0" r="0" b="508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gészség1.jpg"/>
                    <pic:cNvPicPr/>
                  </pic:nvPicPr>
                  <pic:blipFill>
                    <a:blip r:embed="rId73">
                      <a:extLst>
                        <a:ext uri="{28A0092B-C50C-407E-A947-70E740481C1C}">
                          <a14:useLocalDpi xmlns:a14="http://schemas.microsoft.com/office/drawing/2010/main" val="0"/>
                        </a:ext>
                      </a:extLst>
                    </a:blip>
                    <a:stretch>
                      <a:fillRect/>
                    </a:stretch>
                  </pic:blipFill>
                  <pic:spPr>
                    <a:xfrm>
                      <a:off x="0" y="0"/>
                      <a:ext cx="2446028" cy="1434167"/>
                    </a:xfrm>
                    <a:prstGeom prst="rect">
                      <a:avLst/>
                    </a:prstGeom>
                  </pic:spPr>
                </pic:pic>
              </a:graphicData>
            </a:graphic>
          </wp:inline>
        </w:drawing>
      </w:r>
    </w:p>
    <w:p w14:paraId="11248A8D" w14:textId="77777777" w:rsidR="0036667F" w:rsidRDefault="0036667F" w:rsidP="00405ECC">
      <w:pPr>
        <w:spacing w:before="120"/>
      </w:pPr>
      <w:r>
        <w:t>A Helyi Fejlesztési Stratégia olyan lehetőségeket és feladatokat vázol fel, amelynek a közvetlen résztvevők mellett a társadalom számára is fontos haszna jelentkezik. Így:</w:t>
      </w:r>
    </w:p>
    <w:p w14:paraId="41E3F8B9" w14:textId="77777777" w:rsidR="0036667F" w:rsidRDefault="0036667F" w:rsidP="00363299">
      <w:pPr>
        <w:pStyle w:val="Listaszerbekezds"/>
        <w:numPr>
          <w:ilvl w:val="0"/>
          <w:numId w:val="3"/>
        </w:numPr>
      </w:pPr>
      <w:r>
        <w:t>közösségi tervezés</w:t>
      </w:r>
    </w:p>
    <w:p w14:paraId="61C99F35" w14:textId="77777777" w:rsidR="0036667F" w:rsidRDefault="0036667F" w:rsidP="00363299">
      <w:pPr>
        <w:pStyle w:val="Listaszerbekezds"/>
        <w:numPr>
          <w:ilvl w:val="0"/>
          <w:numId w:val="3"/>
        </w:numPr>
      </w:pPr>
      <w:r>
        <w:t>új fejlődési irányok</w:t>
      </w:r>
    </w:p>
    <w:p w14:paraId="0EED9178" w14:textId="77777777" w:rsidR="0036667F" w:rsidRDefault="0036667F" w:rsidP="00363299">
      <w:pPr>
        <w:pStyle w:val="Listaszerbekezds"/>
        <w:numPr>
          <w:ilvl w:val="0"/>
          <w:numId w:val="3"/>
        </w:numPr>
      </w:pPr>
      <w:r>
        <w:t>minta értékű projektek</w:t>
      </w:r>
    </w:p>
    <w:p w14:paraId="4AF25A92" w14:textId="77777777" w:rsidR="0036667F" w:rsidRDefault="0036667F" w:rsidP="00363299">
      <w:pPr>
        <w:pStyle w:val="Listaszerbekezds"/>
        <w:numPr>
          <w:ilvl w:val="0"/>
          <w:numId w:val="3"/>
        </w:numPr>
      </w:pPr>
      <w:r>
        <w:t>innováció, integráció</w:t>
      </w:r>
    </w:p>
    <w:p w14:paraId="4E8972CC" w14:textId="77777777" w:rsidR="0036667F" w:rsidRDefault="0036667F" w:rsidP="00405ECC">
      <w:pPr>
        <w:jc w:val="both"/>
      </w:pPr>
      <w:r>
        <w:t xml:space="preserve">A kommunikációnak eddig is nagy jelentősége volt a Velencei-tó LEADER HACS életében, hiszen egy </w:t>
      </w:r>
      <w:r w:rsidR="004C6060">
        <w:t xml:space="preserve">olyan </w:t>
      </w:r>
      <w:r>
        <w:t>kreatív módszer, amely sokszor nem a pénz meglétén alapul, hanem sok élő munka befektetéssel megvalósítható eredményeket lehet elérni, melynek hasznossága a térség életében jelentős.</w:t>
      </w:r>
    </w:p>
    <w:p w14:paraId="0A05DB32" w14:textId="77777777" w:rsidR="0036667F" w:rsidRDefault="00587663" w:rsidP="00ED30F0">
      <w:pPr>
        <w:jc w:val="both"/>
      </w:pPr>
      <w:r>
        <w:t>A kommunikációs tervnek a HACS külső kommunikációjára és a nyilvánosság tájékoztatására is ki kell térnie.</w:t>
      </w:r>
    </w:p>
    <w:p w14:paraId="1DB6D3E6" w14:textId="77777777" w:rsidR="00461E83" w:rsidRDefault="00461E83" w:rsidP="00307BB6">
      <w:r>
        <w:t>Célcsoportok:</w:t>
      </w:r>
    </w:p>
    <w:p w14:paraId="09EBE404" w14:textId="77777777" w:rsidR="00461E83" w:rsidRDefault="00461E83" w:rsidP="00363299">
      <w:pPr>
        <w:pStyle w:val="Listaszerbekezds"/>
        <w:numPr>
          <w:ilvl w:val="0"/>
          <w:numId w:val="3"/>
        </w:numPr>
      </w:pPr>
      <w:r>
        <w:t>az Egyesület tagsága</w:t>
      </w:r>
    </w:p>
    <w:p w14:paraId="39972F8A" w14:textId="77777777" w:rsidR="00461E83" w:rsidRDefault="00461E83" w:rsidP="00363299">
      <w:pPr>
        <w:pStyle w:val="Listaszerbekezds"/>
        <w:numPr>
          <w:ilvl w:val="0"/>
          <w:numId w:val="3"/>
        </w:numPr>
      </w:pPr>
      <w:r>
        <w:t>az Egyesület működési területéhez tartozó települések lakossága</w:t>
      </w:r>
    </w:p>
    <w:p w14:paraId="7807A2E9" w14:textId="77777777" w:rsidR="00461E83" w:rsidRDefault="00461E83" w:rsidP="00363299">
      <w:pPr>
        <w:pStyle w:val="Listaszerbekezds"/>
        <w:numPr>
          <w:ilvl w:val="0"/>
          <w:numId w:val="3"/>
        </w:numPr>
      </w:pPr>
      <w:r>
        <w:t>a településeken működő vállalkozások, civil szervezetek, önkormányzatok</w:t>
      </w:r>
    </w:p>
    <w:p w14:paraId="5801C66B" w14:textId="77777777" w:rsidR="00461E83" w:rsidRDefault="00461E83" w:rsidP="00363299">
      <w:pPr>
        <w:pStyle w:val="Listaszerbekezds"/>
        <w:numPr>
          <w:ilvl w:val="0"/>
          <w:numId w:val="3"/>
        </w:numPr>
      </w:pPr>
      <w:r>
        <w:t>leendő pályázók</w:t>
      </w:r>
    </w:p>
    <w:p w14:paraId="5725E7C9" w14:textId="77777777" w:rsidR="00461E83" w:rsidRDefault="00461E83" w:rsidP="00363299">
      <w:pPr>
        <w:pStyle w:val="Listaszerbekezds"/>
        <w:numPr>
          <w:ilvl w:val="0"/>
          <w:numId w:val="3"/>
        </w:numPr>
      </w:pPr>
      <w:r>
        <w:t>Partnerségben együttműködők- Gárdony területe</w:t>
      </w:r>
    </w:p>
    <w:p w14:paraId="6439FFF4" w14:textId="77777777" w:rsidR="00461E83" w:rsidRDefault="00461E83" w:rsidP="00363299">
      <w:pPr>
        <w:pStyle w:val="Listaszerbekezds"/>
        <w:numPr>
          <w:ilvl w:val="0"/>
          <w:numId w:val="3"/>
        </w:numPr>
      </w:pPr>
      <w:r>
        <w:t>szakmai partnerek</w:t>
      </w:r>
    </w:p>
    <w:p w14:paraId="201D3019" w14:textId="77777777" w:rsidR="000E7745" w:rsidRPr="0068317A" w:rsidRDefault="000E7745" w:rsidP="00832A09">
      <w:pPr>
        <w:pStyle w:val="Default"/>
        <w:spacing w:after="200" w:line="276" w:lineRule="auto"/>
        <w:rPr>
          <w:rFonts w:ascii="Calibri" w:hAnsi="Calibri"/>
          <w:sz w:val="22"/>
          <w:szCs w:val="22"/>
        </w:rPr>
      </w:pPr>
      <w:r w:rsidRPr="0068317A">
        <w:rPr>
          <w:rFonts w:ascii="Calibri" w:hAnsi="Calibri" w:cs="Arial"/>
          <w:sz w:val="22"/>
          <w:szCs w:val="22"/>
        </w:rPr>
        <w:lastRenderedPageBreak/>
        <w:t xml:space="preserve"> </w:t>
      </w:r>
      <w:r w:rsidRPr="0068317A">
        <w:rPr>
          <w:rFonts w:ascii="Calibri" w:hAnsi="Calibri"/>
          <w:b/>
          <w:bCs/>
          <w:sz w:val="22"/>
          <w:szCs w:val="22"/>
        </w:rPr>
        <w:t xml:space="preserve">Közvetlen működési területen kívül  </w:t>
      </w:r>
    </w:p>
    <w:p w14:paraId="1ACAFD9C" w14:textId="77777777" w:rsidR="00461E83" w:rsidRPr="0068317A" w:rsidRDefault="000E7745" w:rsidP="00363299">
      <w:pPr>
        <w:pStyle w:val="Default"/>
        <w:numPr>
          <w:ilvl w:val="0"/>
          <w:numId w:val="3"/>
        </w:numPr>
        <w:spacing w:line="276" w:lineRule="auto"/>
        <w:ind w:left="714" w:hanging="357"/>
        <w:rPr>
          <w:rFonts w:ascii="Calibri" w:hAnsi="Calibri"/>
          <w:sz w:val="22"/>
          <w:szCs w:val="22"/>
        </w:rPr>
      </w:pPr>
      <w:r w:rsidRPr="0068317A">
        <w:rPr>
          <w:rFonts w:ascii="Calibri" w:hAnsi="Calibri"/>
          <w:sz w:val="22"/>
          <w:szCs w:val="22"/>
        </w:rPr>
        <w:t xml:space="preserve">Országos és nemzetközi szakmai partnerek  </w:t>
      </w:r>
    </w:p>
    <w:p w14:paraId="78700AEE" w14:textId="77777777" w:rsidR="000E7745" w:rsidRPr="0068317A" w:rsidRDefault="000E7745" w:rsidP="00363299">
      <w:pPr>
        <w:pStyle w:val="Default"/>
        <w:numPr>
          <w:ilvl w:val="0"/>
          <w:numId w:val="3"/>
        </w:numPr>
        <w:spacing w:line="276" w:lineRule="auto"/>
        <w:rPr>
          <w:rFonts w:ascii="Calibri" w:hAnsi="Calibri"/>
          <w:sz w:val="22"/>
          <w:szCs w:val="22"/>
        </w:rPr>
      </w:pPr>
      <w:r w:rsidRPr="0068317A">
        <w:rPr>
          <w:rFonts w:ascii="Calibri" w:hAnsi="Calibri" w:cs="Arial"/>
          <w:sz w:val="22"/>
          <w:szCs w:val="22"/>
        </w:rPr>
        <w:t xml:space="preserve"> </w:t>
      </w:r>
      <w:r w:rsidRPr="0068317A">
        <w:rPr>
          <w:rFonts w:ascii="Calibri" w:hAnsi="Calibri"/>
          <w:sz w:val="22"/>
          <w:szCs w:val="22"/>
        </w:rPr>
        <w:t xml:space="preserve">A vidékfejlesztés iránt érdeklődők </w:t>
      </w:r>
    </w:p>
    <w:p w14:paraId="7D6054AD" w14:textId="77777777" w:rsidR="00461E83" w:rsidRPr="0068317A" w:rsidRDefault="00461E83" w:rsidP="00363299">
      <w:pPr>
        <w:pStyle w:val="Default"/>
        <w:numPr>
          <w:ilvl w:val="0"/>
          <w:numId w:val="3"/>
        </w:numPr>
        <w:spacing w:line="276" w:lineRule="auto"/>
        <w:rPr>
          <w:rFonts w:ascii="Calibri" w:hAnsi="Calibri"/>
          <w:sz w:val="22"/>
          <w:szCs w:val="22"/>
        </w:rPr>
      </w:pPr>
      <w:r w:rsidRPr="0068317A">
        <w:rPr>
          <w:rFonts w:ascii="Calibri" w:hAnsi="Calibri"/>
          <w:sz w:val="22"/>
          <w:szCs w:val="22"/>
        </w:rPr>
        <w:t>Turizmus, turisztikai termékfejlesztés leendő használói</w:t>
      </w:r>
    </w:p>
    <w:p w14:paraId="739D79BD" w14:textId="77777777" w:rsidR="00A64584" w:rsidRPr="0068317A" w:rsidRDefault="00A64584" w:rsidP="00363299">
      <w:pPr>
        <w:pStyle w:val="Default"/>
        <w:numPr>
          <w:ilvl w:val="0"/>
          <w:numId w:val="3"/>
        </w:numPr>
        <w:spacing w:line="276" w:lineRule="auto"/>
        <w:rPr>
          <w:rFonts w:ascii="Calibri" w:hAnsi="Calibri"/>
          <w:sz w:val="22"/>
          <w:szCs w:val="22"/>
        </w:rPr>
      </w:pPr>
      <w:r w:rsidRPr="0068317A">
        <w:rPr>
          <w:rFonts w:ascii="Calibri" w:hAnsi="Calibri"/>
          <w:sz w:val="22"/>
          <w:szCs w:val="22"/>
        </w:rPr>
        <w:t>Döntéshozók</w:t>
      </w:r>
    </w:p>
    <w:p w14:paraId="7B544277" w14:textId="77777777" w:rsidR="00A64584" w:rsidRPr="0068317A" w:rsidRDefault="00A64584" w:rsidP="00363299">
      <w:pPr>
        <w:pStyle w:val="Default"/>
        <w:numPr>
          <w:ilvl w:val="0"/>
          <w:numId w:val="3"/>
        </w:numPr>
        <w:spacing w:line="276" w:lineRule="auto"/>
        <w:rPr>
          <w:rFonts w:ascii="Calibri" w:hAnsi="Calibri"/>
          <w:sz w:val="22"/>
          <w:szCs w:val="22"/>
        </w:rPr>
      </w:pPr>
      <w:r w:rsidRPr="0068317A">
        <w:rPr>
          <w:rFonts w:ascii="Calibri" w:hAnsi="Calibri"/>
          <w:sz w:val="22"/>
          <w:szCs w:val="22"/>
        </w:rPr>
        <w:t>Sajtóorgánumok</w:t>
      </w:r>
    </w:p>
    <w:p w14:paraId="6A86C457" w14:textId="77777777" w:rsidR="00F97705" w:rsidRPr="0076148F" w:rsidRDefault="00A64584" w:rsidP="00307BB6">
      <w:pPr>
        <w:pStyle w:val="Default"/>
        <w:numPr>
          <w:ilvl w:val="0"/>
          <w:numId w:val="3"/>
        </w:numPr>
        <w:spacing w:line="276" w:lineRule="auto"/>
        <w:rPr>
          <w:rFonts w:ascii="Calibri" w:hAnsi="Calibri"/>
          <w:sz w:val="22"/>
          <w:szCs w:val="22"/>
        </w:rPr>
      </w:pPr>
      <w:r w:rsidRPr="0068317A">
        <w:rPr>
          <w:rFonts w:ascii="Calibri" w:hAnsi="Calibri"/>
          <w:sz w:val="22"/>
          <w:szCs w:val="22"/>
        </w:rPr>
        <w:t>Együttműködő Helyi Akciócsoportok</w:t>
      </w:r>
    </w:p>
    <w:p w14:paraId="4F273A36" w14:textId="77777777" w:rsidR="00F97705" w:rsidRPr="00F97705" w:rsidRDefault="00F97705" w:rsidP="00307BB6">
      <w:pPr>
        <w:rPr>
          <w:b/>
        </w:rPr>
      </w:pPr>
      <w:r w:rsidRPr="00F97705">
        <w:rPr>
          <w:b/>
        </w:rPr>
        <w:t>Kommunikációs terv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6545"/>
      </w:tblGrid>
      <w:tr w:rsidR="00307BB6" w:rsidRPr="00574061" w14:paraId="11891EEA" w14:textId="77777777" w:rsidTr="0055250E">
        <w:trPr>
          <w:trHeight w:val="144"/>
        </w:trPr>
        <w:tc>
          <w:tcPr>
            <w:tcW w:w="2547" w:type="dxa"/>
          </w:tcPr>
          <w:p w14:paraId="2EF10614" w14:textId="77777777" w:rsidR="00307BB6" w:rsidRPr="00574061" w:rsidRDefault="00307BB6" w:rsidP="00307BB6">
            <w:pPr>
              <w:pStyle w:val="Default"/>
              <w:jc w:val="center"/>
              <w:rPr>
                <w:rFonts w:ascii="Calibri" w:hAnsi="Calibri"/>
                <w:sz w:val="20"/>
                <w:szCs w:val="20"/>
              </w:rPr>
            </w:pPr>
            <w:r w:rsidRPr="00574061">
              <w:rPr>
                <w:rFonts w:ascii="Calibri" w:hAnsi="Calibri"/>
                <w:b/>
                <w:bCs/>
                <w:sz w:val="20"/>
                <w:szCs w:val="20"/>
              </w:rPr>
              <w:t>Eszközök</w:t>
            </w:r>
          </w:p>
        </w:tc>
        <w:tc>
          <w:tcPr>
            <w:tcW w:w="6545" w:type="dxa"/>
          </w:tcPr>
          <w:p w14:paraId="6F830CA6" w14:textId="77777777" w:rsidR="00307BB6" w:rsidRPr="00574061" w:rsidRDefault="00307BB6" w:rsidP="00307BB6">
            <w:pPr>
              <w:pStyle w:val="Default"/>
              <w:jc w:val="center"/>
              <w:rPr>
                <w:rFonts w:ascii="Calibri" w:hAnsi="Calibri"/>
                <w:sz w:val="20"/>
                <w:szCs w:val="20"/>
              </w:rPr>
            </w:pPr>
            <w:r w:rsidRPr="00574061">
              <w:rPr>
                <w:rFonts w:ascii="Calibri" w:hAnsi="Calibri"/>
                <w:b/>
                <w:bCs/>
                <w:sz w:val="20"/>
                <w:szCs w:val="20"/>
              </w:rPr>
              <w:t>Leírás, megjegyzés, kapcsolatos tevékenységek</w:t>
            </w:r>
          </w:p>
        </w:tc>
      </w:tr>
      <w:tr w:rsidR="00307BB6" w:rsidRPr="00574061" w14:paraId="4E6E152F" w14:textId="77777777" w:rsidTr="0055250E">
        <w:trPr>
          <w:trHeight w:val="1487"/>
        </w:trPr>
        <w:tc>
          <w:tcPr>
            <w:tcW w:w="2547" w:type="dxa"/>
          </w:tcPr>
          <w:p w14:paraId="5473ABFB"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 xml:space="preserve">E-mail </w:t>
            </w:r>
          </w:p>
        </w:tc>
        <w:tc>
          <w:tcPr>
            <w:tcW w:w="6545" w:type="dxa"/>
          </w:tcPr>
          <w:p w14:paraId="7499A621"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2016-tól a központi e-mail cím: </w:t>
            </w:r>
            <w:hyperlink r:id="rId74" w:history="1">
              <w:r w:rsidRPr="00574061">
                <w:rPr>
                  <w:rStyle w:val="Hiperhivatkozs"/>
                  <w:rFonts w:ascii="Calibri" w:hAnsi="Calibri"/>
                  <w:sz w:val="20"/>
                  <w:szCs w:val="20"/>
                </w:rPr>
                <w:t>info@veleneceitoleader.t-online.hu</w:t>
              </w:r>
            </w:hyperlink>
            <w:r w:rsidRPr="00574061">
              <w:rPr>
                <w:rFonts w:ascii="Calibri" w:hAnsi="Calibri"/>
                <w:sz w:val="20"/>
                <w:szCs w:val="20"/>
              </w:rPr>
              <w:t xml:space="preserve"> , a többi e-mail cím kifuttatásra kerül:  </w:t>
            </w:r>
            <w:proofErr w:type="spellStart"/>
            <w:r w:rsidRPr="00574061">
              <w:rPr>
                <w:rFonts w:ascii="Calibri" w:hAnsi="Calibri"/>
                <w:sz w:val="20"/>
                <w:szCs w:val="20"/>
              </w:rPr>
              <w:t>palyazat</w:t>
            </w:r>
            <w:proofErr w:type="spellEnd"/>
            <w:r w:rsidRPr="00574061">
              <w:rPr>
                <w:rFonts w:ascii="Calibri" w:hAnsi="Calibri"/>
                <w:sz w:val="20"/>
                <w:szCs w:val="20"/>
              </w:rPr>
              <w:t>, iroda.</w:t>
            </w:r>
          </w:p>
          <w:p w14:paraId="45873A0C"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A munka feladatok, pályázati érdeklődés, és a  tagsággal  történő kapcsolattartás legjellemzőbb formája az e-mail. </w:t>
            </w:r>
          </w:p>
          <w:p w14:paraId="6FCAB426"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Csoportos levélküldésre megfelelő több szintű levelezőlisták állnak rendelkezésre. </w:t>
            </w:r>
          </w:p>
        </w:tc>
      </w:tr>
      <w:tr w:rsidR="00307BB6" w:rsidRPr="00574061" w14:paraId="76E3C78E" w14:textId="77777777" w:rsidTr="0055250E">
        <w:trPr>
          <w:trHeight w:val="1219"/>
        </w:trPr>
        <w:tc>
          <w:tcPr>
            <w:tcW w:w="2547" w:type="dxa"/>
          </w:tcPr>
          <w:p w14:paraId="702F7DD2"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 xml:space="preserve">Honlap </w:t>
            </w:r>
          </w:p>
        </w:tc>
        <w:tc>
          <w:tcPr>
            <w:tcW w:w="6545" w:type="dxa"/>
          </w:tcPr>
          <w:p w14:paraId="68FAC1A5"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2016-tól folyamatosan átvezetésre kerül a </w:t>
            </w:r>
            <w:hyperlink r:id="rId75" w:history="1">
              <w:r w:rsidRPr="00574061">
                <w:rPr>
                  <w:rStyle w:val="Hiperhivatkozs"/>
                  <w:rFonts w:ascii="Calibri" w:hAnsi="Calibri"/>
                  <w:sz w:val="20"/>
                  <w:szCs w:val="20"/>
                </w:rPr>
                <w:t>www.velenceitoleader.eu</w:t>
              </w:r>
            </w:hyperlink>
            <w:r w:rsidRPr="00574061">
              <w:rPr>
                <w:rFonts w:ascii="Calibri" w:hAnsi="Calibri"/>
                <w:sz w:val="20"/>
                <w:szCs w:val="20"/>
              </w:rPr>
              <w:t xml:space="preserve">   honlap a korszerűbb, átláthatóbb, több információt nyújtó, dinamikus   modernebb  </w:t>
            </w:r>
            <w:hyperlink r:id="rId76" w:history="1">
              <w:r w:rsidRPr="00574061">
                <w:rPr>
                  <w:rStyle w:val="Hiperhivatkozs"/>
                  <w:rFonts w:ascii="Calibri" w:hAnsi="Calibri"/>
                  <w:sz w:val="20"/>
                  <w:szCs w:val="20"/>
                </w:rPr>
                <w:t>www.hellovelence.hu</w:t>
              </w:r>
            </w:hyperlink>
            <w:r w:rsidRPr="00574061">
              <w:rPr>
                <w:rFonts w:ascii="Calibri" w:hAnsi="Calibri"/>
                <w:sz w:val="20"/>
                <w:szCs w:val="20"/>
              </w:rPr>
              <w:t xml:space="preserve">  központi weboldalra. A </w:t>
            </w:r>
            <w:hyperlink r:id="rId77" w:history="1">
              <w:r w:rsidRPr="00574061">
                <w:rPr>
                  <w:rStyle w:val="Hiperhivatkozs"/>
                  <w:rFonts w:ascii="Calibri" w:hAnsi="Calibri"/>
                  <w:sz w:val="20"/>
                  <w:szCs w:val="20"/>
                </w:rPr>
                <w:t>www.velenceitoleader.eu</w:t>
              </w:r>
            </w:hyperlink>
            <w:r w:rsidRPr="00574061">
              <w:rPr>
                <w:rFonts w:ascii="Calibri" w:hAnsi="Calibri"/>
                <w:sz w:val="20"/>
                <w:szCs w:val="20"/>
              </w:rPr>
              <w:t xml:space="preserve"> </w:t>
            </w:r>
            <w:proofErr w:type="spellStart"/>
            <w:r w:rsidRPr="00574061">
              <w:rPr>
                <w:rFonts w:ascii="Calibri" w:hAnsi="Calibri"/>
                <w:sz w:val="20"/>
                <w:szCs w:val="20"/>
              </w:rPr>
              <w:t>domain</w:t>
            </w:r>
            <w:proofErr w:type="spellEnd"/>
            <w:r w:rsidRPr="00574061">
              <w:rPr>
                <w:rFonts w:ascii="Calibri" w:hAnsi="Calibri"/>
                <w:sz w:val="20"/>
                <w:szCs w:val="20"/>
              </w:rPr>
              <w:t xml:space="preserve"> kifuttatásra kerül. </w:t>
            </w:r>
          </w:p>
        </w:tc>
      </w:tr>
      <w:tr w:rsidR="00307BB6" w:rsidRPr="00574061" w14:paraId="13F19221" w14:textId="77777777" w:rsidTr="0055250E">
        <w:trPr>
          <w:trHeight w:val="546"/>
        </w:trPr>
        <w:tc>
          <w:tcPr>
            <w:tcW w:w="2547" w:type="dxa"/>
          </w:tcPr>
          <w:p w14:paraId="1B6B9304"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 xml:space="preserve">Facebook </w:t>
            </w:r>
          </w:p>
        </w:tc>
        <w:tc>
          <w:tcPr>
            <w:tcW w:w="6545" w:type="dxa"/>
          </w:tcPr>
          <w:p w14:paraId="08F3C0D2" w14:textId="77777777" w:rsidR="00307BB6" w:rsidRPr="00574061" w:rsidRDefault="00617B5E" w:rsidP="00832A09">
            <w:pPr>
              <w:pStyle w:val="Default"/>
              <w:jc w:val="both"/>
              <w:rPr>
                <w:rFonts w:ascii="Calibri" w:hAnsi="Calibri"/>
                <w:sz w:val="20"/>
                <w:szCs w:val="20"/>
              </w:rPr>
            </w:pPr>
            <w:hyperlink r:id="rId78" w:history="1">
              <w:r w:rsidR="00E13FE3" w:rsidRPr="00574061">
                <w:rPr>
                  <w:rStyle w:val="Hiperhivatkozs"/>
                  <w:rFonts w:ascii="Calibri" w:hAnsi="Calibri"/>
                  <w:sz w:val="20"/>
                  <w:szCs w:val="20"/>
                </w:rPr>
                <w:t>https://www.facebook.com/velenceitoleader</w:t>
              </w:r>
            </w:hyperlink>
          </w:p>
          <w:p w14:paraId="0A38ECE4"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A Facebook és az egyesületi honlap dinamikus ta</w:t>
            </w:r>
            <w:r w:rsidR="00832A09" w:rsidRPr="00574061">
              <w:rPr>
                <w:rFonts w:ascii="Calibri" w:hAnsi="Calibri"/>
                <w:sz w:val="20"/>
                <w:szCs w:val="20"/>
              </w:rPr>
              <w:t>rtalmi egységben működik majd.</w:t>
            </w:r>
          </w:p>
          <w:p w14:paraId="44E4ADEF"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A Facebook használat egyik célja a települések PR kommunikációjának segítése, egyfajta térségi népszerűsítés</w:t>
            </w:r>
          </w:p>
        </w:tc>
      </w:tr>
      <w:tr w:rsidR="00307BB6" w:rsidRPr="00574061" w14:paraId="6268150D" w14:textId="77777777" w:rsidTr="0055250E">
        <w:trPr>
          <w:trHeight w:val="546"/>
        </w:trPr>
        <w:tc>
          <w:tcPr>
            <w:tcW w:w="2547" w:type="dxa"/>
          </w:tcPr>
          <w:p w14:paraId="357FA979"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Hírlevél</w:t>
            </w:r>
          </w:p>
        </w:tc>
        <w:tc>
          <w:tcPr>
            <w:tcW w:w="6545" w:type="dxa"/>
          </w:tcPr>
          <w:p w14:paraId="7D95443F" w14:textId="77777777" w:rsidR="00307BB6" w:rsidRPr="00574061" w:rsidRDefault="00307BB6" w:rsidP="00832A09">
            <w:pPr>
              <w:pStyle w:val="Default"/>
              <w:jc w:val="both"/>
              <w:rPr>
                <w:rFonts w:ascii="Calibri" w:hAnsi="Calibri"/>
                <w:color w:val="0000FF"/>
                <w:sz w:val="20"/>
                <w:szCs w:val="20"/>
              </w:rPr>
            </w:pPr>
            <w:r w:rsidRPr="00574061">
              <w:rPr>
                <w:rFonts w:ascii="Calibri" w:hAnsi="Calibri"/>
                <w:sz w:val="20"/>
                <w:szCs w:val="20"/>
              </w:rPr>
              <w:t>2016-ban is folytatjuk a Hírlevél küldését az információk rendszer szintű átláthatóságának segítése és a tervezhetőség érdekében.</w:t>
            </w:r>
          </w:p>
        </w:tc>
      </w:tr>
      <w:tr w:rsidR="00307BB6" w:rsidRPr="00574061" w14:paraId="2D7F1ECA" w14:textId="77777777" w:rsidTr="0055250E">
        <w:trPr>
          <w:trHeight w:val="681"/>
        </w:trPr>
        <w:tc>
          <w:tcPr>
            <w:tcW w:w="2547" w:type="dxa"/>
          </w:tcPr>
          <w:p w14:paraId="4DFC90C7"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 xml:space="preserve">Telefon </w:t>
            </w:r>
          </w:p>
        </w:tc>
        <w:tc>
          <w:tcPr>
            <w:tcW w:w="6545" w:type="dxa"/>
          </w:tcPr>
          <w:p w14:paraId="6D4B0233"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A telefonon történő kapcsolattartás elengedhetetlen, </w:t>
            </w:r>
          </w:p>
          <w:p w14:paraId="71A04B8C" w14:textId="77777777" w:rsidR="00307BB6" w:rsidRPr="00574061" w:rsidRDefault="00307BB6" w:rsidP="00832A09">
            <w:pPr>
              <w:pStyle w:val="Default"/>
              <w:jc w:val="both"/>
              <w:rPr>
                <w:rFonts w:ascii="Calibri" w:hAnsi="Calibri"/>
                <w:sz w:val="20"/>
                <w:szCs w:val="20"/>
              </w:rPr>
            </w:pPr>
          </w:p>
        </w:tc>
      </w:tr>
      <w:tr w:rsidR="00307BB6" w:rsidRPr="00574061" w14:paraId="5629471D" w14:textId="77777777" w:rsidTr="0055250E">
        <w:trPr>
          <w:trHeight w:val="682"/>
        </w:trPr>
        <w:tc>
          <w:tcPr>
            <w:tcW w:w="2547" w:type="dxa"/>
          </w:tcPr>
          <w:p w14:paraId="00CCF8A3" w14:textId="77777777" w:rsidR="00307BB6" w:rsidRPr="00574061" w:rsidRDefault="00307BB6" w:rsidP="00832A09">
            <w:pPr>
              <w:pStyle w:val="Default"/>
              <w:rPr>
                <w:rFonts w:ascii="Calibri" w:hAnsi="Calibri"/>
                <w:sz w:val="20"/>
                <w:szCs w:val="20"/>
              </w:rPr>
            </w:pPr>
            <w:r w:rsidRPr="00574061">
              <w:rPr>
                <w:rFonts w:ascii="Calibri" w:hAnsi="Calibri"/>
                <w:sz w:val="20"/>
                <w:szCs w:val="20"/>
              </w:rPr>
              <w:t xml:space="preserve">Személyes kapcsolattartás </w:t>
            </w:r>
          </w:p>
        </w:tc>
        <w:tc>
          <w:tcPr>
            <w:tcW w:w="6545" w:type="dxa"/>
          </w:tcPr>
          <w:p w14:paraId="526B431B"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 xml:space="preserve">Fórumok, rendezvények, műhelymunkák szervezése.  Kiállításokon való közös megjelenés.  Személyes tanácsadás, </w:t>
            </w:r>
            <w:proofErr w:type="spellStart"/>
            <w:r w:rsidRPr="00574061">
              <w:rPr>
                <w:rFonts w:ascii="Calibri" w:hAnsi="Calibri"/>
                <w:sz w:val="20"/>
                <w:szCs w:val="20"/>
              </w:rPr>
              <w:t>worskhop</w:t>
            </w:r>
            <w:proofErr w:type="spellEnd"/>
            <w:r w:rsidRPr="00574061">
              <w:rPr>
                <w:rFonts w:ascii="Calibri" w:hAnsi="Calibri"/>
                <w:sz w:val="20"/>
                <w:szCs w:val="20"/>
              </w:rPr>
              <w:t xml:space="preserve">, beszélgetések.  </w:t>
            </w:r>
          </w:p>
          <w:p w14:paraId="77FA3DFF" w14:textId="77777777" w:rsidR="00307BB6" w:rsidRPr="00574061" w:rsidRDefault="00307BB6" w:rsidP="00832A09">
            <w:pPr>
              <w:pStyle w:val="Default"/>
              <w:jc w:val="both"/>
              <w:rPr>
                <w:rFonts w:ascii="Calibri" w:hAnsi="Calibri"/>
                <w:sz w:val="20"/>
                <w:szCs w:val="20"/>
              </w:rPr>
            </w:pPr>
          </w:p>
        </w:tc>
      </w:tr>
      <w:tr w:rsidR="00307BB6" w:rsidRPr="00574061" w14:paraId="17F819C8" w14:textId="77777777" w:rsidTr="0055250E">
        <w:trPr>
          <w:trHeight w:val="278"/>
        </w:trPr>
        <w:tc>
          <w:tcPr>
            <w:tcW w:w="2547" w:type="dxa"/>
          </w:tcPr>
          <w:p w14:paraId="0899F789"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 xml:space="preserve">Kiadványok </w:t>
            </w:r>
          </w:p>
        </w:tc>
        <w:tc>
          <w:tcPr>
            <w:tcW w:w="6545" w:type="dxa"/>
          </w:tcPr>
          <w:p w14:paraId="15B9E7A3"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Továbbra is szeretne a HACS hiánypótló tartalmas kiadványokkal tájékoztatást nyújtani</w:t>
            </w:r>
          </w:p>
        </w:tc>
      </w:tr>
      <w:tr w:rsidR="00307BB6" w:rsidRPr="00574061" w14:paraId="7215A42D" w14:textId="77777777" w:rsidTr="0055250E">
        <w:trPr>
          <w:trHeight w:val="278"/>
        </w:trPr>
        <w:tc>
          <w:tcPr>
            <w:tcW w:w="2547" w:type="dxa"/>
          </w:tcPr>
          <w:p w14:paraId="2401BEA9"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PR -Kommunikáció</w:t>
            </w:r>
          </w:p>
        </w:tc>
        <w:tc>
          <w:tcPr>
            <w:tcW w:w="6545" w:type="dxa"/>
          </w:tcPr>
          <w:p w14:paraId="71FC2B4A" w14:textId="77777777" w:rsidR="00307BB6" w:rsidRPr="00574061" w:rsidRDefault="00307BB6" w:rsidP="00832A09">
            <w:pPr>
              <w:pStyle w:val="Default"/>
              <w:jc w:val="both"/>
              <w:rPr>
                <w:rFonts w:ascii="Calibri" w:hAnsi="Calibri"/>
                <w:sz w:val="20"/>
                <w:szCs w:val="20"/>
              </w:rPr>
            </w:pPr>
            <w:r w:rsidRPr="00574061">
              <w:rPr>
                <w:rFonts w:ascii="Calibri" w:hAnsi="Calibri"/>
                <w:sz w:val="20"/>
                <w:szCs w:val="20"/>
              </w:rPr>
              <w:t>Fejér megyei Hírlap, V-tó újság, térségi helyi újságok, fontosnak tarjuk, a HACS tevékenységéről és a projektgazdákról, vagy egyes termékfejlesztésekről hírek megjelentetését.</w:t>
            </w:r>
          </w:p>
        </w:tc>
      </w:tr>
      <w:tr w:rsidR="009E6328" w:rsidRPr="00574061" w14:paraId="0EC0F971" w14:textId="77777777" w:rsidTr="0055250E">
        <w:trPr>
          <w:trHeight w:val="278"/>
        </w:trPr>
        <w:tc>
          <w:tcPr>
            <w:tcW w:w="2547" w:type="dxa"/>
          </w:tcPr>
          <w:p w14:paraId="43483A93" w14:textId="77777777" w:rsidR="009E6328" w:rsidRPr="00574061" w:rsidRDefault="009E6328" w:rsidP="00F45F49">
            <w:pPr>
              <w:pStyle w:val="Default"/>
              <w:rPr>
                <w:rFonts w:ascii="Calibri" w:hAnsi="Calibri"/>
                <w:sz w:val="20"/>
                <w:szCs w:val="20"/>
              </w:rPr>
            </w:pPr>
            <w:r w:rsidRPr="00574061">
              <w:rPr>
                <w:rFonts w:ascii="Calibri" w:hAnsi="Calibri"/>
                <w:sz w:val="20"/>
                <w:szCs w:val="20"/>
              </w:rPr>
              <w:t>rádió</w:t>
            </w:r>
          </w:p>
        </w:tc>
        <w:tc>
          <w:tcPr>
            <w:tcW w:w="6545" w:type="dxa"/>
          </w:tcPr>
          <w:p w14:paraId="44FBE65B" w14:textId="77777777" w:rsidR="009E6328" w:rsidRPr="00574061" w:rsidRDefault="009E6328" w:rsidP="00F45F49">
            <w:pPr>
              <w:pStyle w:val="Default"/>
              <w:rPr>
                <w:rFonts w:ascii="Calibri" w:hAnsi="Calibri"/>
                <w:sz w:val="20"/>
                <w:szCs w:val="20"/>
              </w:rPr>
            </w:pPr>
          </w:p>
        </w:tc>
      </w:tr>
      <w:tr w:rsidR="00307BB6" w:rsidRPr="00574061" w14:paraId="339322D9" w14:textId="77777777" w:rsidTr="0055250E">
        <w:trPr>
          <w:trHeight w:val="278"/>
        </w:trPr>
        <w:tc>
          <w:tcPr>
            <w:tcW w:w="2547" w:type="dxa"/>
          </w:tcPr>
          <w:p w14:paraId="1C2E295D"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Együttműködések</w:t>
            </w:r>
          </w:p>
        </w:tc>
        <w:tc>
          <w:tcPr>
            <w:tcW w:w="6545" w:type="dxa"/>
          </w:tcPr>
          <w:p w14:paraId="31F588F0" w14:textId="77777777" w:rsidR="00307BB6" w:rsidRPr="00574061" w:rsidRDefault="00307BB6" w:rsidP="00F45F49">
            <w:pPr>
              <w:pStyle w:val="Default"/>
              <w:rPr>
                <w:rFonts w:ascii="Calibri" w:hAnsi="Calibri"/>
                <w:sz w:val="20"/>
                <w:szCs w:val="20"/>
              </w:rPr>
            </w:pPr>
            <w:r w:rsidRPr="00574061">
              <w:rPr>
                <w:rFonts w:ascii="Calibri" w:hAnsi="Calibri"/>
                <w:sz w:val="20"/>
                <w:szCs w:val="20"/>
              </w:rPr>
              <w:t>TDM-ek, Művelődési házak</w:t>
            </w:r>
          </w:p>
        </w:tc>
      </w:tr>
      <w:tr w:rsidR="00DC777C" w:rsidRPr="00574061" w14:paraId="612314B7" w14:textId="77777777" w:rsidTr="0055250E">
        <w:trPr>
          <w:trHeight w:val="278"/>
        </w:trPr>
        <w:tc>
          <w:tcPr>
            <w:tcW w:w="2547" w:type="dxa"/>
          </w:tcPr>
          <w:p w14:paraId="2EACB97F" w14:textId="77777777" w:rsidR="00DC777C" w:rsidRPr="00574061" w:rsidRDefault="00DC777C" w:rsidP="00F45F49">
            <w:pPr>
              <w:pStyle w:val="Default"/>
              <w:rPr>
                <w:rFonts w:ascii="Calibri" w:hAnsi="Calibri"/>
                <w:sz w:val="20"/>
                <w:szCs w:val="20"/>
              </w:rPr>
            </w:pPr>
            <w:r w:rsidRPr="00574061">
              <w:rPr>
                <w:rFonts w:ascii="Calibri" w:hAnsi="Calibri"/>
                <w:sz w:val="20"/>
                <w:szCs w:val="20"/>
              </w:rPr>
              <w:t>Kötelező arculat</w:t>
            </w:r>
          </w:p>
        </w:tc>
        <w:tc>
          <w:tcPr>
            <w:tcW w:w="6545" w:type="dxa"/>
          </w:tcPr>
          <w:p w14:paraId="33550EBC" w14:textId="77777777" w:rsidR="00DC777C" w:rsidRPr="00574061" w:rsidRDefault="00DC777C" w:rsidP="00F45F49">
            <w:pPr>
              <w:pStyle w:val="Default"/>
              <w:rPr>
                <w:rFonts w:ascii="Calibri" w:hAnsi="Calibri"/>
                <w:sz w:val="20"/>
                <w:szCs w:val="20"/>
              </w:rPr>
            </w:pPr>
          </w:p>
        </w:tc>
      </w:tr>
    </w:tbl>
    <w:p w14:paraId="19DEA931" w14:textId="77777777" w:rsidR="00307BB6" w:rsidRPr="00307BB6" w:rsidRDefault="00307BB6" w:rsidP="00F92393"/>
    <w:p w14:paraId="0E0D882F" w14:textId="77777777" w:rsidR="001F3662" w:rsidRDefault="001F3662" w:rsidP="00912326">
      <w:pPr>
        <w:pStyle w:val="Cmsor2"/>
      </w:pPr>
      <w:bookmarkStart w:id="51" w:name="_Toc453248526"/>
      <w:r w:rsidRPr="00496B4B">
        <w:t>8.5. Monitoring és értékelési terv</w:t>
      </w:r>
      <w:bookmarkEnd w:id="51"/>
    </w:p>
    <w:p w14:paraId="382E1C36" w14:textId="77777777" w:rsidR="00D15CB8" w:rsidRDefault="00D15CB8" w:rsidP="00D15CB8">
      <w:pPr>
        <w:rPr>
          <w:b/>
        </w:rPr>
      </w:pPr>
      <w:r w:rsidRPr="005D3584">
        <w:rPr>
          <w:b/>
        </w:rPr>
        <w:t>A HACS saját teljes</w:t>
      </w:r>
      <w:r>
        <w:rPr>
          <w:b/>
        </w:rPr>
        <w:t xml:space="preserve">ítményének és a HFS végrehajtásának </w:t>
      </w:r>
      <w:r w:rsidRPr="005D3584">
        <w:rPr>
          <w:b/>
        </w:rPr>
        <w:t xml:space="preserve">értékelése és </w:t>
      </w:r>
      <w:proofErr w:type="spellStart"/>
      <w:r w:rsidRPr="005D3584">
        <w:rPr>
          <w:b/>
        </w:rPr>
        <w:t>monitoringja</w:t>
      </w:r>
      <w:proofErr w:type="spellEnd"/>
    </w:p>
    <w:p w14:paraId="5BFD12BD" w14:textId="77777777" w:rsidR="00D15CB8" w:rsidRPr="005D3584" w:rsidRDefault="00D15CB8" w:rsidP="00D15CB8">
      <w:pPr>
        <w:pStyle w:val="Nincstrkz"/>
        <w:spacing w:line="276" w:lineRule="auto"/>
        <w:jc w:val="both"/>
        <w:rPr>
          <w:lang w:val="en-US"/>
        </w:rPr>
      </w:pPr>
      <w:r w:rsidRPr="005D3584">
        <w:rPr>
          <w:rFonts w:cs="Calibri"/>
          <w:lang w:val="en-US"/>
        </w:rPr>
        <w:t>A</w:t>
      </w:r>
      <w:r w:rsidRPr="005D3584">
        <w:rPr>
          <w:rFonts w:cs="Calibri"/>
          <w:spacing w:val="41"/>
          <w:lang w:val="en-US"/>
        </w:rPr>
        <w:t xml:space="preserve"> </w:t>
      </w:r>
      <w:r w:rsidRPr="005D3584">
        <w:rPr>
          <w:rFonts w:cs="Calibri"/>
          <w:spacing w:val="-2"/>
          <w:lang w:val="en-US"/>
        </w:rPr>
        <w:t>m</w:t>
      </w:r>
      <w:r w:rsidRPr="005D3584">
        <w:rPr>
          <w:rFonts w:cs="Calibri"/>
          <w:spacing w:val="1"/>
          <w:lang w:val="en-US"/>
        </w:rPr>
        <w:t>o</w:t>
      </w:r>
      <w:r w:rsidRPr="005D3584">
        <w:rPr>
          <w:rFonts w:cs="Calibri"/>
          <w:spacing w:val="-1"/>
          <w:lang w:val="en-US"/>
        </w:rPr>
        <w:t>n</w:t>
      </w:r>
      <w:r w:rsidRPr="005D3584">
        <w:rPr>
          <w:rFonts w:cs="Calibri"/>
          <w:lang w:val="en-US"/>
        </w:rPr>
        <w:t>it</w:t>
      </w:r>
      <w:r w:rsidRPr="005D3584">
        <w:rPr>
          <w:rFonts w:cs="Calibri"/>
          <w:spacing w:val="1"/>
          <w:lang w:val="en-US"/>
        </w:rPr>
        <w:t>o</w:t>
      </w:r>
      <w:r w:rsidRPr="005D3584">
        <w:rPr>
          <w:rFonts w:cs="Calibri"/>
          <w:lang w:val="en-US"/>
        </w:rPr>
        <w:t>ri</w:t>
      </w:r>
      <w:r w:rsidRPr="005D3584">
        <w:rPr>
          <w:rFonts w:cs="Calibri"/>
          <w:spacing w:val="-2"/>
          <w:lang w:val="en-US"/>
        </w:rPr>
        <w:t>n</w:t>
      </w:r>
      <w:r w:rsidRPr="005D3584">
        <w:rPr>
          <w:rFonts w:cs="Calibri"/>
          <w:lang w:val="en-US"/>
        </w:rPr>
        <w:t>g</w:t>
      </w:r>
      <w:r w:rsidRPr="005D3584">
        <w:rPr>
          <w:rFonts w:cs="Calibri"/>
          <w:spacing w:val="40"/>
          <w:lang w:val="en-US"/>
        </w:rPr>
        <w:t xml:space="preserve"> </w:t>
      </w:r>
      <w:r w:rsidRPr="005D3584">
        <w:rPr>
          <w:spacing w:val="44"/>
          <w:lang w:val="en-US"/>
        </w:rPr>
        <w:t xml:space="preserve"> </w:t>
      </w:r>
      <w:proofErr w:type="spellStart"/>
      <w:r w:rsidRPr="005D3584">
        <w:rPr>
          <w:spacing w:val="-1"/>
          <w:lang w:val="en-US"/>
        </w:rPr>
        <w:t>n</w:t>
      </w:r>
      <w:r w:rsidRPr="005D3584">
        <w:rPr>
          <w:spacing w:val="-2"/>
          <w:lang w:val="en-US"/>
        </w:rPr>
        <w:t>e</w:t>
      </w:r>
      <w:r w:rsidRPr="005D3584">
        <w:rPr>
          <w:lang w:val="en-US"/>
        </w:rPr>
        <w:t>m</w:t>
      </w:r>
      <w:proofErr w:type="spellEnd"/>
      <w:r w:rsidRPr="005D3584">
        <w:rPr>
          <w:spacing w:val="42"/>
          <w:lang w:val="en-US"/>
        </w:rPr>
        <w:t xml:space="preserve"> </w:t>
      </w:r>
      <w:proofErr w:type="spellStart"/>
      <w:r w:rsidRPr="005D3584">
        <w:rPr>
          <w:lang w:val="en-US"/>
        </w:rPr>
        <w:t>más</w:t>
      </w:r>
      <w:proofErr w:type="spellEnd"/>
      <w:r w:rsidRPr="005D3584">
        <w:rPr>
          <w:lang w:val="en-US"/>
        </w:rPr>
        <w:t>,</w:t>
      </w:r>
      <w:r w:rsidRPr="005D3584">
        <w:rPr>
          <w:spacing w:val="40"/>
          <w:lang w:val="en-US"/>
        </w:rPr>
        <w:t xml:space="preserve"> </w:t>
      </w:r>
      <w:r w:rsidRPr="005D3584">
        <w:rPr>
          <w:lang w:val="en-US"/>
        </w:rPr>
        <w:t>mi</w:t>
      </w:r>
      <w:r w:rsidRPr="005D3584">
        <w:rPr>
          <w:spacing w:val="-2"/>
          <w:lang w:val="en-US"/>
        </w:rPr>
        <w:t>n</w:t>
      </w:r>
      <w:r w:rsidRPr="005D3584">
        <w:rPr>
          <w:lang w:val="en-US"/>
        </w:rPr>
        <w:t>t</w:t>
      </w:r>
      <w:r w:rsidRPr="005D3584">
        <w:rPr>
          <w:spacing w:val="44"/>
          <w:lang w:val="en-US"/>
        </w:rPr>
        <w:t xml:space="preserve"> </w:t>
      </w:r>
      <w:r w:rsidRPr="005D3584">
        <w:rPr>
          <w:lang w:val="en-US"/>
        </w:rPr>
        <w:t xml:space="preserve">a </w:t>
      </w:r>
      <w:r w:rsidRPr="005D3584">
        <w:rPr>
          <w:spacing w:val="-1"/>
          <w:lang w:val="en-US"/>
        </w:rPr>
        <w:t>p</w:t>
      </w:r>
      <w:r w:rsidRPr="005D3584">
        <w:rPr>
          <w:lang w:val="en-US"/>
        </w:rPr>
        <w:t>ro</w:t>
      </w:r>
      <w:r w:rsidRPr="005D3584">
        <w:rPr>
          <w:spacing w:val="-1"/>
          <w:lang w:val="en-US"/>
        </w:rPr>
        <w:t>g</w:t>
      </w:r>
      <w:r w:rsidRPr="005D3584">
        <w:rPr>
          <w:lang w:val="en-US"/>
        </w:rPr>
        <w:t>ra</w:t>
      </w:r>
      <w:r w:rsidRPr="005D3584">
        <w:rPr>
          <w:spacing w:val="-2"/>
          <w:lang w:val="en-US"/>
        </w:rPr>
        <w:t>m</w:t>
      </w:r>
      <w:r w:rsidRPr="005D3584">
        <w:rPr>
          <w:lang w:val="en-US"/>
        </w:rPr>
        <w:t>/</w:t>
      </w:r>
      <w:proofErr w:type="spellStart"/>
      <w:r w:rsidRPr="005D3584">
        <w:rPr>
          <w:spacing w:val="-1"/>
          <w:lang w:val="en-US"/>
        </w:rPr>
        <w:t>p</w:t>
      </w:r>
      <w:r w:rsidRPr="005D3584">
        <w:rPr>
          <w:lang w:val="en-US"/>
        </w:rPr>
        <w:t>ro</w:t>
      </w:r>
      <w:r w:rsidRPr="005D3584">
        <w:rPr>
          <w:spacing w:val="-3"/>
          <w:lang w:val="en-US"/>
        </w:rPr>
        <w:t>j</w:t>
      </w:r>
      <w:r w:rsidRPr="005D3584">
        <w:rPr>
          <w:lang w:val="en-US"/>
        </w:rPr>
        <w:t>ekt</w:t>
      </w:r>
      <w:proofErr w:type="spellEnd"/>
      <w:r w:rsidRPr="005D3584">
        <w:rPr>
          <w:spacing w:val="16"/>
          <w:lang w:val="en-US"/>
        </w:rPr>
        <w:t xml:space="preserve"> </w:t>
      </w:r>
      <w:proofErr w:type="spellStart"/>
      <w:r w:rsidRPr="005D3584">
        <w:rPr>
          <w:spacing w:val="-2"/>
          <w:lang w:val="en-US"/>
        </w:rPr>
        <w:t>t</w:t>
      </w:r>
      <w:r w:rsidRPr="005D3584">
        <w:rPr>
          <w:lang w:val="en-US"/>
        </w:rPr>
        <w:t>er</w:t>
      </w:r>
      <w:r w:rsidRPr="005D3584">
        <w:rPr>
          <w:spacing w:val="-2"/>
          <w:lang w:val="en-US"/>
        </w:rPr>
        <w:t>v</w:t>
      </w:r>
      <w:r w:rsidRPr="005D3584">
        <w:rPr>
          <w:lang w:val="en-US"/>
        </w:rPr>
        <w:t>ezé</w:t>
      </w:r>
      <w:r w:rsidRPr="005D3584">
        <w:rPr>
          <w:spacing w:val="-3"/>
          <w:lang w:val="en-US"/>
        </w:rPr>
        <w:t>s</w:t>
      </w:r>
      <w:r w:rsidRPr="005D3584">
        <w:rPr>
          <w:lang w:val="en-US"/>
        </w:rPr>
        <w:t>e</w:t>
      </w:r>
      <w:proofErr w:type="spellEnd"/>
      <w:r w:rsidRPr="005D3584">
        <w:rPr>
          <w:spacing w:val="16"/>
          <w:lang w:val="en-US"/>
        </w:rPr>
        <w:t xml:space="preserve"> </w:t>
      </w:r>
      <w:proofErr w:type="spellStart"/>
      <w:r w:rsidRPr="005D3584">
        <w:rPr>
          <w:lang w:val="en-US"/>
        </w:rPr>
        <w:t>s</w:t>
      </w:r>
      <w:r w:rsidRPr="005D3584">
        <w:rPr>
          <w:spacing w:val="1"/>
          <w:lang w:val="en-US"/>
        </w:rPr>
        <w:t>o</w:t>
      </w:r>
      <w:r w:rsidRPr="005D3584">
        <w:rPr>
          <w:lang w:val="en-US"/>
        </w:rPr>
        <w:t>rán</w:t>
      </w:r>
      <w:proofErr w:type="spellEnd"/>
      <w:r w:rsidRPr="005D3584">
        <w:rPr>
          <w:spacing w:val="14"/>
          <w:lang w:val="en-US"/>
        </w:rPr>
        <w:t xml:space="preserve"> </w:t>
      </w:r>
      <w:proofErr w:type="spellStart"/>
      <w:r w:rsidRPr="005D3584">
        <w:rPr>
          <w:lang w:val="en-US"/>
        </w:rPr>
        <w:t>meg</w:t>
      </w:r>
      <w:r w:rsidRPr="005D3584">
        <w:rPr>
          <w:spacing w:val="-2"/>
          <w:lang w:val="en-US"/>
        </w:rPr>
        <w:t>h</w:t>
      </w:r>
      <w:r w:rsidRPr="005D3584">
        <w:rPr>
          <w:lang w:val="en-US"/>
        </w:rPr>
        <w:t>at</w:t>
      </w:r>
      <w:r w:rsidRPr="005D3584">
        <w:rPr>
          <w:spacing w:val="-3"/>
          <w:lang w:val="en-US"/>
        </w:rPr>
        <w:t>á</w:t>
      </w:r>
      <w:r w:rsidRPr="005D3584">
        <w:rPr>
          <w:lang w:val="en-US"/>
        </w:rPr>
        <w:t>ro</w:t>
      </w:r>
      <w:r w:rsidRPr="005D3584">
        <w:rPr>
          <w:spacing w:val="-4"/>
          <w:lang w:val="en-US"/>
        </w:rPr>
        <w:t>z</w:t>
      </w:r>
      <w:r w:rsidRPr="005D3584">
        <w:rPr>
          <w:spacing w:val="1"/>
          <w:lang w:val="en-US"/>
        </w:rPr>
        <w:t>o</w:t>
      </w:r>
      <w:r w:rsidRPr="005D3584">
        <w:rPr>
          <w:lang w:val="en-US"/>
        </w:rPr>
        <w:t>tt</w:t>
      </w:r>
      <w:proofErr w:type="spellEnd"/>
      <w:r w:rsidRPr="005D3584">
        <w:rPr>
          <w:spacing w:val="16"/>
          <w:lang w:val="en-US"/>
        </w:rPr>
        <w:t xml:space="preserve"> </w:t>
      </w:r>
      <w:proofErr w:type="spellStart"/>
      <w:r w:rsidRPr="005D3584">
        <w:rPr>
          <w:spacing w:val="-3"/>
          <w:lang w:val="en-US"/>
        </w:rPr>
        <w:t>c</w:t>
      </w:r>
      <w:r w:rsidRPr="005D3584">
        <w:rPr>
          <w:lang w:val="en-US"/>
        </w:rPr>
        <w:t>él</w:t>
      </w:r>
      <w:r w:rsidRPr="005D3584">
        <w:rPr>
          <w:spacing w:val="1"/>
          <w:lang w:val="en-US"/>
        </w:rPr>
        <w:t>o</w:t>
      </w:r>
      <w:r w:rsidRPr="005D3584">
        <w:rPr>
          <w:lang w:val="en-US"/>
        </w:rPr>
        <w:t>k</w:t>
      </w:r>
      <w:proofErr w:type="spellEnd"/>
      <w:r w:rsidRPr="005D3584">
        <w:rPr>
          <w:spacing w:val="15"/>
          <w:lang w:val="en-US"/>
        </w:rPr>
        <w:t xml:space="preserve"> </w:t>
      </w:r>
      <w:proofErr w:type="spellStart"/>
      <w:r w:rsidRPr="005D3584">
        <w:rPr>
          <w:spacing w:val="-2"/>
          <w:lang w:val="en-US"/>
        </w:rPr>
        <w:t>t</w:t>
      </w:r>
      <w:r w:rsidRPr="005D3584">
        <w:rPr>
          <w:lang w:val="en-US"/>
        </w:rPr>
        <w:t>eljesülé</w:t>
      </w:r>
      <w:r w:rsidRPr="005D3584">
        <w:rPr>
          <w:spacing w:val="-3"/>
          <w:lang w:val="en-US"/>
        </w:rPr>
        <w:t>s</w:t>
      </w:r>
      <w:r w:rsidRPr="005D3584">
        <w:rPr>
          <w:lang w:val="en-US"/>
        </w:rPr>
        <w:t>ének</w:t>
      </w:r>
      <w:proofErr w:type="spellEnd"/>
      <w:r w:rsidRPr="005D3584">
        <w:rPr>
          <w:lang w:val="en-US"/>
        </w:rPr>
        <w:t>,</w:t>
      </w:r>
      <w:r w:rsidRPr="005D3584">
        <w:rPr>
          <w:spacing w:val="13"/>
          <w:lang w:val="en-US"/>
        </w:rPr>
        <w:t xml:space="preserve"> </w:t>
      </w:r>
      <w:proofErr w:type="spellStart"/>
      <w:r w:rsidRPr="005D3584">
        <w:rPr>
          <w:lang w:val="en-US"/>
        </w:rPr>
        <w:t>va</w:t>
      </w:r>
      <w:r w:rsidRPr="005D3584">
        <w:rPr>
          <w:spacing w:val="-1"/>
          <w:lang w:val="en-US"/>
        </w:rPr>
        <w:t>g</w:t>
      </w:r>
      <w:r w:rsidRPr="005D3584">
        <w:rPr>
          <w:lang w:val="en-US"/>
        </w:rPr>
        <w:t>y</w:t>
      </w:r>
      <w:r w:rsidRPr="005D3584">
        <w:rPr>
          <w:spacing w:val="-3"/>
          <w:lang w:val="en-US"/>
        </w:rPr>
        <w:t>i</w:t>
      </w:r>
      <w:r w:rsidRPr="005D3584">
        <w:rPr>
          <w:lang w:val="en-US"/>
        </w:rPr>
        <w:t>s</w:t>
      </w:r>
      <w:proofErr w:type="spellEnd"/>
      <w:r w:rsidRPr="005D3584">
        <w:rPr>
          <w:spacing w:val="15"/>
          <w:lang w:val="en-US"/>
        </w:rPr>
        <w:t xml:space="preserve"> </w:t>
      </w:r>
      <w:r w:rsidRPr="005D3584">
        <w:rPr>
          <w:lang w:val="en-US"/>
        </w:rPr>
        <w:t>a</w:t>
      </w:r>
      <w:r w:rsidRPr="005D3584">
        <w:rPr>
          <w:spacing w:val="15"/>
          <w:lang w:val="en-US"/>
        </w:rPr>
        <w:t xml:space="preserve"> </w:t>
      </w:r>
      <w:r w:rsidRPr="005D3584">
        <w:rPr>
          <w:spacing w:val="-1"/>
          <w:lang w:val="en-US"/>
        </w:rPr>
        <w:t>p</w:t>
      </w:r>
      <w:r w:rsidRPr="005D3584">
        <w:rPr>
          <w:lang w:val="en-US"/>
        </w:rPr>
        <w:t>ro</w:t>
      </w:r>
      <w:r w:rsidRPr="005D3584">
        <w:rPr>
          <w:spacing w:val="-1"/>
          <w:lang w:val="en-US"/>
        </w:rPr>
        <w:t>g</w:t>
      </w:r>
      <w:r w:rsidRPr="005D3584">
        <w:rPr>
          <w:lang w:val="en-US"/>
        </w:rPr>
        <w:t>ram/</w:t>
      </w:r>
      <w:proofErr w:type="spellStart"/>
      <w:r w:rsidRPr="005D3584">
        <w:rPr>
          <w:spacing w:val="-1"/>
          <w:lang w:val="en-US"/>
        </w:rPr>
        <w:t>p</w:t>
      </w:r>
      <w:r w:rsidRPr="005D3584">
        <w:rPr>
          <w:spacing w:val="-3"/>
          <w:lang w:val="en-US"/>
        </w:rPr>
        <w:t>r</w:t>
      </w:r>
      <w:r w:rsidRPr="005D3584">
        <w:rPr>
          <w:spacing w:val="1"/>
          <w:lang w:val="en-US"/>
        </w:rPr>
        <w:t>o</w:t>
      </w:r>
      <w:r w:rsidRPr="005D3584">
        <w:rPr>
          <w:lang w:val="en-US"/>
        </w:rPr>
        <w:t>je</w:t>
      </w:r>
      <w:r w:rsidRPr="005D3584">
        <w:rPr>
          <w:spacing w:val="-2"/>
          <w:lang w:val="en-US"/>
        </w:rPr>
        <w:t>k</w:t>
      </w:r>
      <w:r w:rsidRPr="005D3584">
        <w:rPr>
          <w:lang w:val="en-US"/>
        </w:rPr>
        <w:t>t</w:t>
      </w:r>
      <w:proofErr w:type="spellEnd"/>
      <w:r w:rsidRPr="005D3584">
        <w:rPr>
          <w:lang w:val="en-US"/>
        </w:rPr>
        <w:t xml:space="preserve"> </w:t>
      </w:r>
      <w:proofErr w:type="spellStart"/>
      <w:r w:rsidRPr="005D3584">
        <w:rPr>
          <w:rFonts w:cs="Calibri"/>
          <w:lang w:val="en-US"/>
        </w:rPr>
        <w:t>me</w:t>
      </w:r>
      <w:r w:rsidRPr="005D3584">
        <w:rPr>
          <w:rFonts w:cs="Calibri"/>
          <w:spacing w:val="-3"/>
          <w:lang w:val="en-US"/>
        </w:rPr>
        <w:t>g</w:t>
      </w:r>
      <w:r w:rsidRPr="005D3584">
        <w:rPr>
          <w:lang w:val="en-US"/>
        </w:rPr>
        <w:t>valósu</w:t>
      </w:r>
      <w:r w:rsidRPr="005D3584">
        <w:rPr>
          <w:spacing w:val="-2"/>
          <w:lang w:val="en-US"/>
        </w:rPr>
        <w:t>l</w:t>
      </w:r>
      <w:r w:rsidRPr="005D3584">
        <w:rPr>
          <w:lang w:val="en-US"/>
        </w:rPr>
        <w:t>á</w:t>
      </w:r>
      <w:r w:rsidRPr="005D3584">
        <w:rPr>
          <w:spacing w:val="-3"/>
          <w:lang w:val="en-US"/>
        </w:rPr>
        <w:t>s</w:t>
      </w:r>
      <w:r w:rsidRPr="005D3584">
        <w:rPr>
          <w:lang w:val="en-US"/>
        </w:rPr>
        <w:t>á</w:t>
      </w:r>
      <w:r w:rsidRPr="005D3584">
        <w:rPr>
          <w:spacing w:val="-1"/>
          <w:lang w:val="en-US"/>
        </w:rPr>
        <w:t>n</w:t>
      </w:r>
      <w:r w:rsidRPr="005D3584">
        <w:rPr>
          <w:lang w:val="en-US"/>
        </w:rPr>
        <w:t>ak</w:t>
      </w:r>
      <w:proofErr w:type="spellEnd"/>
      <w:r w:rsidRPr="005D3584">
        <w:rPr>
          <w:spacing w:val="13"/>
          <w:lang w:val="en-US"/>
        </w:rPr>
        <w:t xml:space="preserve"> </w:t>
      </w:r>
      <w:proofErr w:type="spellStart"/>
      <w:r w:rsidRPr="005D3584">
        <w:rPr>
          <w:lang w:val="en-US"/>
        </w:rPr>
        <w:t>fo</w:t>
      </w:r>
      <w:r w:rsidRPr="005D3584">
        <w:rPr>
          <w:spacing w:val="-3"/>
          <w:lang w:val="en-US"/>
        </w:rPr>
        <w:t>l</w:t>
      </w:r>
      <w:r w:rsidRPr="005D3584">
        <w:rPr>
          <w:lang w:val="en-US"/>
        </w:rPr>
        <w:t>y</w:t>
      </w:r>
      <w:r w:rsidRPr="005D3584">
        <w:rPr>
          <w:spacing w:val="-3"/>
          <w:lang w:val="en-US"/>
        </w:rPr>
        <w:t>a</w:t>
      </w:r>
      <w:r w:rsidRPr="005D3584">
        <w:rPr>
          <w:spacing w:val="-2"/>
          <w:lang w:val="en-US"/>
        </w:rPr>
        <w:t>m</w:t>
      </w:r>
      <w:r w:rsidRPr="005D3584">
        <w:rPr>
          <w:lang w:val="en-US"/>
        </w:rPr>
        <w:t>at</w:t>
      </w:r>
      <w:r w:rsidRPr="005D3584">
        <w:rPr>
          <w:spacing w:val="1"/>
          <w:lang w:val="en-US"/>
        </w:rPr>
        <w:t>o</w:t>
      </w:r>
      <w:r w:rsidRPr="005D3584">
        <w:rPr>
          <w:lang w:val="en-US"/>
        </w:rPr>
        <w:t>s</w:t>
      </w:r>
      <w:proofErr w:type="spellEnd"/>
      <w:r w:rsidRPr="005D3584">
        <w:rPr>
          <w:spacing w:val="13"/>
          <w:lang w:val="en-US"/>
        </w:rPr>
        <w:t xml:space="preserve"> </w:t>
      </w:r>
      <w:proofErr w:type="spellStart"/>
      <w:r w:rsidRPr="005D3584">
        <w:rPr>
          <w:spacing w:val="-1"/>
          <w:lang w:val="en-US"/>
        </w:rPr>
        <w:t>n</w:t>
      </w:r>
      <w:r w:rsidRPr="005D3584">
        <w:rPr>
          <w:spacing w:val="-2"/>
          <w:lang w:val="en-US"/>
        </w:rPr>
        <w:t>yom</w:t>
      </w:r>
      <w:r w:rsidRPr="005D3584">
        <w:rPr>
          <w:spacing w:val="1"/>
          <w:lang w:val="en-US"/>
        </w:rPr>
        <w:t>o</w:t>
      </w:r>
      <w:r w:rsidRPr="005D3584">
        <w:rPr>
          <w:lang w:val="en-US"/>
        </w:rPr>
        <w:t>n</w:t>
      </w:r>
      <w:proofErr w:type="spellEnd"/>
      <w:r w:rsidRPr="005D3584">
        <w:rPr>
          <w:spacing w:val="13"/>
          <w:lang w:val="en-US"/>
        </w:rPr>
        <w:t xml:space="preserve"> </w:t>
      </w:r>
      <w:proofErr w:type="spellStart"/>
      <w:r w:rsidRPr="005D3584">
        <w:rPr>
          <w:lang w:val="en-US"/>
        </w:rPr>
        <w:t>k</w:t>
      </w:r>
      <w:r w:rsidRPr="005D3584">
        <w:rPr>
          <w:spacing w:val="-1"/>
          <w:lang w:val="en-US"/>
        </w:rPr>
        <w:t>ö</w:t>
      </w:r>
      <w:r w:rsidRPr="005D3584">
        <w:rPr>
          <w:lang w:val="en-US"/>
        </w:rPr>
        <w:t>v</w:t>
      </w:r>
      <w:r w:rsidRPr="005D3584">
        <w:rPr>
          <w:spacing w:val="-2"/>
          <w:lang w:val="en-US"/>
        </w:rPr>
        <w:t>e</w:t>
      </w:r>
      <w:r w:rsidRPr="005D3584">
        <w:rPr>
          <w:lang w:val="en-US"/>
        </w:rPr>
        <w:t>tése</w:t>
      </w:r>
      <w:proofErr w:type="spellEnd"/>
      <w:r w:rsidRPr="005D3584">
        <w:rPr>
          <w:lang w:val="en-US"/>
        </w:rPr>
        <w:t>.</w:t>
      </w:r>
      <w:r w:rsidRPr="005D3584">
        <w:rPr>
          <w:rFonts w:cs="Calibri"/>
          <w:spacing w:val="-1"/>
          <w:position w:val="10"/>
          <w:lang w:val="en-US"/>
        </w:rPr>
        <w:t xml:space="preserve"> </w:t>
      </w:r>
      <w:r w:rsidRPr="005D3584">
        <w:rPr>
          <w:lang w:val="en-US"/>
        </w:rPr>
        <w:t>A</w:t>
      </w:r>
      <w:r w:rsidRPr="005D3584">
        <w:rPr>
          <w:spacing w:val="13"/>
          <w:lang w:val="en-US"/>
        </w:rPr>
        <w:t xml:space="preserve"> </w:t>
      </w:r>
      <w:r w:rsidRPr="005D3584">
        <w:rPr>
          <w:lang w:val="en-US"/>
        </w:rPr>
        <w:t>m</w:t>
      </w:r>
      <w:r w:rsidRPr="005D3584">
        <w:rPr>
          <w:spacing w:val="1"/>
          <w:lang w:val="en-US"/>
        </w:rPr>
        <w:t>o</w:t>
      </w:r>
      <w:r w:rsidRPr="005D3584">
        <w:rPr>
          <w:spacing w:val="-1"/>
          <w:lang w:val="en-US"/>
        </w:rPr>
        <w:t>n</w:t>
      </w:r>
      <w:r w:rsidRPr="005D3584">
        <w:rPr>
          <w:lang w:val="en-US"/>
        </w:rPr>
        <w:t>i</w:t>
      </w:r>
      <w:r w:rsidRPr="005D3584">
        <w:rPr>
          <w:spacing w:val="-3"/>
          <w:lang w:val="en-US"/>
        </w:rPr>
        <w:t>t</w:t>
      </w:r>
      <w:r w:rsidRPr="005D3584">
        <w:rPr>
          <w:spacing w:val="1"/>
          <w:lang w:val="en-US"/>
        </w:rPr>
        <w:t>o</w:t>
      </w:r>
      <w:r w:rsidRPr="005D3584">
        <w:rPr>
          <w:lang w:val="en-US"/>
        </w:rPr>
        <w:t>ri</w:t>
      </w:r>
      <w:r w:rsidRPr="005D3584">
        <w:rPr>
          <w:spacing w:val="-2"/>
          <w:lang w:val="en-US"/>
        </w:rPr>
        <w:t>n</w:t>
      </w:r>
      <w:r w:rsidRPr="005D3584">
        <w:rPr>
          <w:lang w:val="en-US"/>
        </w:rPr>
        <w:t>g</w:t>
      </w:r>
      <w:r w:rsidRPr="005D3584">
        <w:rPr>
          <w:spacing w:val="12"/>
          <w:lang w:val="en-US"/>
        </w:rPr>
        <w:t xml:space="preserve"> </w:t>
      </w:r>
      <w:proofErr w:type="spellStart"/>
      <w:r w:rsidRPr="005D3584">
        <w:rPr>
          <w:lang w:val="en-US"/>
        </w:rPr>
        <w:t>célja</w:t>
      </w:r>
      <w:proofErr w:type="spellEnd"/>
      <w:r w:rsidRPr="005D3584">
        <w:rPr>
          <w:spacing w:val="13"/>
          <w:lang w:val="en-US"/>
        </w:rPr>
        <w:t xml:space="preserve"> </w:t>
      </w:r>
      <w:proofErr w:type="spellStart"/>
      <w:r w:rsidRPr="005D3584">
        <w:rPr>
          <w:lang w:val="en-US"/>
        </w:rPr>
        <w:t>i</w:t>
      </w:r>
      <w:r w:rsidRPr="005D3584">
        <w:rPr>
          <w:spacing w:val="-4"/>
          <w:lang w:val="en-US"/>
        </w:rPr>
        <w:t>d</w:t>
      </w:r>
      <w:r w:rsidRPr="005D3584">
        <w:rPr>
          <w:spacing w:val="1"/>
          <w:lang w:val="en-US"/>
        </w:rPr>
        <w:t>ő</w:t>
      </w:r>
      <w:r w:rsidRPr="005D3584">
        <w:rPr>
          <w:lang w:val="en-US"/>
        </w:rPr>
        <w:t>s</w:t>
      </w:r>
      <w:r w:rsidRPr="005D3584">
        <w:rPr>
          <w:spacing w:val="-1"/>
          <w:lang w:val="en-US"/>
        </w:rPr>
        <w:t>z</w:t>
      </w:r>
      <w:r w:rsidRPr="005D3584">
        <w:rPr>
          <w:lang w:val="en-US"/>
        </w:rPr>
        <w:t>erű</w:t>
      </w:r>
      <w:proofErr w:type="spellEnd"/>
      <w:r w:rsidRPr="005D3584">
        <w:rPr>
          <w:spacing w:val="13"/>
          <w:lang w:val="en-US"/>
        </w:rPr>
        <w:t xml:space="preserve"> </w:t>
      </w:r>
      <w:r w:rsidRPr="005D3584">
        <w:rPr>
          <w:lang w:val="en-US"/>
        </w:rPr>
        <w:t>és</w:t>
      </w:r>
      <w:r w:rsidRPr="005D3584">
        <w:rPr>
          <w:spacing w:val="14"/>
          <w:lang w:val="en-US"/>
        </w:rPr>
        <w:t xml:space="preserve"> </w:t>
      </w:r>
      <w:proofErr w:type="spellStart"/>
      <w:r w:rsidRPr="005D3584">
        <w:rPr>
          <w:spacing w:val="-3"/>
          <w:lang w:val="en-US"/>
        </w:rPr>
        <w:t>r</w:t>
      </w:r>
      <w:r w:rsidRPr="005D3584">
        <w:rPr>
          <w:lang w:val="en-US"/>
        </w:rPr>
        <w:t>el</w:t>
      </w:r>
      <w:r w:rsidRPr="005D3584">
        <w:rPr>
          <w:spacing w:val="-2"/>
          <w:lang w:val="en-US"/>
        </w:rPr>
        <w:t>e</w:t>
      </w:r>
      <w:r w:rsidRPr="005D3584">
        <w:rPr>
          <w:lang w:val="en-US"/>
        </w:rPr>
        <w:t>vá</w:t>
      </w:r>
      <w:r w:rsidRPr="005D3584">
        <w:rPr>
          <w:spacing w:val="-1"/>
          <w:lang w:val="en-US"/>
        </w:rPr>
        <w:t>n</w:t>
      </w:r>
      <w:r w:rsidRPr="005D3584">
        <w:rPr>
          <w:lang w:val="en-US"/>
        </w:rPr>
        <w:t>s</w:t>
      </w:r>
      <w:proofErr w:type="spellEnd"/>
      <w:r w:rsidRPr="005D3584">
        <w:rPr>
          <w:lang w:val="en-US"/>
        </w:rPr>
        <w:t xml:space="preserve"> </w:t>
      </w:r>
      <w:proofErr w:type="spellStart"/>
      <w:r w:rsidRPr="005D3584">
        <w:rPr>
          <w:lang w:val="en-US"/>
        </w:rPr>
        <w:t>i</w:t>
      </w:r>
      <w:r w:rsidRPr="005D3584">
        <w:rPr>
          <w:spacing w:val="-2"/>
          <w:lang w:val="en-US"/>
        </w:rPr>
        <w:t>n</w:t>
      </w:r>
      <w:r w:rsidRPr="005D3584">
        <w:rPr>
          <w:lang w:val="en-US"/>
        </w:rPr>
        <w:t>form</w:t>
      </w:r>
      <w:r w:rsidRPr="005D3584">
        <w:rPr>
          <w:spacing w:val="-3"/>
          <w:lang w:val="en-US"/>
        </w:rPr>
        <w:t>á</w:t>
      </w:r>
      <w:r w:rsidRPr="005D3584">
        <w:rPr>
          <w:lang w:val="en-US"/>
        </w:rPr>
        <w:t>ci</w:t>
      </w:r>
      <w:r w:rsidRPr="005D3584">
        <w:rPr>
          <w:spacing w:val="-2"/>
          <w:lang w:val="en-US"/>
        </w:rPr>
        <w:t>ó</w:t>
      </w:r>
      <w:r w:rsidRPr="005D3584">
        <w:rPr>
          <w:lang w:val="en-US"/>
        </w:rPr>
        <w:t>k</w:t>
      </w:r>
      <w:proofErr w:type="spellEnd"/>
      <w:r w:rsidRPr="005D3584">
        <w:rPr>
          <w:spacing w:val="23"/>
          <w:lang w:val="en-US"/>
        </w:rPr>
        <w:t xml:space="preserve"> </w:t>
      </w:r>
      <w:proofErr w:type="spellStart"/>
      <w:r w:rsidRPr="005D3584">
        <w:rPr>
          <w:spacing w:val="-1"/>
          <w:lang w:val="en-US"/>
        </w:rPr>
        <w:t>b</w:t>
      </w:r>
      <w:r w:rsidRPr="005D3584">
        <w:rPr>
          <w:lang w:val="en-US"/>
        </w:rPr>
        <w:t>i</w:t>
      </w:r>
      <w:r w:rsidRPr="005D3584">
        <w:rPr>
          <w:spacing w:val="-2"/>
          <w:lang w:val="en-US"/>
        </w:rPr>
        <w:t>z</w:t>
      </w:r>
      <w:r w:rsidRPr="005D3584">
        <w:rPr>
          <w:lang w:val="en-US"/>
        </w:rPr>
        <w:t>t</w:t>
      </w:r>
      <w:r w:rsidRPr="005D3584">
        <w:rPr>
          <w:spacing w:val="1"/>
          <w:lang w:val="en-US"/>
        </w:rPr>
        <w:t>o</w:t>
      </w:r>
      <w:r w:rsidRPr="005D3584">
        <w:rPr>
          <w:lang w:val="en-US"/>
        </w:rPr>
        <w:t>sítása</w:t>
      </w:r>
      <w:proofErr w:type="spellEnd"/>
      <w:r w:rsidRPr="005D3584">
        <w:rPr>
          <w:spacing w:val="22"/>
          <w:lang w:val="en-US"/>
        </w:rPr>
        <w:t xml:space="preserve"> </w:t>
      </w:r>
      <w:r w:rsidRPr="005D3584">
        <w:rPr>
          <w:lang w:val="en-US"/>
        </w:rPr>
        <w:t>a</w:t>
      </w:r>
      <w:r w:rsidRPr="005D3584">
        <w:rPr>
          <w:spacing w:val="20"/>
          <w:lang w:val="en-US"/>
        </w:rPr>
        <w:t xml:space="preserve"> </w:t>
      </w:r>
      <w:proofErr w:type="spellStart"/>
      <w:r w:rsidRPr="005D3584">
        <w:rPr>
          <w:spacing w:val="-1"/>
          <w:lang w:val="en-US"/>
        </w:rPr>
        <w:t>d</w:t>
      </w:r>
      <w:r w:rsidRPr="005D3584">
        <w:rPr>
          <w:spacing w:val="1"/>
          <w:lang w:val="en-US"/>
        </w:rPr>
        <w:t>ö</w:t>
      </w:r>
      <w:r w:rsidRPr="005D3584">
        <w:rPr>
          <w:spacing w:val="-1"/>
          <w:lang w:val="en-US"/>
        </w:rPr>
        <w:t>n</w:t>
      </w:r>
      <w:r w:rsidRPr="005D3584">
        <w:rPr>
          <w:lang w:val="en-US"/>
        </w:rPr>
        <w:t>tésho</w:t>
      </w:r>
      <w:r w:rsidRPr="005D3584">
        <w:rPr>
          <w:spacing w:val="-3"/>
          <w:lang w:val="en-US"/>
        </w:rPr>
        <w:t>z</w:t>
      </w:r>
      <w:r w:rsidRPr="005D3584">
        <w:rPr>
          <w:spacing w:val="1"/>
          <w:lang w:val="en-US"/>
        </w:rPr>
        <w:t>ó</w:t>
      </w:r>
      <w:r w:rsidRPr="005D3584">
        <w:rPr>
          <w:lang w:val="en-US"/>
        </w:rPr>
        <w:t>k</w:t>
      </w:r>
      <w:proofErr w:type="spellEnd"/>
      <w:r w:rsidRPr="005D3584">
        <w:rPr>
          <w:spacing w:val="23"/>
          <w:lang w:val="en-US"/>
        </w:rPr>
        <w:t xml:space="preserve"> </w:t>
      </w:r>
      <w:proofErr w:type="spellStart"/>
      <w:r w:rsidRPr="005D3584">
        <w:rPr>
          <w:lang w:val="en-US"/>
        </w:rPr>
        <w:t>felé</w:t>
      </w:r>
      <w:proofErr w:type="spellEnd"/>
      <w:r w:rsidRPr="005D3584">
        <w:rPr>
          <w:spacing w:val="23"/>
          <w:lang w:val="en-US"/>
        </w:rPr>
        <w:t xml:space="preserve"> </w:t>
      </w:r>
      <w:proofErr w:type="spellStart"/>
      <w:r w:rsidRPr="005D3584">
        <w:rPr>
          <w:lang w:val="en-US"/>
        </w:rPr>
        <w:t>ar</w:t>
      </w:r>
      <w:r w:rsidRPr="005D3584">
        <w:rPr>
          <w:spacing w:val="-4"/>
          <w:lang w:val="en-US"/>
        </w:rPr>
        <w:t>r</w:t>
      </w:r>
      <w:r w:rsidRPr="005D3584">
        <w:rPr>
          <w:spacing w:val="1"/>
          <w:lang w:val="en-US"/>
        </w:rPr>
        <w:t>ó</w:t>
      </w:r>
      <w:r w:rsidRPr="005D3584">
        <w:rPr>
          <w:lang w:val="en-US"/>
        </w:rPr>
        <w:t>l</w:t>
      </w:r>
      <w:proofErr w:type="spellEnd"/>
      <w:r w:rsidRPr="005D3584">
        <w:rPr>
          <w:lang w:val="en-US"/>
        </w:rPr>
        <w:t>,</w:t>
      </w:r>
      <w:r w:rsidRPr="005D3584">
        <w:rPr>
          <w:spacing w:val="19"/>
          <w:lang w:val="en-US"/>
        </w:rPr>
        <w:t xml:space="preserve"> </w:t>
      </w:r>
      <w:proofErr w:type="spellStart"/>
      <w:r w:rsidRPr="005D3584">
        <w:rPr>
          <w:spacing w:val="-1"/>
          <w:lang w:val="en-US"/>
        </w:rPr>
        <w:t>h</w:t>
      </w:r>
      <w:r w:rsidRPr="005D3584">
        <w:rPr>
          <w:spacing w:val="1"/>
          <w:lang w:val="en-US"/>
        </w:rPr>
        <w:t>o</w:t>
      </w:r>
      <w:r w:rsidRPr="005D3584">
        <w:rPr>
          <w:spacing w:val="-1"/>
          <w:lang w:val="en-US"/>
        </w:rPr>
        <w:t>g</w:t>
      </w:r>
      <w:r w:rsidRPr="005D3584">
        <w:rPr>
          <w:lang w:val="en-US"/>
        </w:rPr>
        <w:t>y</w:t>
      </w:r>
      <w:proofErr w:type="spellEnd"/>
      <w:r w:rsidRPr="005D3584">
        <w:rPr>
          <w:spacing w:val="23"/>
          <w:lang w:val="en-US"/>
        </w:rPr>
        <w:t xml:space="preserve"> </w:t>
      </w:r>
      <w:r w:rsidRPr="005D3584">
        <w:rPr>
          <w:lang w:val="en-US"/>
        </w:rPr>
        <w:t>a</w:t>
      </w:r>
      <w:r w:rsidRPr="005D3584">
        <w:rPr>
          <w:spacing w:val="22"/>
          <w:lang w:val="en-US"/>
        </w:rPr>
        <w:t xml:space="preserve"> </w:t>
      </w:r>
      <w:r w:rsidRPr="005D3584">
        <w:rPr>
          <w:spacing w:val="-1"/>
          <w:lang w:val="en-US"/>
        </w:rPr>
        <w:t>p</w:t>
      </w:r>
      <w:r w:rsidRPr="005D3584">
        <w:rPr>
          <w:lang w:val="en-US"/>
        </w:rPr>
        <w:t>ro</w:t>
      </w:r>
      <w:r w:rsidRPr="005D3584">
        <w:rPr>
          <w:spacing w:val="-1"/>
          <w:lang w:val="en-US"/>
        </w:rPr>
        <w:t>g</w:t>
      </w:r>
      <w:r w:rsidRPr="005D3584">
        <w:rPr>
          <w:lang w:val="en-US"/>
        </w:rPr>
        <w:t>ram/</w:t>
      </w:r>
      <w:proofErr w:type="spellStart"/>
      <w:r w:rsidRPr="005D3584">
        <w:rPr>
          <w:spacing w:val="-1"/>
          <w:lang w:val="en-US"/>
        </w:rPr>
        <w:t>p</w:t>
      </w:r>
      <w:r w:rsidRPr="005D3584">
        <w:rPr>
          <w:spacing w:val="-3"/>
          <w:lang w:val="en-US"/>
        </w:rPr>
        <w:t>r</w:t>
      </w:r>
      <w:r w:rsidRPr="005D3584">
        <w:rPr>
          <w:spacing w:val="1"/>
          <w:lang w:val="en-US"/>
        </w:rPr>
        <w:t>o</w:t>
      </w:r>
      <w:r w:rsidRPr="005D3584">
        <w:rPr>
          <w:lang w:val="en-US"/>
        </w:rPr>
        <w:t>j</w:t>
      </w:r>
      <w:r w:rsidRPr="005D3584">
        <w:rPr>
          <w:spacing w:val="-2"/>
          <w:lang w:val="en-US"/>
        </w:rPr>
        <w:t>e</w:t>
      </w:r>
      <w:r w:rsidRPr="005D3584">
        <w:rPr>
          <w:lang w:val="en-US"/>
        </w:rPr>
        <w:t>kt</w:t>
      </w:r>
      <w:proofErr w:type="spellEnd"/>
      <w:r w:rsidRPr="005D3584">
        <w:rPr>
          <w:spacing w:val="21"/>
          <w:lang w:val="en-US"/>
        </w:rPr>
        <w:t xml:space="preserve"> </w:t>
      </w:r>
      <w:r w:rsidRPr="005D3584">
        <w:rPr>
          <w:lang w:val="en-US"/>
        </w:rPr>
        <w:t>a</w:t>
      </w:r>
      <w:r w:rsidRPr="005D3584">
        <w:rPr>
          <w:spacing w:val="22"/>
          <w:lang w:val="en-US"/>
        </w:rPr>
        <w:t xml:space="preserve"> </w:t>
      </w:r>
      <w:proofErr w:type="spellStart"/>
      <w:r w:rsidRPr="005D3584">
        <w:rPr>
          <w:lang w:val="en-US"/>
        </w:rPr>
        <w:t>kitű</w:t>
      </w:r>
      <w:r w:rsidRPr="005D3584">
        <w:rPr>
          <w:spacing w:val="-2"/>
          <w:lang w:val="en-US"/>
        </w:rPr>
        <w:t>z</w:t>
      </w:r>
      <w:r w:rsidRPr="005D3584">
        <w:rPr>
          <w:spacing w:val="1"/>
          <w:lang w:val="en-US"/>
        </w:rPr>
        <w:t>ö</w:t>
      </w:r>
      <w:r w:rsidRPr="005D3584">
        <w:rPr>
          <w:lang w:val="en-US"/>
        </w:rPr>
        <w:t>tt</w:t>
      </w:r>
      <w:proofErr w:type="spellEnd"/>
      <w:r w:rsidRPr="005D3584">
        <w:rPr>
          <w:spacing w:val="23"/>
          <w:lang w:val="en-US"/>
        </w:rPr>
        <w:t xml:space="preserve"> </w:t>
      </w:r>
      <w:proofErr w:type="spellStart"/>
      <w:r w:rsidRPr="005D3584">
        <w:rPr>
          <w:lang w:val="en-US"/>
        </w:rPr>
        <w:t>cél</w:t>
      </w:r>
      <w:r w:rsidRPr="005D3584">
        <w:rPr>
          <w:spacing w:val="-1"/>
          <w:lang w:val="en-US"/>
        </w:rPr>
        <w:t>o</w:t>
      </w:r>
      <w:r w:rsidRPr="005D3584">
        <w:rPr>
          <w:lang w:val="en-US"/>
        </w:rPr>
        <w:t>knak</w:t>
      </w:r>
      <w:proofErr w:type="spellEnd"/>
      <w:r w:rsidRPr="005D3584">
        <w:rPr>
          <w:lang w:val="en-US"/>
        </w:rPr>
        <w:t xml:space="preserve"> </w:t>
      </w:r>
      <w:proofErr w:type="spellStart"/>
      <w:r w:rsidRPr="005D3584">
        <w:rPr>
          <w:lang w:val="en-US"/>
        </w:rPr>
        <w:t>megfe</w:t>
      </w:r>
      <w:r w:rsidRPr="005D3584">
        <w:rPr>
          <w:spacing w:val="-3"/>
          <w:lang w:val="en-US"/>
        </w:rPr>
        <w:t>l</w:t>
      </w:r>
      <w:r w:rsidRPr="005D3584">
        <w:rPr>
          <w:lang w:val="en-US"/>
        </w:rPr>
        <w:t>el</w:t>
      </w:r>
      <w:r w:rsidRPr="005D3584">
        <w:rPr>
          <w:spacing w:val="-2"/>
          <w:lang w:val="en-US"/>
        </w:rPr>
        <w:t>ő</w:t>
      </w:r>
      <w:r w:rsidRPr="005D3584">
        <w:rPr>
          <w:lang w:val="en-US"/>
        </w:rPr>
        <w:t>en</w:t>
      </w:r>
      <w:proofErr w:type="spellEnd"/>
      <w:r w:rsidRPr="005D3584">
        <w:rPr>
          <w:spacing w:val="45"/>
          <w:lang w:val="en-US"/>
        </w:rPr>
        <w:t xml:space="preserve"> </w:t>
      </w:r>
      <w:proofErr w:type="spellStart"/>
      <w:r w:rsidRPr="005D3584">
        <w:rPr>
          <w:spacing w:val="-1"/>
          <w:lang w:val="en-US"/>
        </w:rPr>
        <w:t>h</w:t>
      </w:r>
      <w:r w:rsidRPr="005D3584">
        <w:rPr>
          <w:lang w:val="en-US"/>
        </w:rPr>
        <w:t>al</w:t>
      </w:r>
      <w:r w:rsidRPr="005D3584">
        <w:rPr>
          <w:spacing w:val="-1"/>
          <w:lang w:val="en-US"/>
        </w:rPr>
        <w:t>ad</w:t>
      </w:r>
      <w:proofErr w:type="spellEnd"/>
      <w:r w:rsidRPr="005D3584">
        <w:rPr>
          <w:rFonts w:cs="Calibri"/>
          <w:spacing w:val="-1"/>
          <w:lang w:val="en-US"/>
        </w:rPr>
        <w:t>-</w:t>
      </w:r>
      <w:r w:rsidRPr="005D3584">
        <w:rPr>
          <w:lang w:val="en-US"/>
        </w:rPr>
        <w:t>e</w:t>
      </w:r>
      <w:r w:rsidRPr="005D3584">
        <w:rPr>
          <w:spacing w:val="47"/>
          <w:lang w:val="en-US"/>
        </w:rPr>
        <w:t xml:space="preserve"> </w:t>
      </w:r>
      <w:r w:rsidRPr="005D3584">
        <w:rPr>
          <w:lang w:val="en-US"/>
        </w:rPr>
        <w:t>(</w:t>
      </w:r>
      <w:proofErr w:type="spellStart"/>
      <w:r w:rsidRPr="005D3584">
        <w:rPr>
          <w:spacing w:val="-3"/>
          <w:lang w:val="en-US"/>
        </w:rPr>
        <w:t>f</w:t>
      </w:r>
      <w:r w:rsidRPr="005D3584">
        <w:rPr>
          <w:spacing w:val="1"/>
          <w:lang w:val="en-US"/>
        </w:rPr>
        <w:t>o</w:t>
      </w:r>
      <w:r w:rsidRPr="005D3584">
        <w:rPr>
          <w:spacing w:val="-3"/>
          <w:lang w:val="en-US"/>
        </w:rPr>
        <w:t>l</w:t>
      </w:r>
      <w:r w:rsidRPr="005D3584">
        <w:rPr>
          <w:lang w:val="en-US"/>
        </w:rPr>
        <w:t>yam</w:t>
      </w:r>
      <w:r w:rsidRPr="005D3584">
        <w:rPr>
          <w:spacing w:val="-3"/>
          <w:lang w:val="en-US"/>
        </w:rPr>
        <w:t>a</w:t>
      </w:r>
      <w:r w:rsidRPr="005D3584">
        <w:rPr>
          <w:lang w:val="en-US"/>
        </w:rPr>
        <w:t>t</w:t>
      </w:r>
      <w:r w:rsidRPr="005D3584">
        <w:rPr>
          <w:spacing w:val="-1"/>
          <w:lang w:val="en-US"/>
        </w:rPr>
        <w:t>o</w:t>
      </w:r>
      <w:r w:rsidRPr="005D3584">
        <w:rPr>
          <w:lang w:val="en-US"/>
        </w:rPr>
        <w:t>s</w:t>
      </w:r>
      <w:proofErr w:type="spellEnd"/>
      <w:r w:rsidRPr="005D3584">
        <w:rPr>
          <w:spacing w:val="47"/>
          <w:lang w:val="en-US"/>
        </w:rPr>
        <w:t xml:space="preserve"> </w:t>
      </w:r>
      <w:proofErr w:type="spellStart"/>
      <w:r w:rsidRPr="005D3584">
        <w:rPr>
          <w:spacing w:val="-1"/>
          <w:lang w:val="en-US"/>
        </w:rPr>
        <w:t>n</w:t>
      </w:r>
      <w:r w:rsidRPr="005D3584">
        <w:rPr>
          <w:spacing w:val="-2"/>
          <w:lang w:val="en-US"/>
        </w:rPr>
        <w:t>y</w:t>
      </w:r>
      <w:r w:rsidRPr="005D3584">
        <w:rPr>
          <w:spacing w:val="1"/>
          <w:lang w:val="en-US"/>
        </w:rPr>
        <w:t>o</w:t>
      </w:r>
      <w:r w:rsidRPr="005D3584">
        <w:rPr>
          <w:spacing w:val="-2"/>
          <w:lang w:val="en-US"/>
        </w:rPr>
        <w:t>m</w:t>
      </w:r>
      <w:r w:rsidRPr="005D3584">
        <w:rPr>
          <w:spacing w:val="1"/>
          <w:lang w:val="en-US"/>
        </w:rPr>
        <w:t>o</w:t>
      </w:r>
      <w:r w:rsidRPr="005D3584">
        <w:rPr>
          <w:lang w:val="en-US"/>
        </w:rPr>
        <w:t>n</w:t>
      </w:r>
      <w:proofErr w:type="spellEnd"/>
      <w:r w:rsidRPr="005D3584">
        <w:rPr>
          <w:spacing w:val="45"/>
          <w:lang w:val="en-US"/>
        </w:rPr>
        <w:t xml:space="preserve"> </w:t>
      </w:r>
      <w:proofErr w:type="spellStart"/>
      <w:r w:rsidRPr="005D3584">
        <w:rPr>
          <w:spacing w:val="-2"/>
          <w:lang w:val="en-US"/>
        </w:rPr>
        <w:t>k</w:t>
      </w:r>
      <w:r w:rsidRPr="005D3584">
        <w:rPr>
          <w:spacing w:val="1"/>
          <w:lang w:val="en-US"/>
        </w:rPr>
        <w:t>ö</w:t>
      </w:r>
      <w:r w:rsidRPr="005D3584">
        <w:rPr>
          <w:spacing w:val="-2"/>
          <w:lang w:val="en-US"/>
        </w:rPr>
        <w:t>v</w:t>
      </w:r>
      <w:r w:rsidRPr="005D3584">
        <w:rPr>
          <w:lang w:val="en-US"/>
        </w:rPr>
        <w:t>et</w:t>
      </w:r>
      <w:r w:rsidRPr="005D3584">
        <w:rPr>
          <w:spacing w:val="-2"/>
          <w:lang w:val="en-US"/>
        </w:rPr>
        <w:t>é</w:t>
      </w:r>
      <w:r w:rsidRPr="005D3584">
        <w:rPr>
          <w:lang w:val="en-US"/>
        </w:rPr>
        <w:t>s</w:t>
      </w:r>
      <w:proofErr w:type="spellEnd"/>
      <w:r w:rsidRPr="005D3584">
        <w:rPr>
          <w:lang w:val="en-US"/>
        </w:rPr>
        <w:t>),</w:t>
      </w:r>
      <w:r w:rsidRPr="005D3584">
        <w:rPr>
          <w:spacing w:val="47"/>
          <w:lang w:val="en-US"/>
        </w:rPr>
        <w:t xml:space="preserve"> </w:t>
      </w:r>
      <w:proofErr w:type="spellStart"/>
      <w:r w:rsidRPr="005D3584">
        <w:rPr>
          <w:lang w:val="en-US"/>
        </w:rPr>
        <w:t>feltárja</w:t>
      </w:r>
      <w:proofErr w:type="spellEnd"/>
      <w:r w:rsidRPr="005D3584">
        <w:rPr>
          <w:spacing w:val="46"/>
          <w:lang w:val="en-US"/>
        </w:rPr>
        <w:t xml:space="preserve"> </w:t>
      </w:r>
      <w:proofErr w:type="spellStart"/>
      <w:r w:rsidRPr="005D3584">
        <w:rPr>
          <w:lang w:val="en-US"/>
        </w:rPr>
        <w:t>az</w:t>
      </w:r>
      <w:proofErr w:type="spellEnd"/>
      <w:r w:rsidRPr="005D3584">
        <w:rPr>
          <w:spacing w:val="43"/>
          <w:lang w:val="en-US"/>
        </w:rPr>
        <w:t xml:space="preserve"> </w:t>
      </w:r>
      <w:proofErr w:type="spellStart"/>
      <w:r w:rsidRPr="005D3584">
        <w:rPr>
          <w:lang w:val="en-US"/>
        </w:rPr>
        <w:lastRenderedPageBreak/>
        <w:t>eset</w:t>
      </w:r>
      <w:r w:rsidRPr="005D3584">
        <w:rPr>
          <w:spacing w:val="-3"/>
          <w:lang w:val="en-US"/>
        </w:rPr>
        <w:t>l</w:t>
      </w:r>
      <w:r w:rsidRPr="005D3584">
        <w:rPr>
          <w:lang w:val="en-US"/>
        </w:rPr>
        <w:t>eges</w:t>
      </w:r>
      <w:proofErr w:type="spellEnd"/>
      <w:r w:rsidRPr="005D3584">
        <w:rPr>
          <w:spacing w:val="43"/>
          <w:lang w:val="en-US"/>
        </w:rPr>
        <w:t xml:space="preserve"> </w:t>
      </w:r>
      <w:proofErr w:type="spellStart"/>
      <w:r w:rsidRPr="005D3584">
        <w:rPr>
          <w:lang w:val="en-US"/>
        </w:rPr>
        <w:t>siker</w:t>
      </w:r>
      <w:r w:rsidRPr="005D3584">
        <w:rPr>
          <w:spacing w:val="-2"/>
          <w:lang w:val="en-US"/>
        </w:rPr>
        <w:t>t</w:t>
      </w:r>
      <w:r w:rsidRPr="005D3584">
        <w:rPr>
          <w:lang w:val="en-US"/>
        </w:rPr>
        <w:t>el</w:t>
      </w:r>
      <w:r w:rsidRPr="005D3584">
        <w:rPr>
          <w:spacing w:val="4"/>
          <w:lang w:val="en-US"/>
        </w:rPr>
        <w:t>e</w:t>
      </w:r>
      <w:r w:rsidRPr="005D3584">
        <w:rPr>
          <w:spacing w:val="-1"/>
          <w:lang w:val="en-US"/>
        </w:rPr>
        <w:t>n</w:t>
      </w:r>
      <w:r w:rsidRPr="005D3584">
        <w:rPr>
          <w:lang w:val="en-US"/>
        </w:rPr>
        <w:t>ség</w:t>
      </w:r>
      <w:proofErr w:type="spellEnd"/>
      <w:r w:rsidRPr="005D3584">
        <w:rPr>
          <w:spacing w:val="44"/>
          <w:lang w:val="en-US"/>
        </w:rPr>
        <w:t xml:space="preserve"> </w:t>
      </w:r>
      <w:proofErr w:type="spellStart"/>
      <w:r w:rsidRPr="005D3584">
        <w:rPr>
          <w:spacing w:val="1"/>
          <w:lang w:val="en-US"/>
        </w:rPr>
        <w:t>o</w:t>
      </w:r>
      <w:r w:rsidRPr="005D3584">
        <w:rPr>
          <w:lang w:val="en-US"/>
        </w:rPr>
        <w:t>kai</w:t>
      </w:r>
      <w:r w:rsidRPr="005D3584">
        <w:rPr>
          <w:spacing w:val="-3"/>
          <w:lang w:val="en-US"/>
        </w:rPr>
        <w:t>t</w:t>
      </w:r>
      <w:proofErr w:type="spellEnd"/>
      <w:r w:rsidRPr="005D3584">
        <w:rPr>
          <w:lang w:val="en-US"/>
        </w:rPr>
        <w:t xml:space="preserve">, </w:t>
      </w:r>
      <w:proofErr w:type="spellStart"/>
      <w:r w:rsidRPr="005D3584">
        <w:rPr>
          <w:lang w:val="en-US"/>
        </w:rPr>
        <w:t>k</w:t>
      </w:r>
      <w:r w:rsidRPr="005D3584">
        <w:rPr>
          <w:spacing w:val="1"/>
          <w:lang w:val="en-US"/>
        </w:rPr>
        <w:t>o</w:t>
      </w:r>
      <w:r w:rsidRPr="005D3584">
        <w:rPr>
          <w:lang w:val="en-US"/>
        </w:rPr>
        <w:t>rr</w:t>
      </w:r>
      <w:r w:rsidRPr="005D3584">
        <w:rPr>
          <w:spacing w:val="-3"/>
          <w:lang w:val="en-US"/>
        </w:rPr>
        <w:t>e</w:t>
      </w:r>
      <w:r w:rsidRPr="005D3584">
        <w:rPr>
          <w:lang w:val="en-US"/>
        </w:rPr>
        <w:t>kc</w:t>
      </w:r>
      <w:r w:rsidRPr="005D3584">
        <w:rPr>
          <w:spacing w:val="-3"/>
          <w:lang w:val="en-US"/>
        </w:rPr>
        <w:t>i</w:t>
      </w:r>
      <w:r w:rsidRPr="005D3584">
        <w:rPr>
          <w:spacing w:val="1"/>
          <w:lang w:val="en-US"/>
        </w:rPr>
        <w:t>ó</w:t>
      </w:r>
      <w:r w:rsidRPr="005D3584">
        <w:rPr>
          <w:lang w:val="en-US"/>
        </w:rPr>
        <w:t>s</w:t>
      </w:r>
      <w:proofErr w:type="spellEnd"/>
      <w:r w:rsidRPr="005D3584">
        <w:rPr>
          <w:spacing w:val="26"/>
          <w:lang w:val="en-US"/>
        </w:rPr>
        <w:t xml:space="preserve"> </w:t>
      </w:r>
      <w:proofErr w:type="spellStart"/>
      <w:r w:rsidRPr="005D3584">
        <w:rPr>
          <w:lang w:val="en-US"/>
        </w:rPr>
        <w:t>lé</w:t>
      </w:r>
      <w:r w:rsidRPr="005D3584">
        <w:rPr>
          <w:spacing w:val="-1"/>
          <w:lang w:val="en-US"/>
        </w:rPr>
        <w:t>p</w:t>
      </w:r>
      <w:r w:rsidRPr="005D3584">
        <w:rPr>
          <w:lang w:val="en-US"/>
        </w:rPr>
        <w:t>é</w:t>
      </w:r>
      <w:r w:rsidRPr="005D3584">
        <w:rPr>
          <w:spacing w:val="-2"/>
          <w:lang w:val="en-US"/>
        </w:rPr>
        <w:t>s</w:t>
      </w:r>
      <w:r w:rsidRPr="005D3584">
        <w:rPr>
          <w:lang w:val="en-US"/>
        </w:rPr>
        <w:t>e</w:t>
      </w:r>
      <w:r w:rsidRPr="005D3584">
        <w:rPr>
          <w:spacing w:val="-2"/>
          <w:lang w:val="en-US"/>
        </w:rPr>
        <w:t>k</w:t>
      </w:r>
      <w:r w:rsidRPr="005D3584">
        <w:rPr>
          <w:lang w:val="en-US"/>
        </w:rPr>
        <w:t>et</w:t>
      </w:r>
      <w:proofErr w:type="spellEnd"/>
      <w:r w:rsidRPr="005D3584">
        <w:rPr>
          <w:spacing w:val="27"/>
          <w:lang w:val="en-US"/>
        </w:rPr>
        <w:t xml:space="preserve"> </w:t>
      </w:r>
      <w:proofErr w:type="spellStart"/>
      <w:r w:rsidRPr="005D3584">
        <w:rPr>
          <w:lang w:val="en-US"/>
        </w:rPr>
        <w:t>ajá</w:t>
      </w:r>
      <w:r w:rsidRPr="005D3584">
        <w:rPr>
          <w:spacing w:val="-2"/>
          <w:lang w:val="en-US"/>
        </w:rPr>
        <w:t>n</w:t>
      </w:r>
      <w:r w:rsidRPr="005D3584">
        <w:rPr>
          <w:lang w:val="en-US"/>
        </w:rPr>
        <w:t>l</w:t>
      </w:r>
      <w:proofErr w:type="spellEnd"/>
      <w:r w:rsidRPr="005D3584">
        <w:rPr>
          <w:lang w:val="en-US"/>
        </w:rPr>
        <w:t>,</w:t>
      </w:r>
      <w:r w:rsidRPr="005D3584">
        <w:rPr>
          <w:spacing w:val="24"/>
          <w:lang w:val="en-US"/>
        </w:rPr>
        <w:t xml:space="preserve"> </w:t>
      </w:r>
      <w:proofErr w:type="spellStart"/>
      <w:r w:rsidRPr="005D3584">
        <w:rPr>
          <w:lang w:val="en-US"/>
        </w:rPr>
        <w:t>ezá</w:t>
      </w:r>
      <w:r w:rsidRPr="005D3584">
        <w:rPr>
          <w:spacing w:val="-1"/>
          <w:lang w:val="en-US"/>
        </w:rPr>
        <w:t>l</w:t>
      </w:r>
      <w:r w:rsidRPr="005D3584">
        <w:rPr>
          <w:lang w:val="en-US"/>
        </w:rPr>
        <w:t>tal</w:t>
      </w:r>
      <w:proofErr w:type="spellEnd"/>
      <w:r w:rsidRPr="005D3584">
        <w:rPr>
          <w:spacing w:val="26"/>
          <w:lang w:val="en-US"/>
        </w:rPr>
        <w:t xml:space="preserve"> </w:t>
      </w:r>
      <w:proofErr w:type="spellStart"/>
      <w:r w:rsidRPr="005D3584">
        <w:rPr>
          <w:spacing w:val="-1"/>
          <w:lang w:val="en-US"/>
        </w:rPr>
        <w:t>p</w:t>
      </w:r>
      <w:r w:rsidRPr="005D3584">
        <w:rPr>
          <w:spacing w:val="1"/>
          <w:lang w:val="en-US"/>
        </w:rPr>
        <w:t>o</w:t>
      </w:r>
      <w:r w:rsidRPr="005D3584">
        <w:rPr>
          <w:spacing w:val="-1"/>
          <w:lang w:val="en-US"/>
        </w:rPr>
        <w:t>z</w:t>
      </w:r>
      <w:r w:rsidRPr="005D3584">
        <w:rPr>
          <w:lang w:val="en-US"/>
        </w:rPr>
        <w:t>it</w:t>
      </w:r>
      <w:r w:rsidRPr="005D3584">
        <w:rPr>
          <w:spacing w:val="-3"/>
          <w:lang w:val="en-US"/>
        </w:rPr>
        <w:t>í</w:t>
      </w:r>
      <w:r w:rsidRPr="005D3584">
        <w:rPr>
          <w:lang w:val="en-US"/>
        </w:rPr>
        <w:t>v</w:t>
      </w:r>
      <w:proofErr w:type="spellEnd"/>
      <w:r w:rsidRPr="005D3584">
        <w:rPr>
          <w:spacing w:val="27"/>
          <w:lang w:val="en-US"/>
        </w:rPr>
        <w:t xml:space="preserve"> </w:t>
      </w:r>
      <w:proofErr w:type="spellStart"/>
      <w:r w:rsidRPr="005D3584">
        <w:rPr>
          <w:lang w:val="en-US"/>
        </w:rPr>
        <w:t>ir</w:t>
      </w:r>
      <w:r w:rsidRPr="005D3584">
        <w:rPr>
          <w:spacing w:val="-1"/>
          <w:lang w:val="en-US"/>
        </w:rPr>
        <w:t>án</w:t>
      </w:r>
      <w:r w:rsidRPr="005D3584">
        <w:rPr>
          <w:lang w:val="en-US"/>
        </w:rPr>
        <w:t>y</w:t>
      </w:r>
      <w:r w:rsidRPr="005D3584">
        <w:rPr>
          <w:spacing w:val="-1"/>
          <w:lang w:val="en-US"/>
        </w:rPr>
        <w:t>b</w:t>
      </w:r>
      <w:r w:rsidRPr="005D3584">
        <w:rPr>
          <w:lang w:val="en-US"/>
        </w:rPr>
        <w:t>a</w:t>
      </w:r>
      <w:proofErr w:type="spellEnd"/>
      <w:r w:rsidRPr="005D3584">
        <w:rPr>
          <w:spacing w:val="26"/>
          <w:lang w:val="en-US"/>
        </w:rPr>
        <w:t xml:space="preserve"> </w:t>
      </w:r>
      <w:proofErr w:type="spellStart"/>
      <w:r w:rsidRPr="005D3584">
        <w:rPr>
          <w:spacing w:val="-1"/>
          <w:lang w:val="en-US"/>
        </w:rPr>
        <w:t>b</w:t>
      </w:r>
      <w:r w:rsidRPr="005D3584">
        <w:rPr>
          <w:lang w:val="en-US"/>
        </w:rPr>
        <w:t>e</w:t>
      </w:r>
      <w:r w:rsidRPr="005D3584">
        <w:rPr>
          <w:spacing w:val="-3"/>
          <w:lang w:val="en-US"/>
        </w:rPr>
        <w:t>f</w:t>
      </w:r>
      <w:r w:rsidRPr="005D3584">
        <w:rPr>
          <w:spacing w:val="1"/>
          <w:lang w:val="en-US"/>
        </w:rPr>
        <w:t>o</w:t>
      </w:r>
      <w:r w:rsidRPr="005D3584">
        <w:rPr>
          <w:lang w:val="en-US"/>
        </w:rPr>
        <w:t>lyá</w:t>
      </w:r>
      <w:r w:rsidRPr="005D3584">
        <w:rPr>
          <w:spacing w:val="-3"/>
          <w:lang w:val="en-US"/>
        </w:rPr>
        <w:t>s</w:t>
      </w:r>
      <w:r w:rsidRPr="005D3584">
        <w:rPr>
          <w:spacing w:val="1"/>
          <w:lang w:val="en-US"/>
        </w:rPr>
        <w:t>o</w:t>
      </w:r>
      <w:r w:rsidRPr="005D3584">
        <w:rPr>
          <w:lang w:val="en-US"/>
        </w:rPr>
        <w:t>lja</w:t>
      </w:r>
      <w:proofErr w:type="spellEnd"/>
      <w:r w:rsidRPr="005D3584">
        <w:rPr>
          <w:spacing w:val="26"/>
          <w:lang w:val="en-US"/>
        </w:rPr>
        <w:t xml:space="preserve"> </w:t>
      </w:r>
      <w:r w:rsidRPr="005D3584">
        <w:rPr>
          <w:lang w:val="en-US"/>
        </w:rPr>
        <w:t>a</w:t>
      </w:r>
      <w:r w:rsidRPr="005D3584">
        <w:rPr>
          <w:spacing w:val="26"/>
          <w:lang w:val="en-US"/>
        </w:rPr>
        <w:t xml:space="preserve"> </w:t>
      </w:r>
      <w:proofErr w:type="spellStart"/>
      <w:r w:rsidRPr="005D3584">
        <w:rPr>
          <w:spacing w:val="-2"/>
          <w:lang w:val="en-US"/>
        </w:rPr>
        <w:t>t</w:t>
      </w:r>
      <w:r w:rsidRPr="005D3584">
        <w:rPr>
          <w:lang w:val="en-US"/>
        </w:rPr>
        <w:t>á</w:t>
      </w:r>
      <w:r w:rsidRPr="005D3584">
        <w:rPr>
          <w:spacing w:val="-2"/>
          <w:lang w:val="en-US"/>
        </w:rPr>
        <w:t>m</w:t>
      </w:r>
      <w:r w:rsidRPr="005D3584">
        <w:rPr>
          <w:spacing w:val="1"/>
          <w:lang w:val="en-US"/>
        </w:rPr>
        <w:t>o</w:t>
      </w:r>
      <w:r w:rsidRPr="005D3584">
        <w:rPr>
          <w:spacing w:val="-1"/>
          <w:lang w:val="en-US"/>
        </w:rPr>
        <w:t>g</w:t>
      </w:r>
      <w:r w:rsidRPr="005D3584">
        <w:rPr>
          <w:lang w:val="en-US"/>
        </w:rPr>
        <w:t>atás</w:t>
      </w:r>
      <w:r w:rsidRPr="005D3584">
        <w:rPr>
          <w:spacing w:val="-3"/>
          <w:lang w:val="en-US"/>
        </w:rPr>
        <w:t>p</w:t>
      </w:r>
      <w:r w:rsidRPr="005D3584">
        <w:rPr>
          <w:spacing w:val="1"/>
          <w:lang w:val="en-US"/>
        </w:rPr>
        <w:t>o</w:t>
      </w:r>
      <w:r w:rsidRPr="005D3584">
        <w:rPr>
          <w:lang w:val="en-US"/>
        </w:rPr>
        <w:t>l</w:t>
      </w:r>
      <w:r w:rsidRPr="005D3584">
        <w:rPr>
          <w:spacing w:val="-1"/>
          <w:lang w:val="en-US"/>
        </w:rPr>
        <w:t>i</w:t>
      </w:r>
      <w:r w:rsidRPr="005D3584">
        <w:rPr>
          <w:lang w:val="en-US"/>
        </w:rPr>
        <w:t>t</w:t>
      </w:r>
      <w:r w:rsidRPr="005D3584">
        <w:rPr>
          <w:spacing w:val="-3"/>
          <w:lang w:val="en-US"/>
        </w:rPr>
        <w:t>i</w:t>
      </w:r>
      <w:r w:rsidRPr="005D3584">
        <w:rPr>
          <w:lang w:val="en-US"/>
        </w:rPr>
        <w:t>kát</w:t>
      </w:r>
      <w:proofErr w:type="spellEnd"/>
      <w:r w:rsidRPr="005D3584">
        <w:rPr>
          <w:lang w:val="en-US"/>
        </w:rPr>
        <w:t>.</w:t>
      </w:r>
      <w:r w:rsidRPr="005D3584">
        <w:rPr>
          <w:spacing w:val="26"/>
          <w:lang w:val="en-US"/>
        </w:rPr>
        <w:t xml:space="preserve"> </w:t>
      </w:r>
      <w:proofErr w:type="spellStart"/>
      <w:r w:rsidRPr="005D3584">
        <w:rPr>
          <w:spacing w:val="-2"/>
          <w:lang w:val="en-US"/>
        </w:rPr>
        <w:t>Ne</w:t>
      </w:r>
      <w:r w:rsidRPr="005D3584">
        <w:rPr>
          <w:lang w:val="en-US"/>
        </w:rPr>
        <w:t>m</w:t>
      </w:r>
      <w:proofErr w:type="spellEnd"/>
      <w:r w:rsidRPr="005D3584">
        <w:rPr>
          <w:spacing w:val="28"/>
          <w:lang w:val="en-US"/>
        </w:rPr>
        <w:t xml:space="preserve"> </w:t>
      </w:r>
      <w:proofErr w:type="spellStart"/>
      <w:r w:rsidRPr="005D3584">
        <w:rPr>
          <w:spacing w:val="-2"/>
          <w:lang w:val="en-US"/>
        </w:rPr>
        <w:t>m</w:t>
      </w:r>
      <w:r w:rsidRPr="005D3584">
        <w:rPr>
          <w:lang w:val="en-US"/>
        </w:rPr>
        <w:t>ellesl</w:t>
      </w:r>
      <w:r w:rsidRPr="005D3584">
        <w:rPr>
          <w:spacing w:val="-3"/>
          <w:lang w:val="en-US"/>
        </w:rPr>
        <w:t>e</w:t>
      </w:r>
      <w:r w:rsidRPr="005D3584">
        <w:rPr>
          <w:lang w:val="en-US"/>
        </w:rPr>
        <w:t>g</w:t>
      </w:r>
      <w:proofErr w:type="spellEnd"/>
      <w:r w:rsidRPr="005D3584">
        <w:rPr>
          <w:lang w:val="en-US"/>
        </w:rPr>
        <w:t xml:space="preserve"> </w:t>
      </w:r>
      <w:proofErr w:type="spellStart"/>
      <w:r w:rsidRPr="005D3584">
        <w:rPr>
          <w:lang w:val="en-US"/>
        </w:rPr>
        <w:t>i</w:t>
      </w:r>
      <w:r w:rsidRPr="005D3584">
        <w:rPr>
          <w:spacing w:val="-2"/>
          <w:lang w:val="en-US"/>
        </w:rPr>
        <w:t>n</w:t>
      </w:r>
      <w:r w:rsidRPr="005D3584">
        <w:rPr>
          <w:lang w:val="en-US"/>
        </w:rPr>
        <w:t>form</w:t>
      </w:r>
      <w:r w:rsidRPr="005D3584">
        <w:rPr>
          <w:spacing w:val="-3"/>
          <w:lang w:val="en-US"/>
        </w:rPr>
        <w:t>á</w:t>
      </w:r>
      <w:r w:rsidRPr="005D3584">
        <w:rPr>
          <w:lang w:val="en-US"/>
        </w:rPr>
        <w:t>ci</w:t>
      </w:r>
      <w:r w:rsidRPr="005D3584">
        <w:rPr>
          <w:spacing w:val="-2"/>
          <w:lang w:val="en-US"/>
        </w:rPr>
        <w:t>ó</w:t>
      </w:r>
      <w:r w:rsidRPr="005D3584">
        <w:rPr>
          <w:lang w:val="en-US"/>
        </w:rPr>
        <w:t>t</w:t>
      </w:r>
      <w:proofErr w:type="spellEnd"/>
      <w:r w:rsidRPr="005D3584">
        <w:rPr>
          <w:lang w:val="en-US"/>
        </w:rPr>
        <w:t xml:space="preserve"> </w:t>
      </w:r>
      <w:proofErr w:type="spellStart"/>
      <w:r w:rsidRPr="005D3584">
        <w:rPr>
          <w:spacing w:val="-1"/>
          <w:lang w:val="en-US"/>
        </w:rPr>
        <w:t>b</w:t>
      </w:r>
      <w:r w:rsidRPr="005D3584">
        <w:rPr>
          <w:lang w:val="en-US"/>
        </w:rPr>
        <w:t>i</w:t>
      </w:r>
      <w:r w:rsidRPr="005D3584">
        <w:rPr>
          <w:spacing w:val="-2"/>
          <w:lang w:val="en-US"/>
        </w:rPr>
        <w:t>z</w:t>
      </w:r>
      <w:r w:rsidRPr="005D3584">
        <w:rPr>
          <w:lang w:val="en-US"/>
        </w:rPr>
        <w:t>t</w:t>
      </w:r>
      <w:r w:rsidRPr="005D3584">
        <w:rPr>
          <w:spacing w:val="1"/>
          <w:lang w:val="en-US"/>
        </w:rPr>
        <w:t>o</w:t>
      </w:r>
      <w:r w:rsidRPr="005D3584">
        <w:rPr>
          <w:lang w:val="en-US"/>
        </w:rPr>
        <w:t>s</w:t>
      </w:r>
      <w:r w:rsidRPr="005D3584">
        <w:rPr>
          <w:spacing w:val="-3"/>
          <w:lang w:val="en-US"/>
        </w:rPr>
        <w:t>í</w:t>
      </w:r>
      <w:r w:rsidRPr="005D3584">
        <w:rPr>
          <w:lang w:val="en-US"/>
        </w:rPr>
        <w:t>t</w:t>
      </w:r>
      <w:proofErr w:type="spellEnd"/>
      <w:r w:rsidRPr="005D3584">
        <w:rPr>
          <w:lang w:val="en-US"/>
        </w:rPr>
        <w:t xml:space="preserve"> a </w:t>
      </w:r>
      <w:proofErr w:type="spellStart"/>
      <w:r w:rsidRPr="005D3584">
        <w:rPr>
          <w:spacing w:val="-3"/>
          <w:lang w:val="en-US"/>
        </w:rPr>
        <w:t>b</w:t>
      </w:r>
      <w:r w:rsidRPr="005D3584">
        <w:rPr>
          <w:lang w:val="en-US"/>
        </w:rPr>
        <w:t>esz</w:t>
      </w:r>
      <w:r w:rsidRPr="005D3584">
        <w:rPr>
          <w:spacing w:val="-3"/>
          <w:lang w:val="en-US"/>
        </w:rPr>
        <w:t>á</w:t>
      </w:r>
      <w:r w:rsidRPr="005D3584">
        <w:rPr>
          <w:lang w:val="en-US"/>
        </w:rPr>
        <w:t>m</w:t>
      </w:r>
      <w:r w:rsidRPr="005D3584">
        <w:rPr>
          <w:spacing w:val="1"/>
          <w:lang w:val="en-US"/>
        </w:rPr>
        <w:t>o</w:t>
      </w:r>
      <w:r w:rsidRPr="005D3584">
        <w:rPr>
          <w:lang w:val="en-US"/>
        </w:rPr>
        <w:t>l</w:t>
      </w:r>
      <w:r w:rsidRPr="005D3584">
        <w:rPr>
          <w:spacing w:val="-3"/>
          <w:lang w:val="en-US"/>
        </w:rPr>
        <w:t>á</w:t>
      </w:r>
      <w:r w:rsidRPr="005D3584">
        <w:rPr>
          <w:lang w:val="en-US"/>
        </w:rPr>
        <w:t>si</w:t>
      </w:r>
      <w:proofErr w:type="spellEnd"/>
      <w:r w:rsidRPr="005D3584">
        <w:rPr>
          <w:lang w:val="en-US"/>
        </w:rPr>
        <w:t xml:space="preserve"> </w:t>
      </w:r>
      <w:proofErr w:type="spellStart"/>
      <w:r w:rsidRPr="005D3584">
        <w:rPr>
          <w:spacing w:val="-2"/>
          <w:lang w:val="en-US"/>
        </w:rPr>
        <w:t>k</w:t>
      </w:r>
      <w:r w:rsidRPr="005D3584">
        <w:rPr>
          <w:spacing w:val="1"/>
          <w:lang w:val="en-US"/>
        </w:rPr>
        <w:t>ö</w:t>
      </w:r>
      <w:r w:rsidRPr="005D3584">
        <w:rPr>
          <w:spacing w:val="-2"/>
          <w:lang w:val="en-US"/>
        </w:rPr>
        <w:t>t</w:t>
      </w:r>
      <w:r w:rsidRPr="005D3584">
        <w:rPr>
          <w:lang w:val="en-US"/>
        </w:rPr>
        <w:t>eleze</w:t>
      </w:r>
      <w:r w:rsidRPr="005D3584">
        <w:rPr>
          <w:spacing w:val="-2"/>
          <w:lang w:val="en-US"/>
        </w:rPr>
        <w:t>t</w:t>
      </w:r>
      <w:r w:rsidRPr="005D3584">
        <w:rPr>
          <w:lang w:val="en-US"/>
        </w:rPr>
        <w:t>tsé</w:t>
      </w:r>
      <w:r w:rsidRPr="005D3584">
        <w:rPr>
          <w:spacing w:val="-1"/>
          <w:lang w:val="en-US"/>
        </w:rPr>
        <w:t>g</w:t>
      </w:r>
      <w:r w:rsidRPr="005D3584">
        <w:rPr>
          <w:spacing w:val="-2"/>
          <w:lang w:val="en-US"/>
        </w:rPr>
        <w:t>e</w:t>
      </w:r>
      <w:r w:rsidRPr="005D3584">
        <w:rPr>
          <w:lang w:val="en-US"/>
        </w:rPr>
        <w:t>khe</w:t>
      </w:r>
      <w:r w:rsidRPr="005D3584">
        <w:rPr>
          <w:spacing w:val="-1"/>
          <w:lang w:val="en-US"/>
        </w:rPr>
        <w:t>z</w:t>
      </w:r>
      <w:proofErr w:type="spellEnd"/>
      <w:r w:rsidRPr="005D3584">
        <w:rPr>
          <w:lang w:val="en-US"/>
        </w:rPr>
        <w:t>.</w:t>
      </w:r>
    </w:p>
    <w:p w14:paraId="16C4D5AC" w14:textId="77777777" w:rsidR="00406994" w:rsidRDefault="00D15CB8" w:rsidP="00D15CB8">
      <w:pPr>
        <w:pStyle w:val="Nincstrkz"/>
        <w:spacing w:line="276" w:lineRule="auto"/>
        <w:jc w:val="both"/>
        <w:rPr>
          <w:lang w:val="en-US"/>
        </w:rPr>
      </w:pPr>
      <w:r w:rsidRPr="005D3584">
        <w:rPr>
          <w:rFonts w:cs="Calibri"/>
          <w:spacing w:val="-1"/>
          <w:lang w:val="en-US"/>
        </w:rPr>
        <w:t>A</w:t>
      </w:r>
      <w:r w:rsidRPr="005D3584">
        <w:rPr>
          <w:rFonts w:cs="Calibri"/>
          <w:lang w:val="en-US"/>
        </w:rPr>
        <w:t>z</w:t>
      </w:r>
      <w:r w:rsidRPr="005D3584">
        <w:rPr>
          <w:rFonts w:cs="Calibri"/>
          <w:spacing w:val="-1"/>
          <w:lang w:val="en-US"/>
        </w:rPr>
        <w:t xml:space="preserve"> </w:t>
      </w:r>
      <w:proofErr w:type="spellStart"/>
      <w:r w:rsidRPr="005D3584">
        <w:rPr>
          <w:rFonts w:cs="Calibri"/>
          <w:b/>
          <w:bCs/>
          <w:i/>
          <w:lang w:val="en-US"/>
        </w:rPr>
        <w:t>é</w:t>
      </w:r>
      <w:r w:rsidRPr="005D3584">
        <w:rPr>
          <w:rFonts w:cs="Calibri"/>
          <w:b/>
          <w:bCs/>
          <w:i/>
          <w:spacing w:val="-2"/>
          <w:lang w:val="en-US"/>
        </w:rPr>
        <w:t>r</w:t>
      </w:r>
      <w:r w:rsidRPr="005D3584">
        <w:rPr>
          <w:rFonts w:cs="Calibri"/>
          <w:b/>
          <w:bCs/>
          <w:i/>
          <w:lang w:val="en-US"/>
        </w:rPr>
        <w:t>ték</w:t>
      </w:r>
      <w:r w:rsidRPr="005D3584">
        <w:rPr>
          <w:rFonts w:cs="Calibri"/>
          <w:b/>
          <w:bCs/>
          <w:i/>
          <w:spacing w:val="-2"/>
          <w:lang w:val="en-US"/>
        </w:rPr>
        <w:t>e</w:t>
      </w:r>
      <w:r w:rsidRPr="005D3584">
        <w:rPr>
          <w:rFonts w:cs="Calibri"/>
          <w:b/>
          <w:bCs/>
          <w:i/>
          <w:lang w:val="en-US"/>
        </w:rPr>
        <w:t>lés</w:t>
      </w:r>
      <w:proofErr w:type="spellEnd"/>
      <w:r w:rsidRPr="005D3584">
        <w:rPr>
          <w:rFonts w:cs="Calibri"/>
          <w:b/>
          <w:bCs/>
          <w:i/>
          <w:spacing w:val="-1"/>
          <w:lang w:val="en-US"/>
        </w:rPr>
        <w:t xml:space="preserve"> </w:t>
      </w:r>
      <w:r w:rsidRPr="005D3584">
        <w:rPr>
          <w:lang w:val="en-US"/>
        </w:rPr>
        <w:t>a</w:t>
      </w:r>
      <w:r w:rsidRPr="005D3584">
        <w:rPr>
          <w:spacing w:val="2"/>
          <w:lang w:val="en-US"/>
        </w:rPr>
        <w:t xml:space="preserve"> </w:t>
      </w:r>
      <w:proofErr w:type="spellStart"/>
      <w:r w:rsidRPr="005D3584">
        <w:rPr>
          <w:spacing w:val="-1"/>
          <w:lang w:val="en-US"/>
        </w:rPr>
        <w:t>b</w:t>
      </w:r>
      <w:r w:rsidRPr="005D3584">
        <w:rPr>
          <w:lang w:val="en-US"/>
        </w:rPr>
        <w:t>ea</w:t>
      </w:r>
      <w:r w:rsidRPr="005D3584">
        <w:rPr>
          <w:spacing w:val="1"/>
          <w:lang w:val="en-US"/>
        </w:rPr>
        <w:t>v</w:t>
      </w:r>
      <w:r w:rsidRPr="005D3584">
        <w:rPr>
          <w:lang w:val="en-US"/>
        </w:rPr>
        <w:t>at</w:t>
      </w:r>
      <w:r w:rsidRPr="005D3584">
        <w:rPr>
          <w:spacing w:val="-2"/>
          <w:lang w:val="en-US"/>
        </w:rPr>
        <w:t>k</w:t>
      </w:r>
      <w:r w:rsidRPr="005D3584">
        <w:rPr>
          <w:spacing w:val="1"/>
          <w:lang w:val="en-US"/>
        </w:rPr>
        <w:t>o</w:t>
      </w:r>
      <w:r w:rsidRPr="005D3584">
        <w:rPr>
          <w:spacing w:val="-1"/>
          <w:lang w:val="en-US"/>
        </w:rPr>
        <w:t>z</w:t>
      </w:r>
      <w:r w:rsidRPr="005D3584">
        <w:rPr>
          <w:lang w:val="en-US"/>
        </w:rPr>
        <w:t>á</w:t>
      </w:r>
      <w:r w:rsidRPr="005D3584">
        <w:rPr>
          <w:spacing w:val="-3"/>
          <w:lang w:val="en-US"/>
        </w:rPr>
        <w:t>s</w:t>
      </w:r>
      <w:r w:rsidRPr="005D3584">
        <w:rPr>
          <w:spacing w:val="1"/>
          <w:lang w:val="en-US"/>
        </w:rPr>
        <w:t>o</w:t>
      </w:r>
      <w:r w:rsidRPr="005D3584">
        <w:rPr>
          <w:lang w:val="en-US"/>
        </w:rPr>
        <w:t>k</w:t>
      </w:r>
      <w:proofErr w:type="spellEnd"/>
      <w:r w:rsidRPr="005D3584">
        <w:rPr>
          <w:lang w:val="en-US"/>
        </w:rPr>
        <w:t xml:space="preserve"> </w:t>
      </w:r>
      <w:proofErr w:type="spellStart"/>
      <w:r w:rsidRPr="005D3584">
        <w:rPr>
          <w:lang w:val="en-US"/>
        </w:rPr>
        <w:t>ere</w:t>
      </w:r>
      <w:r w:rsidRPr="005D3584">
        <w:rPr>
          <w:spacing w:val="-3"/>
          <w:lang w:val="en-US"/>
        </w:rPr>
        <w:t>d</w:t>
      </w:r>
      <w:r w:rsidRPr="005D3584">
        <w:rPr>
          <w:lang w:val="en-US"/>
        </w:rPr>
        <w:t>mé</w:t>
      </w:r>
      <w:r w:rsidRPr="005D3584">
        <w:rPr>
          <w:spacing w:val="-3"/>
          <w:lang w:val="en-US"/>
        </w:rPr>
        <w:t>n</w:t>
      </w:r>
      <w:r w:rsidRPr="005D3584">
        <w:rPr>
          <w:lang w:val="en-US"/>
        </w:rPr>
        <w:t>yei</w:t>
      </w:r>
      <w:r w:rsidRPr="005D3584">
        <w:rPr>
          <w:spacing w:val="-1"/>
          <w:lang w:val="en-US"/>
        </w:rPr>
        <w:t>n</w:t>
      </w:r>
      <w:r w:rsidRPr="005D3584">
        <w:rPr>
          <w:spacing w:val="-2"/>
          <w:lang w:val="en-US"/>
        </w:rPr>
        <w:t>e</w:t>
      </w:r>
      <w:r w:rsidRPr="005D3584">
        <w:rPr>
          <w:lang w:val="en-US"/>
        </w:rPr>
        <w:t>k</w:t>
      </w:r>
      <w:proofErr w:type="spellEnd"/>
      <w:r w:rsidRPr="005D3584">
        <w:rPr>
          <w:lang w:val="en-US"/>
        </w:rPr>
        <w:t xml:space="preserve"> és</w:t>
      </w:r>
      <w:r w:rsidRPr="005D3584">
        <w:rPr>
          <w:spacing w:val="1"/>
          <w:lang w:val="en-US"/>
        </w:rPr>
        <w:t xml:space="preserve"> </w:t>
      </w:r>
      <w:proofErr w:type="spellStart"/>
      <w:r w:rsidRPr="005D3584">
        <w:rPr>
          <w:spacing w:val="-1"/>
          <w:lang w:val="en-US"/>
        </w:rPr>
        <w:t>h</w:t>
      </w:r>
      <w:r w:rsidRPr="005D3584">
        <w:rPr>
          <w:lang w:val="en-US"/>
        </w:rPr>
        <w:t>atá</w:t>
      </w:r>
      <w:r w:rsidRPr="005D3584">
        <w:rPr>
          <w:spacing w:val="-3"/>
          <w:lang w:val="en-US"/>
        </w:rPr>
        <w:t>s</w:t>
      </w:r>
      <w:r w:rsidRPr="005D3584">
        <w:rPr>
          <w:lang w:val="en-US"/>
        </w:rPr>
        <w:t>ai</w:t>
      </w:r>
      <w:r w:rsidRPr="005D3584">
        <w:rPr>
          <w:spacing w:val="-2"/>
          <w:lang w:val="en-US"/>
        </w:rPr>
        <w:t>n</w:t>
      </w:r>
      <w:r w:rsidRPr="005D3584">
        <w:rPr>
          <w:lang w:val="en-US"/>
        </w:rPr>
        <w:t>ak</w:t>
      </w:r>
      <w:proofErr w:type="spellEnd"/>
      <w:r w:rsidRPr="005D3584">
        <w:rPr>
          <w:lang w:val="en-US"/>
        </w:rPr>
        <w:t xml:space="preserve"> </w:t>
      </w:r>
      <w:proofErr w:type="spellStart"/>
      <w:r w:rsidRPr="005D3584">
        <w:rPr>
          <w:lang w:val="en-US"/>
        </w:rPr>
        <w:t>meg</w:t>
      </w:r>
      <w:r w:rsidRPr="005D3584">
        <w:rPr>
          <w:spacing w:val="-1"/>
          <w:lang w:val="en-US"/>
        </w:rPr>
        <w:t>í</w:t>
      </w:r>
      <w:r w:rsidRPr="005D3584">
        <w:rPr>
          <w:lang w:val="en-US"/>
        </w:rPr>
        <w:t>té</w:t>
      </w:r>
      <w:r w:rsidRPr="005D3584">
        <w:rPr>
          <w:spacing w:val="-3"/>
          <w:lang w:val="en-US"/>
        </w:rPr>
        <w:t>l</w:t>
      </w:r>
      <w:r w:rsidRPr="005D3584">
        <w:rPr>
          <w:lang w:val="en-US"/>
        </w:rPr>
        <w:t>ése</w:t>
      </w:r>
      <w:proofErr w:type="spellEnd"/>
      <w:r w:rsidRPr="005D3584">
        <w:rPr>
          <w:lang w:val="en-US"/>
        </w:rPr>
        <w:t xml:space="preserve"> a </w:t>
      </w:r>
      <w:r w:rsidRPr="005D3584">
        <w:rPr>
          <w:spacing w:val="-1"/>
          <w:lang w:val="en-US"/>
        </w:rPr>
        <w:t>p</w:t>
      </w:r>
      <w:r w:rsidRPr="005D3584">
        <w:rPr>
          <w:lang w:val="en-US"/>
        </w:rPr>
        <w:t>ro</w:t>
      </w:r>
      <w:r w:rsidRPr="005D3584">
        <w:rPr>
          <w:spacing w:val="-1"/>
          <w:lang w:val="en-US"/>
        </w:rPr>
        <w:t>g</w:t>
      </w:r>
      <w:r w:rsidRPr="005D3584">
        <w:rPr>
          <w:lang w:val="en-US"/>
        </w:rPr>
        <w:t>r</w:t>
      </w:r>
      <w:r w:rsidRPr="005D3584">
        <w:rPr>
          <w:spacing w:val="-3"/>
          <w:lang w:val="en-US"/>
        </w:rPr>
        <w:t>a</w:t>
      </w:r>
      <w:r w:rsidRPr="005D3584">
        <w:rPr>
          <w:lang w:val="en-US"/>
        </w:rPr>
        <w:t>m/</w:t>
      </w:r>
      <w:proofErr w:type="spellStart"/>
      <w:r w:rsidRPr="005D3584">
        <w:rPr>
          <w:spacing w:val="-1"/>
          <w:lang w:val="en-US"/>
        </w:rPr>
        <w:t>p</w:t>
      </w:r>
      <w:r w:rsidRPr="005D3584">
        <w:rPr>
          <w:spacing w:val="-3"/>
          <w:lang w:val="en-US"/>
        </w:rPr>
        <w:t>r</w:t>
      </w:r>
      <w:r w:rsidRPr="005D3584">
        <w:rPr>
          <w:spacing w:val="1"/>
          <w:lang w:val="en-US"/>
        </w:rPr>
        <w:t>o</w:t>
      </w:r>
      <w:r w:rsidRPr="005D3584">
        <w:rPr>
          <w:lang w:val="en-US"/>
        </w:rPr>
        <w:t>j</w:t>
      </w:r>
      <w:r w:rsidRPr="005D3584">
        <w:rPr>
          <w:spacing w:val="-2"/>
          <w:lang w:val="en-US"/>
        </w:rPr>
        <w:t>e</w:t>
      </w:r>
      <w:r w:rsidRPr="005D3584">
        <w:rPr>
          <w:lang w:val="en-US"/>
        </w:rPr>
        <w:t>kt</w:t>
      </w:r>
      <w:proofErr w:type="spellEnd"/>
      <w:r w:rsidRPr="005D3584">
        <w:rPr>
          <w:lang w:val="en-US"/>
        </w:rPr>
        <w:t xml:space="preserve"> </w:t>
      </w:r>
      <w:proofErr w:type="spellStart"/>
      <w:r w:rsidRPr="005D3584">
        <w:rPr>
          <w:lang w:val="en-US"/>
        </w:rPr>
        <w:t>által</w:t>
      </w:r>
      <w:proofErr w:type="spellEnd"/>
      <w:r w:rsidRPr="005D3584">
        <w:rPr>
          <w:lang w:val="en-US"/>
        </w:rPr>
        <w:t xml:space="preserve"> </w:t>
      </w:r>
      <w:proofErr w:type="spellStart"/>
      <w:r w:rsidRPr="005D3584">
        <w:rPr>
          <w:lang w:val="en-US"/>
        </w:rPr>
        <w:t>elér</w:t>
      </w:r>
      <w:r w:rsidRPr="005D3584">
        <w:rPr>
          <w:spacing w:val="-1"/>
          <w:lang w:val="en-US"/>
        </w:rPr>
        <w:t>n</w:t>
      </w:r>
      <w:r w:rsidRPr="005D3584">
        <w:rPr>
          <w:lang w:val="en-US"/>
        </w:rPr>
        <w:t>i</w:t>
      </w:r>
      <w:proofErr w:type="spellEnd"/>
      <w:r w:rsidRPr="005D3584">
        <w:rPr>
          <w:lang w:val="en-US"/>
        </w:rPr>
        <w:t xml:space="preserve"> </w:t>
      </w:r>
      <w:proofErr w:type="spellStart"/>
      <w:r w:rsidRPr="005D3584">
        <w:rPr>
          <w:lang w:val="en-US"/>
        </w:rPr>
        <w:t>kívá</w:t>
      </w:r>
      <w:r w:rsidRPr="005D3584">
        <w:rPr>
          <w:spacing w:val="-1"/>
          <w:lang w:val="en-US"/>
        </w:rPr>
        <w:t>n</w:t>
      </w:r>
      <w:r w:rsidRPr="005D3584">
        <w:rPr>
          <w:lang w:val="en-US"/>
        </w:rPr>
        <w:t>t</w:t>
      </w:r>
      <w:proofErr w:type="spellEnd"/>
      <w:r w:rsidRPr="005D3584">
        <w:rPr>
          <w:spacing w:val="20"/>
          <w:lang w:val="en-US"/>
        </w:rPr>
        <w:t xml:space="preserve"> </w:t>
      </w:r>
      <w:proofErr w:type="spellStart"/>
      <w:r w:rsidRPr="005D3584">
        <w:rPr>
          <w:spacing w:val="-3"/>
          <w:lang w:val="en-US"/>
        </w:rPr>
        <w:t>c</w:t>
      </w:r>
      <w:r w:rsidRPr="005D3584">
        <w:rPr>
          <w:lang w:val="en-US"/>
        </w:rPr>
        <w:t>él</w:t>
      </w:r>
      <w:r w:rsidRPr="005D3584">
        <w:rPr>
          <w:spacing w:val="-2"/>
          <w:lang w:val="en-US"/>
        </w:rPr>
        <w:t>o</w:t>
      </w:r>
      <w:r w:rsidRPr="005D3584">
        <w:rPr>
          <w:lang w:val="en-US"/>
        </w:rPr>
        <w:t>k</w:t>
      </w:r>
      <w:proofErr w:type="spellEnd"/>
      <w:r w:rsidRPr="005D3584">
        <w:rPr>
          <w:spacing w:val="20"/>
          <w:lang w:val="en-US"/>
        </w:rPr>
        <w:t xml:space="preserve"> </w:t>
      </w:r>
      <w:proofErr w:type="spellStart"/>
      <w:r w:rsidRPr="005D3584">
        <w:rPr>
          <w:lang w:val="en-US"/>
        </w:rPr>
        <w:t>s</w:t>
      </w:r>
      <w:r w:rsidRPr="005D3584">
        <w:rPr>
          <w:spacing w:val="-1"/>
          <w:lang w:val="en-US"/>
        </w:rPr>
        <w:t>z</w:t>
      </w:r>
      <w:r w:rsidRPr="005D3584">
        <w:rPr>
          <w:spacing w:val="-2"/>
          <w:lang w:val="en-US"/>
        </w:rPr>
        <w:t>e</w:t>
      </w:r>
      <w:r w:rsidRPr="005D3584">
        <w:rPr>
          <w:lang w:val="en-US"/>
        </w:rPr>
        <w:t>m</w:t>
      </w:r>
      <w:r w:rsidRPr="005D3584">
        <w:rPr>
          <w:spacing w:val="-1"/>
          <w:lang w:val="en-US"/>
        </w:rPr>
        <w:t>p</w:t>
      </w:r>
      <w:r w:rsidRPr="005D3584">
        <w:rPr>
          <w:spacing w:val="1"/>
          <w:lang w:val="en-US"/>
        </w:rPr>
        <w:t>o</w:t>
      </w:r>
      <w:r w:rsidRPr="005D3584">
        <w:rPr>
          <w:spacing w:val="-4"/>
          <w:lang w:val="en-US"/>
        </w:rPr>
        <w:t>n</w:t>
      </w:r>
      <w:r w:rsidRPr="005D3584">
        <w:rPr>
          <w:lang w:val="en-US"/>
        </w:rPr>
        <w:t>tjáb</w:t>
      </w:r>
      <w:r w:rsidRPr="005D3584">
        <w:rPr>
          <w:spacing w:val="-2"/>
          <w:lang w:val="en-US"/>
        </w:rPr>
        <w:t>ó</w:t>
      </w:r>
      <w:r w:rsidRPr="005D3584">
        <w:rPr>
          <w:lang w:val="en-US"/>
        </w:rPr>
        <w:t>l</w:t>
      </w:r>
      <w:proofErr w:type="spellEnd"/>
      <w:r w:rsidRPr="005D3584">
        <w:rPr>
          <w:lang w:val="en-US"/>
        </w:rPr>
        <w:t>.</w:t>
      </w:r>
    </w:p>
    <w:p w14:paraId="1845E860" w14:textId="77777777" w:rsidR="001C6B63" w:rsidRPr="00A60DBD" w:rsidRDefault="001C6B63" w:rsidP="000E0873">
      <w:pPr>
        <w:pStyle w:val="Nincstrkz"/>
        <w:spacing w:line="276" w:lineRule="auto"/>
        <w:jc w:val="both"/>
        <w:rPr>
          <w:b/>
          <w:u w:val="single"/>
          <w:lang w:val="en-US"/>
        </w:rPr>
      </w:pPr>
      <w:proofErr w:type="spellStart"/>
      <w:r w:rsidRPr="001C6B63">
        <w:rPr>
          <w:b/>
          <w:u w:val="single"/>
          <w:lang w:val="en-US"/>
        </w:rPr>
        <w:t>Specifikus</w:t>
      </w:r>
      <w:proofErr w:type="spellEnd"/>
      <w:r w:rsidRPr="001C6B63">
        <w:rPr>
          <w:b/>
          <w:u w:val="single"/>
          <w:lang w:val="en-US"/>
        </w:rPr>
        <w:t xml:space="preserve"> </w:t>
      </w:r>
      <w:proofErr w:type="spellStart"/>
      <w:r w:rsidRPr="001C6B63">
        <w:rPr>
          <w:b/>
          <w:u w:val="single"/>
          <w:lang w:val="en-US"/>
        </w:rPr>
        <w:t>célok</w:t>
      </w:r>
      <w:proofErr w:type="spellEnd"/>
      <w:r w:rsidRPr="001C6B63">
        <w:rPr>
          <w:b/>
          <w:u w:val="single"/>
          <w:lang w:val="en-US"/>
        </w:rPr>
        <w:t xml:space="preserve"> és </w:t>
      </w:r>
      <w:proofErr w:type="spellStart"/>
      <w:r w:rsidRPr="001C6B63">
        <w:rPr>
          <w:b/>
          <w:u w:val="single"/>
          <w:lang w:val="en-US"/>
        </w:rPr>
        <w:t>indikátorok</w:t>
      </w:r>
      <w:proofErr w:type="spellEnd"/>
      <w:r w:rsidRPr="001C6B63">
        <w:rPr>
          <w:b/>
          <w:u w:val="single"/>
          <w:lang w:val="en-US"/>
        </w:rPr>
        <w:t xml:space="preserve"> </w:t>
      </w:r>
      <w:proofErr w:type="spellStart"/>
      <w:r w:rsidRPr="001C6B63">
        <w:rPr>
          <w:b/>
          <w:u w:val="single"/>
          <w:lang w:val="en-US"/>
        </w:rPr>
        <w:t>tekintetében</w:t>
      </w:r>
      <w:proofErr w:type="spellEnd"/>
      <w:r w:rsidR="00453EA9">
        <w:rPr>
          <w:rStyle w:val="Lbjegyzet-hivatkozs"/>
          <w:b/>
          <w:u w:val="single"/>
          <w:lang w:val="en-US"/>
        </w:rPr>
        <w:footnoteReference w:id="38"/>
      </w:r>
    </w:p>
    <w:p w14:paraId="4CF069E4" w14:textId="77777777" w:rsidR="001C6B63" w:rsidRPr="00B31AEA" w:rsidRDefault="001C6B63" w:rsidP="000E0873">
      <w:pPr>
        <w:pStyle w:val="Nincstrkz"/>
        <w:spacing w:line="276" w:lineRule="auto"/>
        <w:jc w:val="both"/>
        <w:rPr>
          <w:b/>
          <w:sz w:val="16"/>
          <w:szCs w:val="16"/>
        </w:rPr>
      </w:pPr>
    </w:p>
    <w:p w14:paraId="3E1B2074" w14:textId="77777777" w:rsidR="00D15CB8" w:rsidRPr="005D3584" w:rsidRDefault="00D15CB8" w:rsidP="000E0873">
      <w:pPr>
        <w:pStyle w:val="Listaszerbekezds"/>
        <w:numPr>
          <w:ilvl w:val="0"/>
          <w:numId w:val="38"/>
        </w:numPr>
        <w:spacing w:after="0" w:line="259" w:lineRule="auto"/>
        <w:rPr>
          <w:b/>
          <w:u w:val="single"/>
        </w:rPr>
      </w:pPr>
      <w:r w:rsidRPr="005D3584">
        <w:rPr>
          <w:b/>
          <w:u w:val="single"/>
        </w:rPr>
        <w:t>A HACS működésének tekintetében</w:t>
      </w:r>
    </w:p>
    <w:tbl>
      <w:tblPr>
        <w:tblW w:w="9006" w:type="dxa"/>
        <w:tblInd w:w="-5" w:type="dxa"/>
        <w:tblCellMar>
          <w:left w:w="70" w:type="dxa"/>
          <w:right w:w="70" w:type="dxa"/>
        </w:tblCellMar>
        <w:tblLook w:val="04A0" w:firstRow="1" w:lastRow="0" w:firstColumn="1" w:lastColumn="0" w:noHBand="0" w:noVBand="1"/>
      </w:tblPr>
      <w:tblGrid>
        <w:gridCol w:w="2740"/>
        <w:gridCol w:w="3289"/>
        <w:gridCol w:w="2977"/>
      </w:tblGrid>
      <w:tr w:rsidR="00D15CB8" w:rsidRPr="00D029E1" w14:paraId="25DDA5EB" w14:textId="77777777" w:rsidTr="00DC40BF">
        <w:trPr>
          <w:trHeight w:val="425"/>
        </w:trPr>
        <w:tc>
          <w:tcPr>
            <w:tcW w:w="274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1B8C6B4" w14:textId="77777777" w:rsidR="00D15CB8" w:rsidRPr="00D029E1" w:rsidRDefault="00D15CB8" w:rsidP="00406994">
            <w:pPr>
              <w:spacing w:after="0" w:line="240" w:lineRule="auto"/>
              <w:jc w:val="center"/>
              <w:rPr>
                <w:rFonts w:eastAsia="Times New Roman"/>
                <w:b/>
                <w:bCs/>
                <w:color w:val="000000"/>
                <w:sz w:val="20"/>
                <w:szCs w:val="20"/>
                <w:lang w:eastAsia="hu-HU"/>
              </w:rPr>
            </w:pPr>
            <w:r w:rsidRPr="00D029E1">
              <w:rPr>
                <w:rFonts w:eastAsia="Times New Roman"/>
                <w:b/>
                <w:bCs/>
                <w:color w:val="000000"/>
                <w:sz w:val="20"/>
                <w:szCs w:val="20"/>
                <w:lang w:eastAsia="hu-HU"/>
              </w:rPr>
              <w:t>tevékenység</w:t>
            </w:r>
          </w:p>
        </w:tc>
        <w:tc>
          <w:tcPr>
            <w:tcW w:w="3289" w:type="dxa"/>
            <w:tcBorders>
              <w:top w:val="single" w:sz="4" w:space="0" w:color="auto"/>
              <w:left w:val="nil"/>
              <w:bottom w:val="single" w:sz="4" w:space="0" w:color="auto"/>
              <w:right w:val="single" w:sz="4" w:space="0" w:color="auto"/>
            </w:tcBorders>
            <w:shd w:val="clear" w:color="000000" w:fill="92D050"/>
            <w:vAlign w:val="center"/>
            <w:hideMark/>
          </w:tcPr>
          <w:p w14:paraId="18ABA296" w14:textId="77777777" w:rsidR="00D15CB8" w:rsidRPr="00D029E1" w:rsidRDefault="00D15CB8" w:rsidP="00406994">
            <w:pPr>
              <w:spacing w:after="0" w:line="240" w:lineRule="auto"/>
              <w:jc w:val="center"/>
              <w:rPr>
                <w:rFonts w:eastAsia="Times New Roman"/>
                <w:b/>
                <w:bCs/>
                <w:color w:val="000000"/>
                <w:sz w:val="20"/>
                <w:szCs w:val="20"/>
                <w:lang w:eastAsia="hu-HU"/>
              </w:rPr>
            </w:pPr>
            <w:r w:rsidRPr="00D029E1">
              <w:rPr>
                <w:rFonts w:eastAsia="Times New Roman"/>
                <w:b/>
                <w:bCs/>
                <w:color w:val="000000"/>
                <w:sz w:val="20"/>
                <w:szCs w:val="20"/>
                <w:lang w:eastAsia="hu-HU"/>
              </w:rPr>
              <w:t>a mérés módja és gyakorisága</w:t>
            </w:r>
          </w:p>
        </w:tc>
        <w:tc>
          <w:tcPr>
            <w:tcW w:w="2977" w:type="dxa"/>
            <w:tcBorders>
              <w:top w:val="single" w:sz="4" w:space="0" w:color="auto"/>
              <w:left w:val="nil"/>
              <w:bottom w:val="single" w:sz="4" w:space="0" w:color="auto"/>
              <w:right w:val="single" w:sz="4" w:space="0" w:color="auto"/>
            </w:tcBorders>
            <w:shd w:val="clear" w:color="000000" w:fill="92D050"/>
            <w:vAlign w:val="center"/>
            <w:hideMark/>
          </w:tcPr>
          <w:p w14:paraId="0B891B01" w14:textId="77777777" w:rsidR="00D15CB8" w:rsidRPr="00D029E1" w:rsidRDefault="00D15CB8" w:rsidP="00406994">
            <w:pPr>
              <w:spacing w:after="0" w:line="240" w:lineRule="auto"/>
              <w:jc w:val="center"/>
              <w:rPr>
                <w:rFonts w:eastAsia="Times New Roman"/>
                <w:b/>
                <w:bCs/>
                <w:color w:val="000000"/>
                <w:sz w:val="20"/>
                <w:szCs w:val="20"/>
                <w:lang w:eastAsia="hu-HU"/>
              </w:rPr>
            </w:pPr>
            <w:r w:rsidRPr="00D029E1">
              <w:rPr>
                <w:rFonts w:eastAsia="Times New Roman"/>
                <w:b/>
                <w:bCs/>
                <w:color w:val="000000"/>
                <w:sz w:val="20"/>
                <w:szCs w:val="20"/>
                <w:lang w:eastAsia="hu-HU"/>
              </w:rPr>
              <w:t>értékelés- visszacsatolás</w:t>
            </w:r>
          </w:p>
        </w:tc>
      </w:tr>
      <w:tr w:rsidR="00D15CB8" w:rsidRPr="002B60A5" w14:paraId="6518D7D5" w14:textId="77777777" w:rsidTr="00DC40BF">
        <w:trPr>
          <w:trHeight w:val="560"/>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332F6D2"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pénzügyi folyamatok</w:t>
            </w:r>
          </w:p>
        </w:tc>
        <w:tc>
          <w:tcPr>
            <w:tcW w:w="3289" w:type="dxa"/>
            <w:tcBorders>
              <w:top w:val="nil"/>
              <w:left w:val="nil"/>
              <w:bottom w:val="single" w:sz="4" w:space="0" w:color="auto"/>
              <w:right w:val="single" w:sz="4" w:space="0" w:color="auto"/>
            </w:tcBorders>
            <w:shd w:val="clear" w:color="auto" w:fill="auto"/>
            <w:vAlign w:val="center"/>
            <w:hideMark/>
          </w:tcPr>
          <w:p w14:paraId="1533B6F3"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 xml:space="preserve">éves költségvetés alapján, havi cashflow </w:t>
            </w:r>
            <w:proofErr w:type="spellStart"/>
            <w:r w:rsidRPr="00DC40BF">
              <w:rPr>
                <w:rFonts w:eastAsia="Times New Roman"/>
                <w:color w:val="000000"/>
                <w:sz w:val="18"/>
                <w:szCs w:val="18"/>
                <w:lang w:eastAsia="hu-HU"/>
              </w:rPr>
              <w:t>nyílvántartás</w:t>
            </w:r>
            <w:proofErr w:type="spellEnd"/>
            <w:r w:rsidRPr="00DC40BF">
              <w:rPr>
                <w:rFonts w:eastAsia="Times New Roman"/>
                <w:color w:val="000000"/>
                <w:sz w:val="18"/>
                <w:szCs w:val="18"/>
                <w:lang w:eastAsia="hu-HU"/>
              </w:rPr>
              <w:t xml:space="preserve"> alapján, 3 havonta forrásfelhasználás összegzés</w:t>
            </w:r>
          </w:p>
        </w:tc>
        <w:tc>
          <w:tcPr>
            <w:tcW w:w="2977" w:type="dxa"/>
            <w:tcBorders>
              <w:top w:val="nil"/>
              <w:left w:val="nil"/>
              <w:bottom w:val="single" w:sz="4" w:space="0" w:color="auto"/>
              <w:right w:val="single" w:sz="4" w:space="0" w:color="auto"/>
            </w:tcBorders>
            <w:shd w:val="clear" w:color="auto" w:fill="auto"/>
            <w:vAlign w:val="center"/>
            <w:hideMark/>
          </w:tcPr>
          <w:p w14:paraId="7BFE47E3" w14:textId="77777777" w:rsidR="00D15CB8" w:rsidRPr="00DC40BF" w:rsidRDefault="00D15CB8" w:rsidP="006E73CD">
            <w:pPr>
              <w:spacing w:after="0" w:line="240" w:lineRule="auto"/>
              <w:jc w:val="center"/>
              <w:rPr>
                <w:rFonts w:eastAsia="Times New Roman"/>
                <w:color w:val="000000"/>
                <w:sz w:val="18"/>
                <w:szCs w:val="18"/>
                <w:lang w:eastAsia="hu-HU"/>
              </w:rPr>
            </w:pPr>
            <w:proofErr w:type="spellStart"/>
            <w:r w:rsidRPr="00DC40BF">
              <w:rPr>
                <w:rFonts w:eastAsia="Times New Roman"/>
                <w:color w:val="000000"/>
                <w:sz w:val="18"/>
                <w:szCs w:val="18"/>
                <w:lang w:val="en-US" w:eastAsia="hu-HU"/>
              </w:rPr>
              <w:t>éves</w:t>
            </w:r>
            <w:proofErr w:type="spellEnd"/>
            <w:r w:rsidRPr="00DC40BF">
              <w:rPr>
                <w:rFonts w:eastAsia="Times New Roman"/>
                <w:color w:val="000000"/>
                <w:sz w:val="18"/>
                <w:szCs w:val="18"/>
                <w:lang w:val="en-US" w:eastAsia="hu-HU"/>
              </w:rPr>
              <w:t xml:space="preserve"> </w:t>
            </w:r>
            <w:proofErr w:type="spellStart"/>
            <w:r w:rsidRPr="00DC40BF">
              <w:rPr>
                <w:rFonts w:eastAsia="Times New Roman"/>
                <w:color w:val="000000"/>
                <w:sz w:val="18"/>
                <w:szCs w:val="18"/>
                <w:lang w:val="en-US" w:eastAsia="hu-HU"/>
              </w:rPr>
              <w:t>rendszerességgel</w:t>
            </w:r>
            <w:proofErr w:type="spellEnd"/>
            <w:r w:rsidRPr="00DC40BF">
              <w:rPr>
                <w:rFonts w:eastAsia="Times New Roman"/>
                <w:color w:val="000000"/>
                <w:sz w:val="18"/>
                <w:szCs w:val="18"/>
                <w:lang w:val="en-US" w:eastAsia="hu-HU"/>
              </w:rPr>
              <w:t xml:space="preserve">, </w:t>
            </w:r>
            <w:proofErr w:type="spellStart"/>
            <w:r w:rsidRPr="00DC40BF">
              <w:rPr>
                <w:rFonts w:eastAsia="Times New Roman"/>
                <w:color w:val="000000"/>
                <w:sz w:val="18"/>
                <w:szCs w:val="18"/>
                <w:lang w:val="en-US" w:eastAsia="hu-HU"/>
              </w:rPr>
              <w:t>beszámolás</w:t>
            </w:r>
            <w:proofErr w:type="spellEnd"/>
            <w:r w:rsidRPr="00DC40BF">
              <w:rPr>
                <w:rFonts w:eastAsia="Times New Roman"/>
                <w:color w:val="000000"/>
                <w:sz w:val="18"/>
                <w:szCs w:val="18"/>
                <w:lang w:val="en-US" w:eastAsia="hu-HU"/>
              </w:rPr>
              <w:t xml:space="preserve"> a </w:t>
            </w:r>
            <w:proofErr w:type="spellStart"/>
            <w:r w:rsidRPr="00DC40BF">
              <w:rPr>
                <w:rFonts w:eastAsia="Times New Roman"/>
                <w:color w:val="000000"/>
                <w:sz w:val="18"/>
                <w:szCs w:val="18"/>
                <w:lang w:val="en-US" w:eastAsia="hu-HU"/>
              </w:rPr>
              <w:t>közgyűlésnek</w:t>
            </w:r>
            <w:proofErr w:type="spellEnd"/>
            <w:r w:rsidRPr="00DC40BF">
              <w:rPr>
                <w:rFonts w:eastAsia="Times New Roman"/>
                <w:color w:val="000000"/>
                <w:sz w:val="18"/>
                <w:szCs w:val="18"/>
                <w:lang w:val="en-US" w:eastAsia="hu-HU"/>
              </w:rPr>
              <w:t>,</w:t>
            </w:r>
          </w:p>
        </w:tc>
      </w:tr>
      <w:tr w:rsidR="00D15CB8" w:rsidRPr="002B60A5" w14:paraId="4A7F5986" w14:textId="77777777" w:rsidTr="00DC40BF">
        <w:trPr>
          <w:trHeight w:val="52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51CF6B3"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a munkaszervezet kapacitás (ügyviteli, tanácsadási)</w:t>
            </w:r>
          </w:p>
        </w:tc>
        <w:tc>
          <w:tcPr>
            <w:tcW w:w="3289" w:type="dxa"/>
            <w:tcBorders>
              <w:top w:val="nil"/>
              <w:left w:val="nil"/>
              <w:bottom w:val="single" w:sz="4" w:space="0" w:color="auto"/>
              <w:right w:val="single" w:sz="4" w:space="0" w:color="auto"/>
            </w:tcBorders>
            <w:shd w:val="clear" w:color="auto" w:fill="auto"/>
            <w:vAlign w:val="center"/>
            <w:hideMark/>
          </w:tcPr>
          <w:p w14:paraId="4330EF38"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részvételi dokumentumok alapján</w:t>
            </w:r>
          </w:p>
        </w:tc>
        <w:tc>
          <w:tcPr>
            <w:tcW w:w="2977" w:type="dxa"/>
            <w:tcBorders>
              <w:top w:val="nil"/>
              <w:left w:val="nil"/>
              <w:bottom w:val="single" w:sz="4" w:space="0" w:color="auto"/>
              <w:right w:val="single" w:sz="4" w:space="0" w:color="auto"/>
            </w:tcBorders>
            <w:shd w:val="clear" w:color="auto" w:fill="auto"/>
            <w:vAlign w:val="center"/>
            <w:hideMark/>
          </w:tcPr>
          <w:p w14:paraId="4756080B"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éves rendszerességgel, beszámolás a közgyűlésnek</w:t>
            </w:r>
          </w:p>
        </w:tc>
      </w:tr>
      <w:tr w:rsidR="00D15CB8" w:rsidRPr="002B60A5" w14:paraId="38DE7EEE" w14:textId="77777777" w:rsidTr="00DC40BF">
        <w:trPr>
          <w:trHeight w:val="39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29A471E"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kommunikáció értékelése</w:t>
            </w:r>
          </w:p>
        </w:tc>
        <w:tc>
          <w:tcPr>
            <w:tcW w:w="3289" w:type="dxa"/>
            <w:tcBorders>
              <w:top w:val="nil"/>
              <w:left w:val="nil"/>
              <w:bottom w:val="single" w:sz="4" w:space="0" w:color="auto"/>
              <w:right w:val="single" w:sz="4" w:space="0" w:color="auto"/>
            </w:tcBorders>
            <w:shd w:val="clear" w:color="auto" w:fill="auto"/>
            <w:vAlign w:val="center"/>
            <w:hideMark/>
          </w:tcPr>
          <w:p w14:paraId="43A710C8"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megjelenések, és egyéb dokumentumok alapján</w:t>
            </w:r>
          </w:p>
        </w:tc>
        <w:tc>
          <w:tcPr>
            <w:tcW w:w="2977" w:type="dxa"/>
            <w:tcBorders>
              <w:top w:val="nil"/>
              <w:left w:val="nil"/>
              <w:bottom w:val="single" w:sz="4" w:space="0" w:color="auto"/>
              <w:right w:val="single" w:sz="4" w:space="0" w:color="auto"/>
            </w:tcBorders>
            <w:shd w:val="clear" w:color="auto" w:fill="auto"/>
            <w:vAlign w:val="center"/>
            <w:hideMark/>
          </w:tcPr>
          <w:p w14:paraId="7B3B9C0C"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éves rendszerességgel, beszámolás a közgyűlésnek</w:t>
            </w:r>
          </w:p>
        </w:tc>
      </w:tr>
      <w:tr w:rsidR="00D15CB8" w:rsidRPr="002B60A5" w14:paraId="1DDE2EA1" w14:textId="77777777" w:rsidTr="00DC40BF">
        <w:trPr>
          <w:trHeight w:val="41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AB852FE"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pályázati kiírások, program vizsgálat</w:t>
            </w:r>
          </w:p>
        </w:tc>
        <w:tc>
          <w:tcPr>
            <w:tcW w:w="3289" w:type="dxa"/>
            <w:tcBorders>
              <w:top w:val="nil"/>
              <w:left w:val="nil"/>
              <w:bottom w:val="single" w:sz="4" w:space="0" w:color="auto"/>
              <w:right w:val="single" w:sz="4" w:space="0" w:color="auto"/>
            </w:tcBorders>
            <w:shd w:val="clear" w:color="auto" w:fill="auto"/>
            <w:vAlign w:val="center"/>
            <w:hideMark/>
          </w:tcPr>
          <w:p w14:paraId="1C54AEA5"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folyamatos</w:t>
            </w:r>
          </w:p>
        </w:tc>
        <w:tc>
          <w:tcPr>
            <w:tcW w:w="2977" w:type="dxa"/>
            <w:tcBorders>
              <w:top w:val="nil"/>
              <w:left w:val="nil"/>
              <w:bottom w:val="single" w:sz="4" w:space="0" w:color="auto"/>
              <w:right w:val="single" w:sz="4" w:space="0" w:color="auto"/>
            </w:tcBorders>
            <w:shd w:val="clear" w:color="auto" w:fill="auto"/>
            <w:vAlign w:val="center"/>
            <w:hideMark/>
          </w:tcPr>
          <w:p w14:paraId="77BCB7A5" w14:textId="77777777" w:rsidR="00D15CB8" w:rsidRPr="00DC40BF" w:rsidRDefault="00D15CB8" w:rsidP="006E73CD">
            <w:pPr>
              <w:spacing w:after="0" w:line="240" w:lineRule="auto"/>
              <w:jc w:val="center"/>
              <w:rPr>
                <w:rFonts w:eastAsia="Times New Roman"/>
                <w:color w:val="000000"/>
                <w:sz w:val="18"/>
                <w:szCs w:val="18"/>
                <w:lang w:eastAsia="hu-HU"/>
              </w:rPr>
            </w:pPr>
            <w:r w:rsidRPr="00DC40BF">
              <w:rPr>
                <w:rFonts w:eastAsia="Times New Roman"/>
                <w:color w:val="000000"/>
                <w:sz w:val="18"/>
                <w:szCs w:val="18"/>
                <w:lang w:eastAsia="hu-HU"/>
              </w:rPr>
              <w:t>éves rendszerességgel, beszámolás a közgyűlésnek</w:t>
            </w:r>
          </w:p>
        </w:tc>
      </w:tr>
    </w:tbl>
    <w:p w14:paraId="6FAF895D" w14:textId="77777777" w:rsidR="00A60DBD" w:rsidRPr="00B31AEA" w:rsidRDefault="00A60DBD" w:rsidP="000E0873">
      <w:pPr>
        <w:spacing w:after="0"/>
        <w:rPr>
          <w:sz w:val="12"/>
          <w:szCs w:val="12"/>
        </w:rPr>
      </w:pPr>
    </w:p>
    <w:p w14:paraId="3C359B70" w14:textId="77777777" w:rsidR="00D15CB8" w:rsidRPr="005D3584" w:rsidRDefault="00D15CB8" w:rsidP="000E0873">
      <w:pPr>
        <w:pStyle w:val="Listaszerbekezds"/>
        <w:numPr>
          <w:ilvl w:val="0"/>
          <w:numId w:val="38"/>
        </w:numPr>
        <w:spacing w:after="0" w:line="259" w:lineRule="auto"/>
        <w:rPr>
          <w:b/>
          <w:u w:val="single"/>
        </w:rPr>
      </w:pPr>
      <w:r w:rsidRPr="005D3584">
        <w:rPr>
          <w:b/>
          <w:u w:val="single"/>
        </w:rPr>
        <w:t>A HFS értékelése tekintetében</w:t>
      </w:r>
    </w:p>
    <w:tbl>
      <w:tblPr>
        <w:tblW w:w="90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619"/>
        <w:gridCol w:w="2977"/>
      </w:tblGrid>
      <w:tr w:rsidR="00D15CB8" w:rsidRPr="00526A1F" w14:paraId="6C7E5B91" w14:textId="77777777" w:rsidTr="00DC40BF">
        <w:trPr>
          <w:trHeight w:hRule="exact" w:val="492"/>
        </w:trPr>
        <w:tc>
          <w:tcPr>
            <w:tcW w:w="2410" w:type="dxa"/>
            <w:shd w:val="clear" w:color="000000" w:fill="92D050"/>
            <w:vAlign w:val="center"/>
            <w:hideMark/>
          </w:tcPr>
          <w:p w14:paraId="6F98EBD4" w14:textId="77777777" w:rsidR="00D15CB8" w:rsidRPr="00526A1F" w:rsidRDefault="00D15CB8" w:rsidP="00D15CB8">
            <w:pPr>
              <w:spacing w:after="0" w:line="240" w:lineRule="auto"/>
              <w:ind w:firstLineChars="100" w:firstLine="201"/>
              <w:rPr>
                <w:rFonts w:asciiTheme="minorHAnsi" w:eastAsia="Times New Roman" w:hAnsiTheme="minorHAnsi"/>
                <w:b/>
                <w:bCs/>
                <w:color w:val="000000"/>
                <w:sz w:val="20"/>
                <w:szCs w:val="20"/>
                <w:lang w:eastAsia="hu-HU"/>
              </w:rPr>
            </w:pPr>
            <w:proofErr w:type="spellStart"/>
            <w:r w:rsidRPr="00526A1F">
              <w:rPr>
                <w:rFonts w:asciiTheme="minorHAnsi" w:eastAsia="Times New Roman" w:hAnsiTheme="minorHAnsi"/>
                <w:b/>
                <w:bCs/>
                <w:color w:val="000000"/>
                <w:sz w:val="20"/>
                <w:szCs w:val="20"/>
                <w:lang w:val="en-US" w:eastAsia="hu-HU"/>
              </w:rPr>
              <w:t>tevékenység</w:t>
            </w:r>
            <w:proofErr w:type="spellEnd"/>
          </w:p>
        </w:tc>
        <w:tc>
          <w:tcPr>
            <w:tcW w:w="3619" w:type="dxa"/>
            <w:shd w:val="clear" w:color="000000" w:fill="92D050"/>
            <w:vAlign w:val="center"/>
            <w:hideMark/>
          </w:tcPr>
          <w:p w14:paraId="589C238B" w14:textId="77777777" w:rsidR="00D15CB8" w:rsidRPr="00526A1F" w:rsidRDefault="00D15CB8" w:rsidP="00D15CB8">
            <w:pPr>
              <w:spacing w:after="0" w:line="240" w:lineRule="auto"/>
              <w:ind w:firstLineChars="400" w:firstLine="803"/>
              <w:rPr>
                <w:rFonts w:asciiTheme="minorHAnsi" w:eastAsia="Times New Roman" w:hAnsiTheme="minorHAnsi"/>
                <w:b/>
                <w:bCs/>
                <w:color w:val="000000"/>
                <w:sz w:val="20"/>
                <w:szCs w:val="20"/>
                <w:lang w:eastAsia="hu-HU"/>
              </w:rPr>
            </w:pPr>
            <w:proofErr w:type="spellStart"/>
            <w:r w:rsidRPr="00526A1F">
              <w:rPr>
                <w:rFonts w:asciiTheme="minorHAnsi" w:eastAsia="Times New Roman" w:hAnsiTheme="minorHAnsi"/>
                <w:b/>
                <w:bCs/>
                <w:color w:val="000000"/>
                <w:sz w:val="20"/>
                <w:szCs w:val="20"/>
                <w:lang w:val="en-US" w:eastAsia="hu-HU"/>
              </w:rPr>
              <w:t>mérés</w:t>
            </w:r>
            <w:proofErr w:type="spellEnd"/>
            <w:r w:rsidRPr="00526A1F">
              <w:rPr>
                <w:rFonts w:asciiTheme="minorHAnsi" w:eastAsia="Times New Roman" w:hAnsiTheme="minorHAnsi"/>
                <w:b/>
                <w:bCs/>
                <w:color w:val="000000"/>
                <w:sz w:val="20"/>
                <w:szCs w:val="20"/>
                <w:lang w:val="en-US" w:eastAsia="hu-HU"/>
              </w:rPr>
              <w:t xml:space="preserve"> </w:t>
            </w:r>
            <w:proofErr w:type="spellStart"/>
            <w:r w:rsidRPr="00526A1F">
              <w:rPr>
                <w:rFonts w:asciiTheme="minorHAnsi" w:eastAsia="Times New Roman" w:hAnsiTheme="minorHAnsi"/>
                <w:b/>
                <w:bCs/>
                <w:color w:val="000000"/>
                <w:sz w:val="20"/>
                <w:szCs w:val="20"/>
                <w:lang w:val="en-US" w:eastAsia="hu-HU"/>
              </w:rPr>
              <w:t>módja</w:t>
            </w:r>
            <w:proofErr w:type="spellEnd"/>
            <w:r w:rsidRPr="00526A1F">
              <w:rPr>
                <w:rFonts w:asciiTheme="minorHAnsi" w:eastAsia="Times New Roman" w:hAnsiTheme="minorHAnsi"/>
                <w:b/>
                <w:bCs/>
                <w:color w:val="000000"/>
                <w:sz w:val="20"/>
                <w:szCs w:val="20"/>
                <w:lang w:val="en-US" w:eastAsia="hu-HU"/>
              </w:rPr>
              <w:t xml:space="preserve"> és </w:t>
            </w:r>
            <w:proofErr w:type="spellStart"/>
            <w:r w:rsidRPr="00526A1F">
              <w:rPr>
                <w:rFonts w:asciiTheme="minorHAnsi" w:eastAsia="Times New Roman" w:hAnsiTheme="minorHAnsi"/>
                <w:b/>
                <w:bCs/>
                <w:color w:val="000000"/>
                <w:sz w:val="20"/>
                <w:szCs w:val="20"/>
                <w:lang w:val="en-US" w:eastAsia="hu-HU"/>
              </w:rPr>
              <w:t>gyakorisága</w:t>
            </w:r>
            <w:proofErr w:type="spellEnd"/>
          </w:p>
        </w:tc>
        <w:tc>
          <w:tcPr>
            <w:tcW w:w="2977" w:type="dxa"/>
            <w:shd w:val="clear" w:color="000000" w:fill="92D050"/>
            <w:vAlign w:val="center"/>
            <w:hideMark/>
          </w:tcPr>
          <w:p w14:paraId="790C6B54" w14:textId="77777777" w:rsidR="00D15CB8" w:rsidRPr="00526A1F" w:rsidRDefault="00D15CB8" w:rsidP="00D15CB8">
            <w:pPr>
              <w:spacing w:after="0" w:line="240" w:lineRule="auto"/>
              <w:ind w:firstLineChars="300" w:firstLine="602"/>
              <w:rPr>
                <w:rFonts w:asciiTheme="minorHAnsi" w:eastAsia="Times New Roman" w:hAnsiTheme="minorHAnsi"/>
                <w:b/>
                <w:bCs/>
                <w:color w:val="000000"/>
                <w:sz w:val="20"/>
                <w:szCs w:val="20"/>
                <w:lang w:eastAsia="hu-HU"/>
              </w:rPr>
            </w:pPr>
            <w:proofErr w:type="spellStart"/>
            <w:r w:rsidRPr="00526A1F">
              <w:rPr>
                <w:rFonts w:asciiTheme="minorHAnsi" w:eastAsia="Times New Roman" w:hAnsiTheme="minorHAnsi"/>
                <w:b/>
                <w:bCs/>
                <w:color w:val="000000"/>
                <w:sz w:val="20"/>
                <w:szCs w:val="20"/>
                <w:lang w:val="en-US" w:eastAsia="hu-HU"/>
              </w:rPr>
              <w:t>értékelés</w:t>
            </w:r>
            <w:proofErr w:type="spellEnd"/>
            <w:r w:rsidRPr="00526A1F">
              <w:rPr>
                <w:rFonts w:asciiTheme="minorHAnsi" w:eastAsia="Times New Roman" w:hAnsiTheme="minorHAnsi"/>
                <w:b/>
                <w:bCs/>
                <w:color w:val="000000"/>
                <w:sz w:val="20"/>
                <w:szCs w:val="20"/>
                <w:lang w:val="en-US" w:eastAsia="hu-HU"/>
              </w:rPr>
              <w:t xml:space="preserve"> </w:t>
            </w:r>
            <w:proofErr w:type="spellStart"/>
            <w:r w:rsidRPr="00526A1F">
              <w:rPr>
                <w:rFonts w:asciiTheme="minorHAnsi" w:eastAsia="Times New Roman" w:hAnsiTheme="minorHAnsi"/>
                <w:b/>
                <w:bCs/>
                <w:color w:val="000000"/>
                <w:sz w:val="20"/>
                <w:szCs w:val="20"/>
                <w:lang w:val="en-US" w:eastAsia="hu-HU"/>
              </w:rPr>
              <w:t>visszacsatolás</w:t>
            </w:r>
            <w:proofErr w:type="spellEnd"/>
          </w:p>
        </w:tc>
      </w:tr>
      <w:tr w:rsidR="00D15CB8" w:rsidRPr="002B60A5" w14:paraId="5388E095" w14:textId="77777777" w:rsidTr="00DC40BF">
        <w:trPr>
          <w:trHeight w:val="727"/>
        </w:trPr>
        <w:tc>
          <w:tcPr>
            <w:tcW w:w="2410" w:type="dxa"/>
            <w:shd w:val="clear" w:color="auto" w:fill="auto"/>
            <w:vAlign w:val="center"/>
            <w:hideMark/>
          </w:tcPr>
          <w:p w14:paraId="468BB2CD"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beérkező</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pályázatok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száma</w:t>
            </w:r>
            <w:proofErr w:type="spellEnd"/>
          </w:p>
        </w:tc>
        <w:tc>
          <w:tcPr>
            <w:tcW w:w="3619" w:type="dxa"/>
            <w:shd w:val="clear" w:color="auto" w:fill="auto"/>
            <w:vAlign w:val="center"/>
            <w:hideMark/>
          </w:tcPr>
          <w:p w14:paraId="78573650"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val="en-US" w:eastAsia="hu-HU"/>
              </w:rPr>
              <w:t xml:space="preserve">HACS </w:t>
            </w:r>
            <w:proofErr w:type="spellStart"/>
            <w:r w:rsidRPr="002B60A5">
              <w:rPr>
                <w:rFonts w:asciiTheme="minorHAnsi" w:eastAsia="Times New Roman" w:hAnsiTheme="minorHAnsi"/>
                <w:color w:val="000000"/>
                <w:sz w:val="17"/>
                <w:szCs w:val="17"/>
                <w:lang w:val="en-US" w:eastAsia="hu-HU"/>
              </w:rPr>
              <w:t>dokumentumainak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elemzése</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lezárt</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pályázati</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időszakonként</w:t>
            </w:r>
            <w:proofErr w:type="spellEnd"/>
          </w:p>
        </w:tc>
        <w:tc>
          <w:tcPr>
            <w:tcW w:w="2977" w:type="dxa"/>
            <w:shd w:val="clear" w:color="auto" w:fill="auto"/>
            <w:vAlign w:val="center"/>
            <w:hideMark/>
          </w:tcPr>
          <w:p w14:paraId="44CBA515"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pályázati</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időszakonként</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elemzés</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megjelentetése</w:t>
            </w:r>
            <w:proofErr w:type="spellEnd"/>
            <w:r w:rsidRPr="002B60A5">
              <w:rPr>
                <w:rFonts w:asciiTheme="minorHAnsi" w:eastAsia="Times New Roman" w:hAnsiTheme="minorHAnsi"/>
                <w:color w:val="000000"/>
                <w:sz w:val="17"/>
                <w:szCs w:val="17"/>
                <w:lang w:val="en-US" w:eastAsia="hu-HU"/>
              </w:rPr>
              <w:t xml:space="preserve"> a </w:t>
            </w:r>
            <w:proofErr w:type="spellStart"/>
            <w:r w:rsidRPr="002B60A5">
              <w:rPr>
                <w:rFonts w:asciiTheme="minorHAnsi" w:eastAsia="Times New Roman" w:hAnsiTheme="minorHAnsi"/>
                <w:color w:val="000000"/>
                <w:sz w:val="17"/>
                <w:szCs w:val="17"/>
                <w:lang w:val="en-US" w:eastAsia="hu-HU"/>
              </w:rPr>
              <w:t>honlapon</w:t>
            </w:r>
            <w:proofErr w:type="spellEnd"/>
          </w:p>
        </w:tc>
      </w:tr>
      <w:tr w:rsidR="00D15CB8" w:rsidRPr="002B60A5" w14:paraId="79AE8E70" w14:textId="77777777" w:rsidTr="00DC40BF">
        <w:trPr>
          <w:trHeight w:val="554"/>
        </w:trPr>
        <w:tc>
          <w:tcPr>
            <w:tcW w:w="2410" w:type="dxa"/>
            <w:shd w:val="clear" w:color="auto" w:fill="auto"/>
            <w:vAlign w:val="center"/>
            <w:hideMark/>
          </w:tcPr>
          <w:p w14:paraId="451C98AF"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beérkező</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pályázatok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minősége</w:t>
            </w:r>
            <w:proofErr w:type="spellEnd"/>
          </w:p>
        </w:tc>
        <w:tc>
          <w:tcPr>
            <w:tcW w:w="3619" w:type="dxa"/>
            <w:shd w:val="clear" w:color="auto" w:fill="auto"/>
            <w:vAlign w:val="center"/>
            <w:hideMark/>
          </w:tcPr>
          <w:p w14:paraId="751A4245"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val="en-US" w:eastAsia="hu-HU"/>
              </w:rPr>
              <w:t xml:space="preserve">HACS </w:t>
            </w:r>
            <w:proofErr w:type="spellStart"/>
            <w:r w:rsidRPr="002B60A5">
              <w:rPr>
                <w:rFonts w:asciiTheme="minorHAnsi" w:eastAsia="Times New Roman" w:hAnsiTheme="minorHAnsi"/>
                <w:color w:val="000000"/>
                <w:sz w:val="17"/>
                <w:szCs w:val="17"/>
                <w:lang w:val="en-US" w:eastAsia="hu-HU"/>
              </w:rPr>
              <w:t>dokumentumainak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elemzése</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lezárt</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pályázati</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időszakonként</w:t>
            </w:r>
            <w:proofErr w:type="spellEnd"/>
          </w:p>
        </w:tc>
        <w:tc>
          <w:tcPr>
            <w:tcW w:w="2977" w:type="dxa"/>
            <w:shd w:val="clear" w:color="auto" w:fill="auto"/>
            <w:vAlign w:val="center"/>
            <w:hideMark/>
          </w:tcPr>
          <w:p w14:paraId="0B6D42F6"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elemzés</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megjelentetése</w:t>
            </w:r>
            <w:proofErr w:type="spellEnd"/>
            <w:r w:rsidRPr="002B60A5">
              <w:rPr>
                <w:rFonts w:asciiTheme="minorHAnsi" w:eastAsia="Times New Roman" w:hAnsiTheme="minorHAnsi"/>
                <w:color w:val="000000"/>
                <w:sz w:val="17"/>
                <w:szCs w:val="17"/>
                <w:lang w:val="en-US" w:eastAsia="hu-HU"/>
              </w:rPr>
              <w:t xml:space="preserve"> a </w:t>
            </w:r>
            <w:proofErr w:type="spellStart"/>
            <w:r w:rsidRPr="002B60A5">
              <w:rPr>
                <w:rFonts w:asciiTheme="minorHAnsi" w:eastAsia="Times New Roman" w:hAnsiTheme="minorHAnsi"/>
                <w:color w:val="000000"/>
                <w:sz w:val="17"/>
                <w:szCs w:val="17"/>
                <w:lang w:val="en-US" w:eastAsia="hu-HU"/>
              </w:rPr>
              <w:t>honlapon</w:t>
            </w:r>
            <w:proofErr w:type="spellEnd"/>
          </w:p>
        </w:tc>
      </w:tr>
      <w:tr w:rsidR="00D15CB8" w:rsidRPr="002B60A5" w14:paraId="5365C689" w14:textId="77777777" w:rsidTr="00DC40BF">
        <w:trPr>
          <w:trHeight w:val="689"/>
        </w:trPr>
        <w:tc>
          <w:tcPr>
            <w:tcW w:w="2410" w:type="dxa"/>
            <w:shd w:val="clear" w:color="auto" w:fill="auto"/>
            <w:vAlign w:val="center"/>
            <w:hideMark/>
          </w:tcPr>
          <w:p w14:paraId="389B4BEF"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beérkező</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pályázatok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támogatási</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aránya</w:t>
            </w:r>
            <w:proofErr w:type="spellEnd"/>
          </w:p>
        </w:tc>
        <w:tc>
          <w:tcPr>
            <w:tcW w:w="3619" w:type="dxa"/>
            <w:shd w:val="clear" w:color="auto" w:fill="auto"/>
            <w:vAlign w:val="center"/>
            <w:hideMark/>
          </w:tcPr>
          <w:p w14:paraId="38BCE35F"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val="en-US" w:eastAsia="hu-HU"/>
              </w:rPr>
              <w:t xml:space="preserve">HACS </w:t>
            </w:r>
            <w:proofErr w:type="spellStart"/>
            <w:r w:rsidRPr="002B60A5">
              <w:rPr>
                <w:rFonts w:asciiTheme="minorHAnsi" w:eastAsia="Times New Roman" w:hAnsiTheme="minorHAnsi"/>
                <w:color w:val="000000"/>
                <w:sz w:val="17"/>
                <w:szCs w:val="17"/>
                <w:lang w:val="en-US" w:eastAsia="hu-HU"/>
              </w:rPr>
              <w:t>dokumentumainak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elemzése</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lezárt</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pályázati</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időszakonként</w:t>
            </w:r>
            <w:proofErr w:type="spellEnd"/>
          </w:p>
        </w:tc>
        <w:tc>
          <w:tcPr>
            <w:tcW w:w="2977" w:type="dxa"/>
            <w:shd w:val="clear" w:color="auto" w:fill="auto"/>
            <w:vAlign w:val="center"/>
            <w:hideMark/>
          </w:tcPr>
          <w:p w14:paraId="416B7B4B"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elemzés</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megjelentetése</w:t>
            </w:r>
            <w:proofErr w:type="spellEnd"/>
            <w:r w:rsidRPr="002B60A5">
              <w:rPr>
                <w:rFonts w:asciiTheme="minorHAnsi" w:eastAsia="Times New Roman" w:hAnsiTheme="minorHAnsi"/>
                <w:color w:val="000000"/>
                <w:sz w:val="17"/>
                <w:szCs w:val="17"/>
                <w:lang w:val="en-US" w:eastAsia="hu-HU"/>
              </w:rPr>
              <w:t xml:space="preserve"> a </w:t>
            </w:r>
            <w:proofErr w:type="spellStart"/>
            <w:r w:rsidRPr="002B60A5">
              <w:rPr>
                <w:rFonts w:asciiTheme="minorHAnsi" w:eastAsia="Times New Roman" w:hAnsiTheme="minorHAnsi"/>
                <w:color w:val="000000"/>
                <w:sz w:val="17"/>
                <w:szCs w:val="17"/>
                <w:lang w:val="en-US" w:eastAsia="hu-HU"/>
              </w:rPr>
              <w:t>honlapon</w:t>
            </w:r>
            <w:proofErr w:type="spellEnd"/>
          </w:p>
        </w:tc>
      </w:tr>
      <w:tr w:rsidR="00D15CB8" w:rsidRPr="002B60A5" w14:paraId="2EA303E1" w14:textId="77777777" w:rsidTr="00DC40BF">
        <w:trPr>
          <w:trHeight w:val="416"/>
        </w:trPr>
        <w:tc>
          <w:tcPr>
            <w:tcW w:w="2410" w:type="dxa"/>
            <w:shd w:val="clear" w:color="auto" w:fill="auto"/>
            <w:vAlign w:val="center"/>
            <w:hideMark/>
          </w:tcPr>
          <w:p w14:paraId="027E4AE4"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megvalósult</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pályázatok</w:t>
            </w:r>
            <w:proofErr w:type="spellEnd"/>
            <w:r w:rsidRPr="002B60A5">
              <w:rPr>
                <w:rFonts w:asciiTheme="minorHAnsi" w:eastAsia="Times New Roman" w:hAnsiTheme="minorHAnsi"/>
                <w:color w:val="000000"/>
                <w:sz w:val="17"/>
                <w:szCs w:val="17"/>
                <w:lang w:val="en-US" w:eastAsia="hu-HU"/>
              </w:rPr>
              <w:t xml:space="preserve"> </w:t>
            </w:r>
            <w:proofErr w:type="spellStart"/>
            <w:r w:rsidRPr="002B60A5">
              <w:rPr>
                <w:rFonts w:asciiTheme="minorHAnsi" w:eastAsia="Times New Roman" w:hAnsiTheme="minorHAnsi"/>
                <w:color w:val="000000"/>
                <w:sz w:val="17"/>
                <w:szCs w:val="17"/>
                <w:lang w:val="en-US" w:eastAsia="hu-HU"/>
              </w:rPr>
              <w:t>nyomonkövetés</w:t>
            </w:r>
            <w:proofErr w:type="spellEnd"/>
          </w:p>
        </w:tc>
        <w:tc>
          <w:tcPr>
            <w:tcW w:w="3619" w:type="dxa"/>
            <w:shd w:val="clear" w:color="auto" w:fill="auto"/>
            <w:vAlign w:val="center"/>
            <w:hideMark/>
          </w:tcPr>
          <w:p w14:paraId="420BCD7E"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eastAsia="hu-HU"/>
              </w:rPr>
              <w:t>dokumentumok és saját adatbázis alapján</w:t>
            </w:r>
          </w:p>
        </w:tc>
        <w:tc>
          <w:tcPr>
            <w:tcW w:w="2977" w:type="dxa"/>
            <w:shd w:val="clear" w:color="auto" w:fill="auto"/>
            <w:vAlign w:val="center"/>
            <w:hideMark/>
          </w:tcPr>
          <w:p w14:paraId="59D72B3F"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bemutatás</w:t>
            </w:r>
            <w:proofErr w:type="spellEnd"/>
            <w:r w:rsidRPr="002B60A5">
              <w:rPr>
                <w:rFonts w:asciiTheme="minorHAnsi" w:eastAsia="Times New Roman" w:hAnsiTheme="minorHAnsi"/>
                <w:color w:val="000000"/>
                <w:sz w:val="17"/>
                <w:szCs w:val="17"/>
                <w:lang w:val="en-US" w:eastAsia="hu-HU"/>
              </w:rPr>
              <w:t xml:space="preserve"> a </w:t>
            </w:r>
            <w:proofErr w:type="spellStart"/>
            <w:r w:rsidRPr="002B60A5">
              <w:rPr>
                <w:rFonts w:asciiTheme="minorHAnsi" w:eastAsia="Times New Roman" w:hAnsiTheme="minorHAnsi"/>
                <w:color w:val="000000"/>
                <w:sz w:val="17"/>
                <w:szCs w:val="17"/>
                <w:lang w:val="en-US" w:eastAsia="hu-HU"/>
              </w:rPr>
              <w:t>honlapon</w:t>
            </w:r>
            <w:proofErr w:type="spellEnd"/>
          </w:p>
        </w:tc>
      </w:tr>
      <w:tr w:rsidR="00D15CB8" w:rsidRPr="002B60A5" w14:paraId="4CE49154" w14:textId="77777777" w:rsidTr="00DC40BF">
        <w:trPr>
          <w:trHeight w:val="564"/>
        </w:trPr>
        <w:tc>
          <w:tcPr>
            <w:tcW w:w="2410" w:type="dxa"/>
            <w:shd w:val="clear" w:color="auto" w:fill="auto"/>
            <w:vAlign w:val="center"/>
            <w:hideMark/>
          </w:tcPr>
          <w:p w14:paraId="3ED8891C"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proofErr w:type="spellStart"/>
            <w:r w:rsidRPr="002B60A5">
              <w:rPr>
                <w:rFonts w:asciiTheme="minorHAnsi" w:eastAsia="Times New Roman" w:hAnsiTheme="minorHAnsi"/>
                <w:color w:val="000000"/>
                <w:sz w:val="17"/>
                <w:szCs w:val="17"/>
                <w:lang w:val="en-US" w:eastAsia="hu-HU"/>
              </w:rPr>
              <w:t>forrásallokáció</w:t>
            </w:r>
            <w:proofErr w:type="spellEnd"/>
          </w:p>
        </w:tc>
        <w:tc>
          <w:tcPr>
            <w:tcW w:w="3619" w:type="dxa"/>
            <w:shd w:val="clear" w:color="auto" w:fill="auto"/>
            <w:hideMark/>
          </w:tcPr>
          <w:p w14:paraId="1410BDC2"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eastAsia="hu-HU"/>
              </w:rPr>
              <w:t>fejlesztési források arányainak, és felhasználásának adatbázisban történő követése, folyamatos</w:t>
            </w:r>
          </w:p>
        </w:tc>
        <w:tc>
          <w:tcPr>
            <w:tcW w:w="2977" w:type="dxa"/>
            <w:shd w:val="clear" w:color="auto" w:fill="auto"/>
            <w:hideMark/>
          </w:tcPr>
          <w:p w14:paraId="614C72FF" w14:textId="77777777" w:rsidR="00D15CB8" w:rsidRPr="002B60A5" w:rsidRDefault="00D15CB8" w:rsidP="00D15CB8">
            <w:pPr>
              <w:spacing w:after="0" w:line="240" w:lineRule="auto"/>
              <w:rPr>
                <w:rFonts w:asciiTheme="minorHAnsi" w:eastAsia="Times New Roman" w:hAnsiTheme="minorHAnsi"/>
                <w:color w:val="000000"/>
                <w:sz w:val="17"/>
                <w:szCs w:val="17"/>
                <w:lang w:eastAsia="hu-HU"/>
              </w:rPr>
            </w:pPr>
            <w:r w:rsidRPr="002B60A5">
              <w:rPr>
                <w:rFonts w:asciiTheme="minorHAnsi" w:eastAsia="Times New Roman" w:hAnsiTheme="minorHAnsi"/>
                <w:color w:val="000000"/>
                <w:sz w:val="17"/>
                <w:szCs w:val="17"/>
                <w:lang w:eastAsia="hu-HU"/>
              </w:rPr>
              <w:t>elemzés, belső felhasználás, HBB, közgyűlés</w:t>
            </w:r>
          </w:p>
        </w:tc>
      </w:tr>
    </w:tbl>
    <w:p w14:paraId="77A8248B" w14:textId="77777777" w:rsidR="0003355C" w:rsidRDefault="0003355C" w:rsidP="000E0873">
      <w:pPr>
        <w:spacing w:after="0"/>
        <w:rPr>
          <w:sz w:val="12"/>
          <w:szCs w:val="12"/>
        </w:rPr>
      </w:pPr>
      <w:bookmarkStart w:id="52" w:name="_Toc426478332"/>
    </w:p>
    <w:p w14:paraId="088EF152" w14:textId="77777777" w:rsidR="00F97705" w:rsidRDefault="00F97705" w:rsidP="000E0873">
      <w:pPr>
        <w:spacing w:after="0"/>
        <w:rPr>
          <w:sz w:val="12"/>
          <w:szCs w:val="12"/>
        </w:rPr>
      </w:pPr>
    </w:p>
    <w:p w14:paraId="6ECC7DF9" w14:textId="77777777" w:rsidR="00F97705" w:rsidRDefault="00F97705" w:rsidP="000E0873">
      <w:pPr>
        <w:spacing w:after="0"/>
        <w:rPr>
          <w:sz w:val="12"/>
          <w:szCs w:val="12"/>
        </w:rPr>
      </w:pPr>
    </w:p>
    <w:p w14:paraId="3609B996" w14:textId="77777777" w:rsidR="00F97705" w:rsidRDefault="00F97705" w:rsidP="000E0873">
      <w:pPr>
        <w:spacing w:after="0"/>
        <w:rPr>
          <w:sz w:val="12"/>
          <w:szCs w:val="12"/>
        </w:rPr>
      </w:pPr>
    </w:p>
    <w:p w14:paraId="2E217A59" w14:textId="77777777" w:rsidR="00F97705" w:rsidRDefault="00F97705" w:rsidP="000E0873">
      <w:pPr>
        <w:spacing w:after="0"/>
        <w:rPr>
          <w:sz w:val="12"/>
          <w:szCs w:val="12"/>
        </w:rPr>
      </w:pPr>
    </w:p>
    <w:p w14:paraId="555F6D6A" w14:textId="77777777" w:rsidR="00F97705" w:rsidRPr="0003355C" w:rsidRDefault="00F97705" w:rsidP="009D6911">
      <w:pPr>
        <w:spacing w:after="0"/>
        <w:jc w:val="center"/>
        <w:rPr>
          <w:sz w:val="12"/>
          <w:szCs w:val="12"/>
        </w:rPr>
      </w:pPr>
      <w:r>
        <w:rPr>
          <w:noProof/>
          <w:lang w:eastAsia="hu-HU"/>
        </w:rPr>
        <w:drawing>
          <wp:inline distT="0" distB="0" distL="0" distR="0" wp14:anchorId="55F49B60" wp14:editId="23F9892B">
            <wp:extent cx="3314700" cy="1730829"/>
            <wp:effectExtent l="0" t="0" r="0" b="0"/>
            <wp:docPr id="8"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79"/>
                    <a:srcRect/>
                    <a:stretch>
                      <a:fillRect/>
                    </a:stretch>
                  </pic:blipFill>
                  <pic:spPr bwMode="auto">
                    <a:xfrm>
                      <a:off x="0" y="0"/>
                      <a:ext cx="3320263" cy="1733734"/>
                    </a:xfrm>
                    <a:prstGeom prst="rect">
                      <a:avLst/>
                    </a:prstGeom>
                    <a:noFill/>
                    <a:ln w="9525">
                      <a:noFill/>
                      <a:miter lim="800000"/>
                      <a:headEnd/>
                      <a:tailEnd/>
                    </a:ln>
                  </pic:spPr>
                </pic:pic>
              </a:graphicData>
            </a:graphic>
          </wp:inline>
        </w:drawing>
      </w:r>
    </w:p>
    <w:bookmarkEnd w:id="52"/>
    <w:p w14:paraId="48F5677B" w14:textId="77777777" w:rsidR="001F3662" w:rsidRDefault="001F3662" w:rsidP="004F7E60">
      <w:pPr>
        <w:pStyle w:val="Cmsor1"/>
        <w:spacing w:before="0"/>
      </w:pPr>
    </w:p>
    <w:p w14:paraId="098FA9B6" w14:textId="77777777" w:rsidR="00011E0D" w:rsidRDefault="00011E0D" w:rsidP="00011E0D">
      <w:pPr>
        <w:pStyle w:val="Cmsor1"/>
        <w:spacing w:before="0"/>
      </w:pPr>
      <w:r>
        <w:t>9. Indikatív pénzügyi terv</w:t>
      </w:r>
    </w:p>
    <w:p w14:paraId="676E5E4B" w14:textId="77777777" w:rsidR="00011E0D" w:rsidRPr="00F97705" w:rsidRDefault="00011E0D" w:rsidP="00011E0D"/>
    <w:p w14:paraId="10243F69" w14:textId="77777777" w:rsidR="00011E0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jc w:val="both"/>
        <w:rPr>
          <w:rFonts w:ascii="Calibri" w:hAnsi="Calibri"/>
          <w:b/>
          <w:sz w:val="22"/>
          <w:szCs w:val="22"/>
          <w:lang w:val="hu-HU"/>
        </w:rPr>
      </w:pPr>
      <w:r w:rsidRPr="005127FD">
        <w:rPr>
          <w:rFonts w:ascii="Calibri" w:hAnsi="Calibri"/>
          <w:b/>
          <w:sz w:val="22"/>
          <w:szCs w:val="22"/>
          <w:lang w:val="hu-HU"/>
        </w:rPr>
        <w:t>A HFS fejlesztési forrásfelhasználásának ütemezése</w:t>
      </w:r>
      <w:r>
        <w:rPr>
          <w:rFonts w:ascii="Calibri" w:hAnsi="Calibri"/>
          <w:b/>
          <w:sz w:val="22"/>
          <w:szCs w:val="22"/>
          <w:lang w:val="hu-HU"/>
        </w:rPr>
        <w:t xml:space="preserve"> (millió Ft)</w:t>
      </w:r>
    </w:p>
    <w:p w14:paraId="59A162A7" w14:textId="77777777" w:rsidR="00011E0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sz w:val="22"/>
          <w:szCs w:val="22"/>
          <w:lang w:val="hu-HU"/>
        </w:rPr>
      </w:pPr>
      <w:r w:rsidRPr="00191C2D">
        <w:rPr>
          <w:rFonts w:ascii="Calibri" w:hAnsi="Calibri"/>
          <w:sz w:val="22"/>
          <w:szCs w:val="22"/>
          <w:lang w:val="hu-HU"/>
        </w:rPr>
        <w:t>A fejlesztési források felhasználását folyamatosan nyomon</w:t>
      </w:r>
      <w:r>
        <w:rPr>
          <w:rFonts w:ascii="Calibri" w:hAnsi="Calibri"/>
          <w:sz w:val="22"/>
          <w:szCs w:val="22"/>
          <w:lang w:val="hu-HU"/>
        </w:rPr>
        <w:t xml:space="preserve"> </w:t>
      </w:r>
      <w:r w:rsidRPr="00191C2D">
        <w:rPr>
          <w:rFonts w:ascii="Calibri" w:hAnsi="Calibri"/>
          <w:sz w:val="22"/>
          <w:szCs w:val="22"/>
          <w:lang w:val="hu-HU"/>
        </w:rPr>
        <w:t>követjük</w:t>
      </w:r>
      <w:r>
        <w:rPr>
          <w:rFonts w:ascii="Calibri" w:hAnsi="Calibri"/>
          <w:sz w:val="22"/>
          <w:szCs w:val="22"/>
          <w:lang w:val="hu-HU"/>
        </w:rPr>
        <w:t>, amennyiben szükséges korrekciót végzünk a HFS módosítással egybekötve, hogy a gazdaságfejlesztésre allokált források több mint 50%-os arányát tartani tudjuk.</w:t>
      </w:r>
    </w:p>
    <w:p w14:paraId="1F5293C3" w14:textId="27871A4B" w:rsidR="00C24113" w:rsidRDefault="00C24113"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sz w:val="22"/>
          <w:szCs w:val="22"/>
          <w:lang w:val="hu-HU"/>
        </w:rPr>
      </w:pPr>
    </w:p>
    <w:tbl>
      <w:tblPr>
        <w:tblW w:w="9100" w:type="dxa"/>
        <w:tblCellMar>
          <w:left w:w="70" w:type="dxa"/>
          <w:right w:w="70" w:type="dxa"/>
        </w:tblCellMar>
        <w:tblLook w:val="04A0" w:firstRow="1" w:lastRow="0" w:firstColumn="1" w:lastColumn="0" w:noHBand="0" w:noVBand="1"/>
      </w:tblPr>
      <w:tblGrid>
        <w:gridCol w:w="540"/>
        <w:gridCol w:w="1680"/>
        <w:gridCol w:w="760"/>
        <w:gridCol w:w="580"/>
        <w:gridCol w:w="680"/>
        <w:gridCol w:w="1300"/>
        <w:gridCol w:w="1300"/>
        <w:gridCol w:w="1300"/>
        <w:gridCol w:w="960"/>
      </w:tblGrid>
      <w:tr w:rsidR="005622C5" w:rsidRPr="009F1A8E" w14:paraId="6F57FBAC" w14:textId="77777777" w:rsidTr="00FB4FB1">
        <w:trPr>
          <w:trHeight w:val="1125"/>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16D52"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Ssz.</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14:paraId="0DDBC972" w14:textId="77777777" w:rsidR="005622C5" w:rsidRPr="009F1A8E" w:rsidRDefault="005622C5" w:rsidP="00FB4FB1">
            <w:pPr>
              <w:spacing w:after="0" w:line="240" w:lineRule="auto"/>
              <w:jc w:val="center"/>
              <w:rPr>
                <w:rFonts w:eastAsia="Times New Roman" w:cs="Calibri"/>
                <w:b/>
                <w:bCs/>
                <w:color w:val="000000"/>
                <w:sz w:val="16"/>
                <w:szCs w:val="16"/>
                <w:lang w:eastAsia="hu-HU"/>
              </w:rPr>
            </w:pPr>
            <w:r w:rsidRPr="009F1A8E">
              <w:rPr>
                <w:rFonts w:eastAsia="Times New Roman" w:cs="Calibri"/>
                <w:b/>
                <w:bCs/>
                <w:color w:val="000000"/>
                <w:sz w:val="16"/>
                <w:szCs w:val="16"/>
                <w:lang w:eastAsia="hu-HU"/>
              </w:rPr>
              <w:t>Az intézkedések megnevezése</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43CBC80C"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2016</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BC63F96"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2017</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7F82456A"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2018</w:t>
            </w:r>
            <w:r w:rsidRPr="009F1A8E">
              <w:rPr>
                <w:rFonts w:eastAsia="Times New Roman" w:cs="Calibri"/>
                <w:color w:val="000000"/>
                <w:sz w:val="20"/>
                <w:szCs w:val="20"/>
                <w:lang w:eastAsia="hu-HU"/>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3ADF150"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2019</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30F6302"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2020*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055E825"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Összesen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B7918E"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w:t>
            </w:r>
          </w:p>
        </w:tc>
      </w:tr>
      <w:tr w:rsidR="005622C5" w:rsidRPr="009F1A8E" w14:paraId="6507E755" w14:textId="77777777" w:rsidTr="00FB4FB1">
        <w:trPr>
          <w:trHeight w:val="79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D5EF8B0"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1</w:t>
            </w:r>
          </w:p>
        </w:tc>
        <w:tc>
          <w:tcPr>
            <w:tcW w:w="1680" w:type="dxa"/>
            <w:tcBorders>
              <w:top w:val="nil"/>
              <w:left w:val="nil"/>
              <w:bottom w:val="single" w:sz="4" w:space="0" w:color="auto"/>
              <w:right w:val="single" w:sz="4" w:space="0" w:color="auto"/>
            </w:tcBorders>
            <w:shd w:val="clear" w:color="auto" w:fill="auto"/>
            <w:vAlign w:val="center"/>
            <w:hideMark/>
          </w:tcPr>
          <w:p w14:paraId="5F772D82" w14:textId="77777777" w:rsidR="005622C5" w:rsidRPr="009F1A8E" w:rsidRDefault="005622C5" w:rsidP="00FB4FB1">
            <w:pPr>
              <w:spacing w:after="0" w:line="240" w:lineRule="auto"/>
              <w:jc w:val="center"/>
              <w:rPr>
                <w:rFonts w:eastAsia="Times New Roman" w:cs="Calibri"/>
                <w:color w:val="000000"/>
                <w:sz w:val="16"/>
                <w:szCs w:val="16"/>
                <w:lang w:eastAsia="hu-HU"/>
              </w:rPr>
            </w:pPr>
            <w:r w:rsidRPr="009F1A8E">
              <w:rPr>
                <w:rFonts w:eastAsia="Times New Roman" w:cs="Calibri"/>
                <w:color w:val="000000"/>
                <w:sz w:val="16"/>
                <w:szCs w:val="16"/>
                <w:lang w:eastAsia="hu-HU"/>
              </w:rPr>
              <w:t>Minőségi, innovatív szolgáltatás fejlesztés, vállalkozás élénkítés</w:t>
            </w:r>
          </w:p>
        </w:tc>
        <w:tc>
          <w:tcPr>
            <w:tcW w:w="760" w:type="dxa"/>
            <w:tcBorders>
              <w:top w:val="nil"/>
              <w:left w:val="nil"/>
              <w:bottom w:val="single" w:sz="4" w:space="0" w:color="auto"/>
              <w:right w:val="single" w:sz="4" w:space="0" w:color="auto"/>
            </w:tcBorders>
            <w:shd w:val="clear" w:color="auto" w:fill="auto"/>
            <w:vAlign w:val="center"/>
            <w:hideMark/>
          </w:tcPr>
          <w:p w14:paraId="7A19CF8E"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580" w:type="dxa"/>
            <w:tcBorders>
              <w:top w:val="nil"/>
              <w:left w:val="nil"/>
              <w:bottom w:val="single" w:sz="4" w:space="0" w:color="auto"/>
              <w:right w:val="single" w:sz="4" w:space="0" w:color="auto"/>
            </w:tcBorders>
            <w:shd w:val="clear" w:color="auto" w:fill="auto"/>
            <w:vAlign w:val="center"/>
            <w:hideMark/>
          </w:tcPr>
          <w:p w14:paraId="4B3C7A0A"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680" w:type="dxa"/>
            <w:tcBorders>
              <w:top w:val="nil"/>
              <w:left w:val="nil"/>
              <w:bottom w:val="single" w:sz="4" w:space="0" w:color="auto"/>
              <w:right w:val="single" w:sz="4" w:space="0" w:color="auto"/>
            </w:tcBorders>
            <w:shd w:val="clear" w:color="auto" w:fill="auto"/>
            <w:noWrap/>
            <w:vAlign w:val="bottom"/>
            <w:hideMark/>
          </w:tcPr>
          <w:p w14:paraId="6A22AA6C"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4EF0D470"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86 185 242   </w:t>
            </w:r>
          </w:p>
        </w:tc>
        <w:tc>
          <w:tcPr>
            <w:tcW w:w="1300" w:type="dxa"/>
            <w:tcBorders>
              <w:top w:val="nil"/>
              <w:left w:val="nil"/>
              <w:bottom w:val="single" w:sz="4" w:space="0" w:color="auto"/>
              <w:right w:val="single" w:sz="4" w:space="0" w:color="auto"/>
            </w:tcBorders>
            <w:shd w:val="clear" w:color="auto" w:fill="auto"/>
            <w:vAlign w:val="center"/>
            <w:hideMark/>
          </w:tcPr>
          <w:p w14:paraId="0812B96A"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14:paraId="515FBA20"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86 185 242   </w:t>
            </w:r>
          </w:p>
        </w:tc>
        <w:tc>
          <w:tcPr>
            <w:tcW w:w="960" w:type="dxa"/>
            <w:tcBorders>
              <w:top w:val="nil"/>
              <w:left w:val="nil"/>
              <w:bottom w:val="single" w:sz="4" w:space="0" w:color="auto"/>
              <w:right w:val="single" w:sz="4" w:space="0" w:color="auto"/>
            </w:tcBorders>
            <w:shd w:val="clear" w:color="auto" w:fill="auto"/>
            <w:vAlign w:val="center"/>
            <w:hideMark/>
          </w:tcPr>
          <w:p w14:paraId="60743451"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44,00%</w:t>
            </w:r>
          </w:p>
        </w:tc>
      </w:tr>
      <w:tr w:rsidR="005622C5" w:rsidRPr="009F1A8E" w14:paraId="2170BF26" w14:textId="77777777" w:rsidTr="00FB4FB1">
        <w:trPr>
          <w:trHeight w:val="79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B4294E5"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2</w:t>
            </w:r>
          </w:p>
        </w:tc>
        <w:tc>
          <w:tcPr>
            <w:tcW w:w="1680" w:type="dxa"/>
            <w:tcBorders>
              <w:top w:val="nil"/>
              <w:left w:val="nil"/>
              <w:bottom w:val="single" w:sz="4" w:space="0" w:color="auto"/>
              <w:right w:val="single" w:sz="4" w:space="0" w:color="auto"/>
            </w:tcBorders>
            <w:shd w:val="clear" w:color="auto" w:fill="auto"/>
            <w:vAlign w:val="center"/>
            <w:hideMark/>
          </w:tcPr>
          <w:p w14:paraId="44572069" w14:textId="77777777" w:rsidR="005622C5" w:rsidRPr="009F1A8E" w:rsidRDefault="005622C5" w:rsidP="00FB4FB1">
            <w:pPr>
              <w:spacing w:after="0" w:line="240" w:lineRule="auto"/>
              <w:jc w:val="center"/>
              <w:rPr>
                <w:rFonts w:eastAsia="Times New Roman" w:cs="Calibri"/>
                <w:color w:val="000000"/>
                <w:sz w:val="16"/>
                <w:szCs w:val="16"/>
                <w:lang w:eastAsia="hu-HU"/>
              </w:rPr>
            </w:pPr>
            <w:r w:rsidRPr="009F1A8E">
              <w:rPr>
                <w:rFonts w:eastAsia="Times New Roman" w:cs="Calibri"/>
                <w:color w:val="000000"/>
                <w:sz w:val="16"/>
                <w:szCs w:val="16"/>
                <w:lang w:eastAsia="hu-HU"/>
              </w:rPr>
              <w:t>Innovatív minta értékű turisztikai vonzerő fejlesztés</w:t>
            </w:r>
          </w:p>
        </w:tc>
        <w:tc>
          <w:tcPr>
            <w:tcW w:w="760" w:type="dxa"/>
            <w:tcBorders>
              <w:top w:val="nil"/>
              <w:left w:val="nil"/>
              <w:bottom w:val="single" w:sz="4" w:space="0" w:color="auto"/>
              <w:right w:val="single" w:sz="4" w:space="0" w:color="auto"/>
            </w:tcBorders>
            <w:shd w:val="clear" w:color="auto" w:fill="auto"/>
            <w:vAlign w:val="center"/>
            <w:hideMark/>
          </w:tcPr>
          <w:p w14:paraId="5D832280"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580" w:type="dxa"/>
            <w:tcBorders>
              <w:top w:val="nil"/>
              <w:left w:val="nil"/>
              <w:bottom w:val="single" w:sz="4" w:space="0" w:color="auto"/>
              <w:right w:val="single" w:sz="4" w:space="0" w:color="auto"/>
            </w:tcBorders>
            <w:shd w:val="clear" w:color="auto" w:fill="auto"/>
            <w:vAlign w:val="center"/>
            <w:hideMark/>
          </w:tcPr>
          <w:p w14:paraId="0ACF77D9"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680" w:type="dxa"/>
            <w:tcBorders>
              <w:top w:val="nil"/>
              <w:left w:val="nil"/>
              <w:bottom w:val="single" w:sz="4" w:space="0" w:color="auto"/>
              <w:right w:val="single" w:sz="4" w:space="0" w:color="auto"/>
            </w:tcBorders>
            <w:shd w:val="clear" w:color="auto" w:fill="auto"/>
            <w:noWrap/>
            <w:vAlign w:val="bottom"/>
            <w:hideMark/>
          </w:tcPr>
          <w:p w14:paraId="54357029"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211CB4CE"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27 087 800   </w:t>
            </w:r>
          </w:p>
        </w:tc>
        <w:tc>
          <w:tcPr>
            <w:tcW w:w="1300" w:type="dxa"/>
            <w:tcBorders>
              <w:top w:val="nil"/>
              <w:left w:val="nil"/>
              <w:bottom w:val="single" w:sz="4" w:space="0" w:color="auto"/>
              <w:right w:val="single" w:sz="4" w:space="0" w:color="auto"/>
            </w:tcBorders>
            <w:shd w:val="clear" w:color="auto" w:fill="auto"/>
            <w:vAlign w:val="center"/>
            <w:hideMark/>
          </w:tcPr>
          <w:p w14:paraId="6551097E"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0   </w:t>
            </w:r>
          </w:p>
        </w:tc>
        <w:tc>
          <w:tcPr>
            <w:tcW w:w="1300" w:type="dxa"/>
            <w:tcBorders>
              <w:top w:val="nil"/>
              <w:left w:val="nil"/>
              <w:bottom w:val="single" w:sz="4" w:space="0" w:color="auto"/>
              <w:right w:val="single" w:sz="4" w:space="0" w:color="auto"/>
            </w:tcBorders>
            <w:shd w:val="clear" w:color="auto" w:fill="auto"/>
            <w:vAlign w:val="center"/>
            <w:hideMark/>
          </w:tcPr>
          <w:p w14:paraId="70E60BA0"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27 087 800</w:t>
            </w:r>
          </w:p>
        </w:tc>
        <w:tc>
          <w:tcPr>
            <w:tcW w:w="960" w:type="dxa"/>
            <w:tcBorders>
              <w:top w:val="nil"/>
              <w:left w:val="nil"/>
              <w:bottom w:val="single" w:sz="4" w:space="0" w:color="auto"/>
              <w:right w:val="single" w:sz="4" w:space="0" w:color="auto"/>
            </w:tcBorders>
            <w:shd w:val="clear" w:color="auto" w:fill="auto"/>
            <w:vAlign w:val="center"/>
            <w:hideMark/>
          </w:tcPr>
          <w:p w14:paraId="4458E5B2"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16,00%</w:t>
            </w:r>
          </w:p>
        </w:tc>
      </w:tr>
      <w:tr w:rsidR="005622C5" w:rsidRPr="009F1A8E" w14:paraId="272B255F" w14:textId="77777777" w:rsidTr="00FB4FB1">
        <w:trPr>
          <w:trHeight w:val="73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D61D457"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3</w:t>
            </w:r>
          </w:p>
        </w:tc>
        <w:tc>
          <w:tcPr>
            <w:tcW w:w="1680" w:type="dxa"/>
            <w:tcBorders>
              <w:top w:val="nil"/>
              <w:left w:val="nil"/>
              <w:bottom w:val="single" w:sz="4" w:space="0" w:color="auto"/>
              <w:right w:val="single" w:sz="4" w:space="0" w:color="auto"/>
            </w:tcBorders>
            <w:shd w:val="clear" w:color="auto" w:fill="auto"/>
            <w:vAlign w:val="center"/>
            <w:hideMark/>
          </w:tcPr>
          <w:p w14:paraId="2D1C0F02" w14:textId="77777777" w:rsidR="005622C5" w:rsidRPr="009F1A8E" w:rsidRDefault="005622C5" w:rsidP="00FB4FB1">
            <w:pPr>
              <w:spacing w:after="0" w:line="240" w:lineRule="auto"/>
              <w:jc w:val="center"/>
              <w:rPr>
                <w:rFonts w:eastAsia="Times New Roman" w:cs="Calibri"/>
                <w:color w:val="000000"/>
                <w:sz w:val="16"/>
                <w:szCs w:val="16"/>
                <w:lang w:eastAsia="hu-HU"/>
              </w:rPr>
            </w:pPr>
            <w:r w:rsidRPr="009F1A8E">
              <w:rPr>
                <w:rFonts w:eastAsia="Times New Roman" w:cs="Calibri"/>
                <w:color w:val="000000"/>
                <w:sz w:val="16"/>
                <w:szCs w:val="16"/>
                <w:lang w:eastAsia="hu-HU"/>
              </w:rPr>
              <w:t>Értékmentés a vidéki életminőség fejlesztése</w:t>
            </w:r>
          </w:p>
        </w:tc>
        <w:tc>
          <w:tcPr>
            <w:tcW w:w="760" w:type="dxa"/>
            <w:tcBorders>
              <w:top w:val="nil"/>
              <w:left w:val="nil"/>
              <w:bottom w:val="single" w:sz="4" w:space="0" w:color="auto"/>
              <w:right w:val="single" w:sz="4" w:space="0" w:color="auto"/>
            </w:tcBorders>
            <w:shd w:val="clear" w:color="auto" w:fill="auto"/>
            <w:vAlign w:val="center"/>
            <w:hideMark/>
          </w:tcPr>
          <w:p w14:paraId="28788DE1"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580" w:type="dxa"/>
            <w:tcBorders>
              <w:top w:val="nil"/>
              <w:left w:val="nil"/>
              <w:bottom w:val="single" w:sz="4" w:space="0" w:color="auto"/>
              <w:right w:val="single" w:sz="4" w:space="0" w:color="auto"/>
            </w:tcBorders>
            <w:shd w:val="clear" w:color="auto" w:fill="auto"/>
            <w:vAlign w:val="center"/>
            <w:hideMark/>
          </w:tcPr>
          <w:p w14:paraId="33E7B586"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680" w:type="dxa"/>
            <w:tcBorders>
              <w:top w:val="nil"/>
              <w:left w:val="nil"/>
              <w:bottom w:val="single" w:sz="4" w:space="0" w:color="auto"/>
              <w:right w:val="single" w:sz="4" w:space="0" w:color="auto"/>
            </w:tcBorders>
            <w:shd w:val="clear" w:color="auto" w:fill="auto"/>
            <w:vAlign w:val="center"/>
            <w:hideMark/>
          </w:tcPr>
          <w:p w14:paraId="5B2BA5C7"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3483A3CD"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51 423 051   </w:t>
            </w:r>
          </w:p>
        </w:tc>
        <w:tc>
          <w:tcPr>
            <w:tcW w:w="1300" w:type="dxa"/>
            <w:tcBorders>
              <w:top w:val="nil"/>
              <w:left w:val="nil"/>
              <w:bottom w:val="single" w:sz="4" w:space="0" w:color="auto"/>
              <w:right w:val="single" w:sz="4" w:space="0" w:color="auto"/>
            </w:tcBorders>
            <w:shd w:val="clear" w:color="auto" w:fill="auto"/>
            <w:vAlign w:val="center"/>
            <w:hideMark/>
          </w:tcPr>
          <w:p w14:paraId="392FC784"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11 576 949   </w:t>
            </w:r>
          </w:p>
        </w:tc>
        <w:tc>
          <w:tcPr>
            <w:tcW w:w="1300" w:type="dxa"/>
            <w:tcBorders>
              <w:top w:val="nil"/>
              <w:left w:val="nil"/>
              <w:bottom w:val="single" w:sz="4" w:space="0" w:color="auto"/>
              <w:right w:val="single" w:sz="4" w:space="0" w:color="auto"/>
            </w:tcBorders>
            <w:shd w:val="clear" w:color="auto" w:fill="auto"/>
            <w:vAlign w:val="center"/>
            <w:hideMark/>
          </w:tcPr>
          <w:p w14:paraId="7905D6D6"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63 000 000   </w:t>
            </w:r>
          </w:p>
        </w:tc>
        <w:tc>
          <w:tcPr>
            <w:tcW w:w="960" w:type="dxa"/>
            <w:tcBorders>
              <w:top w:val="nil"/>
              <w:left w:val="nil"/>
              <w:bottom w:val="single" w:sz="4" w:space="0" w:color="auto"/>
              <w:right w:val="single" w:sz="4" w:space="0" w:color="auto"/>
            </w:tcBorders>
            <w:shd w:val="clear" w:color="auto" w:fill="auto"/>
            <w:vAlign w:val="center"/>
            <w:hideMark/>
          </w:tcPr>
          <w:p w14:paraId="700FBF4F"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26,00%</w:t>
            </w:r>
          </w:p>
        </w:tc>
      </w:tr>
      <w:tr w:rsidR="005622C5" w:rsidRPr="009F1A8E" w14:paraId="2668981E" w14:textId="77777777" w:rsidTr="00FB4FB1">
        <w:trPr>
          <w:trHeight w:val="94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D45881A"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4</w:t>
            </w:r>
          </w:p>
        </w:tc>
        <w:tc>
          <w:tcPr>
            <w:tcW w:w="1680" w:type="dxa"/>
            <w:tcBorders>
              <w:top w:val="nil"/>
              <w:left w:val="nil"/>
              <w:bottom w:val="single" w:sz="4" w:space="0" w:color="auto"/>
              <w:right w:val="single" w:sz="4" w:space="0" w:color="auto"/>
            </w:tcBorders>
            <w:shd w:val="clear" w:color="auto" w:fill="auto"/>
            <w:vAlign w:val="center"/>
            <w:hideMark/>
          </w:tcPr>
          <w:p w14:paraId="2F831813" w14:textId="77777777" w:rsidR="005622C5" w:rsidRPr="009F1A8E" w:rsidRDefault="005622C5" w:rsidP="00FB4FB1">
            <w:pPr>
              <w:spacing w:after="0" w:line="240" w:lineRule="auto"/>
              <w:jc w:val="center"/>
              <w:rPr>
                <w:rFonts w:eastAsia="Times New Roman" w:cs="Calibri"/>
                <w:color w:val="000000"/>
                <w:sz w:val="16"/>
                <w:szCs w:val="16"/>
                <w:lang w:eastAsia="hu-HU"/>
              </w:rPr>
            </w:pPr>
            <w:r w:rsidRPr="009F1A8E">
              <w:rPr>
                <w:rFonts w:eastAsia="Times New Roman" w:cs="Calibri"/>
                <w:color w:val="000000"/>
                <w:sz w:val="16"/>
                <w:szCs w:val="16"/>
                <w:lang w:eastAsia="hu-HU"/>
              </w:rPr>
              <w:t>Velencei-tó Helyi termék, helyi szolgáltatás, helyi érték</w:t>
            </w:r>
          </w:p>
        </w:tc>
        <w:tc>
          <w:tcPr>
            <w:tcW w:w="760" w:type="dxa"/>
            <w:tcBorders>
              <w:top w:val="nil"/>
              <w:left w:val="nil"/>
              <w:bottom w:val="single" w:sz="4" w:space="0" w:color="auto"/>
              <w:right w:val="single" w:sz="4" w:space="0" w:color="auto"/>
            </w:tcBorders>
            <w:shd w:val="clear" w:color="auto" w:fill="auto"/>
            <w:vAlign w:val="center"/>
            <w:hideMark/>
          </w:tcPr>
          <w:p w14:paraId="533F6772"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580" w:type="dxa"/>
            <w:tcBorders>
              <w:top w:val="nil"/>
              <w:left w:val="nil"/>
              <w:bottom w:val="single" w:sz="4" w:space="0" w:color="auto"/>
              <w:right w:val="single" w:sz="4" w:space="0" w:color="auto"/>
            </w:tcBorders>
            <w:shd w:val="clear" w:color="auto" w:fill="auto"/>
            <w:vAlign w:val="center"/>
            <w:hideMark/>
          </w:tcPr>
          <w:p w14:paraId="42705263"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680" w:type="dxa"/>
            <w:tcBorders>
              <w:top w:val="nil"/>
              <w:left w:val="nil"/>
              <w:bottom w:val="single" w:sz="4" w:space="0" w:color="auto"/>
              <w:right w:val="single" w:sz="4" w:space="0" w:color="auto"/>
            </w:tcBorders>
            <w:shd w:val="clear" w:color="auto" w:fill="auto"/>
            <w:vAlign w:val="center"/>
            <w:hideMark/>
          </w:tcPr>
          <w:p w14:paraId="6A156EDD"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534AF863"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xml:space="preserve">36 263 881   </w:t>
            </w:r>
          </w:p>
        </w:tc>
        <w:tc>
          <w:tcPr>
            <w:tcW w:w="1300" w:type="dxa"/>
            <w:tcBorders>
              <w:top w:val="nil"/>
              <w:left w:val="nil"/>
              <w:bottom w:val="single" w:sz="4" w:space="0" w:color="auto"/>
              <w:right w:val="single" w:sz="4" w:space="0" w:color="auto"/>
            </w:tcBorders>
            <w:shd w:val="clear" w:color="auto" w:fill="auto"/>
            <w:vAlign w:val="center"/>
            <w:hideMark/>
          </w:tcPr>
          <w:p w14:paraId="7E27E193" w14:textId="79B2EDE2"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 </w:t>
            </w:r>
            <w:r w:rsidR="003A01E9">
              <w:rPr>
                <w:rFonts w:eastAsia="Times New Roman" w:cs="Calibri"/>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5B05CF05"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36 263 881</w:t>
            </w:r>
          </w:p>
        </w:tc>
        <w:tc>
          <w:tcPr>
            <w:tcW w:w="960" w:type="dxa"/>
            <w:tcBorders>
              <w:top w:val="nil"/>
              <w:left w:val="nil"/>
              <w:bottom w:val="single" w:sz="4" w:space="0" w:color="auto"/>
              <w:right w:val="single" w:sz="4" w:space="0" w:color="auto"/>
            </w:tcBorders>
            <w:shd w:val="clear" w:color="auto" w:fill="auto"/>
            <w:vAlign w:val="center"/>
            <w:hideMark/>
          </w:tcPr>
          <w:p w14:paraId="08E3CE28" w14:textId="77777777" w:rsidR="005622C5" w:rsidRPr="009F1A8E" w:rsidRDefault="005622C5" w:rsidP="00FB4FB1">
            <w:pPr>
              <w:spacing w:after="0" w:line="240" w:lineRule="auto"/>
              <w:jc w:val="center"/>
              <w:rPr>
                <w:rFonts w:eastAsia="Times New Roman" w:cs="Calibri"/>
                <w:color w:val="000000"/>
                <w:sz w:val="20"/>
                <w:szCs w:val="20"/>
                <w:lang w:eastAsia="hu-HU"/>
              </w:rPr>
            </w:pPr>
            <w:r w:rsidRPr="009F1A8E">
              <w:rPr>
                <w:rFonts w:eastAsia="Times New Roman" w:cs="Calibri"/>
                <w:color w:val="000000"/>
                <w:sz w:val="20"/>
                <w:szCs w:val="20"/>
                <w:lang w:eastAsia="hu-HU"/>
              </w:rPr>
              <w:t>14,00%</w:t>
            </w:r>
          </w:p>
        </w:tc>
      </w:tr>
      <w:tr w:rsidR="005622C5" w:rsidRPr="009F1A8E" w14:paraId="603323DE" w14:textId="77777777" w:rsidTr="00FB4FB1">
        <w:trPr>
          <w:trHeight w:val="30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5A08A99"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4AF1BEF0" w14:textId="77777777" w:rsidR="005622C5" w:rsidRPr="009F1A8E" w:rsidRDefault="005622C5" w:rsidP="00FB4FB1">
            <w:pPr>
              <w:spacing w:after="0" w:line="240" w:lineRule="auto"/>
              <w:jc w:val="center"/>
              <w:rPr>
                <w:rFonts w:eastAsia="Times New Roman" w:cs="Calibri"/>
                <w:b/>
                <w:bCs/>
                <w:color w:val="000000"/>
                <w:sz w:val="16"/>
                <w:szCs w:val="16"/>
                <w:lang w:eastAsia="hu-HU"/>
              </w:rPr>
            </w:pPr>
            <w:r w:rsidRPr="009F1A8E">
              <w:rPr>
                <w:rFonts w:eastAsia="Times New Roman" w:cs="Calibri"/>
                <w:b/>
                <w:bCs/>
                <w:color w:val="000000"/>
                <w:sz w:val="16"/>
                <w:szCs w:val="16"/>
                <w:lang w:eastAsia="hu-HU"/>
              </w:rPr>
              <w:t>Összesen</w:t>
            </w:r>
          </w:p>
        </w:tc>
        <w:tc>
          <w:tcPr>
            <w:tcW w:w="760" w:type="dxa"/>
            <w:tcBorders>
              <w:top w:val="nil"/>
              <w:left w:val="nil"/>
              <w:bottom w:val="single" w:sz="4" w:space="0" w:color="auto"/>
              <w:right w:val="single" w:sz="4" w:space="0" w:color="auto"/>
            </w:tcBorders>
            <w:shd w:val="clear" w:color="auto" w:fill="auto"/>
            <w:vAlign w:val="center"/>
            <w:hideMark/>
          </w:tcPr>
          <w:p w14:paraId="3736CF3C"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0</w:t>
            </w:r>
          </w:p>
        </w:tc>
        <w:tc>
          <w:tcPr>
            <w:tcW w:w="580" w:type="dxa"/>
            <w:tcBorders>
              <w:top w:val="nil"/>
              <w:left w:val="nil"/>
              <w:bottom w:val="single" w:sz="4" w:space="0" w:color="auto"/>
              <w:right w:val="single" w:sz="4" w:space="0" w:color="auto"/>
            </w:tcBorders>
            <w:shd w:val="clear" w:color="auto" w:fill="auto"/>
            <w:vAlign w:val="center"/>
            <w:hideMark/>
          </w:tcPr>
          <w:p w14:paraId="4CB906AA"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0</w:t>
            </w:r>
          </w:p>
        </w:tc>
        <w:tc>
          <w:tcPr>
            <w:tcW w:w="680" w:type="dxa"/>
            <w:tcBorders>
              <w:top w:val="nil"/>
              <w:left w:val="nil"/>
              <w:bottom w:val="single" w:sz="4" w:space="0" w:color="auto"/>
              <w:right w:val="single" w:sz="4" w:space="0" w:color="auto"/>
            </w:tcBorders>
            <w:shd w:val="clear" w:color="auto" w:fill="auto"/>
            <w:vAlign w:val="center"/>
            <w:hideMark/>
          </w:tcPr>
          <w:p w14:paraId="714187BD"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0</w:t>
            </w:r>
          </w:p>
        </w:tc>
        <w:tc>
          <w:tcPr>
            <w:tcW w:w="1300" w:type="dxa"/>
            <w:tcBorders>
              <w:top w:val="nil"/>
              <w:left w:val="nil"/>
              <w:bottom w:val="single" w:sz="4" w:space="0" w:color="auto"/>
              <w:right w:val="single" w:sz="4" w:space="0" w:color="auto"/>
            </w:tcBorders>
            <w:shd w:val="clear" w:color="auto" w:fill="auto"/>
            <w:vAlign w:val="center"/>
            <w:hideMark/>
          </w:tcPr>
          <w:p w14:paraId="7A0151A5"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 xml:space="preserve">200 959 974   </w:t>
            </w:r>
          </w:p>
        </w:tc>
        <w:tc>
          <w:tcPr>
            <w:tcW w:w="1300" w:type="dxa"/>
            <w:tcBorders>
              <w:top w:val="nil"/>
              <w:left w:val="nil"/>
              <w:bottom w:val="single" w:sz="4" w:space="0" w:color="auto"/>
              <w:right w:val="single" w:sz="4" w:space="0" w:color="auto"/>
            </w:tcBorders>
            <w:shd w:val="clear" w:color="auto" w:fill="auto"/>
            <w:vAlign w:val="center"/>
            <w:hideMark/>
          </w:tcPr>
          <w:p w14:paraId="1FA62E0A"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 xml:space="preserve">11 576 949   </w:t>
            </w:r>
          </w:p>
        </w:tc>
        <w:tc>
          <w:tcPr>
            <w:tcW w:w="1300" w:type="dxa"/>
            <w:tcBorders>
              <w:top w:val="nil"/>
              <w:left w:val="nil"/>
              <w:bottom w:val="single" w:sz="4" w:space="0" w:color="auto"/>
              <w:right w:val="single" w:sz="4" w:space="0" w:color="auto"/>
            </w:tcBorders>
            <w:shd w:val="clear" w:color="auto" w:fill="auto"/>
            <w:vAlign w:val="center"/>
            <w:hideMark/>
          </w:tcPr>
          <w:p w14:paraId="4540FC4A"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 xml:space="preserve">212 536 923   </w:t>
            </w:r>
          </w:p>
        </w:tc>
        <w:tc>
          <w:tcPr>
            <w:tcW w:w="960" w:type="dxa"/>
            <w:tcBorders>
              <w:top w:val="nil"/>
              <w:left w:val="nil"/>
              <w:bottom w:val="single" w:sz="4" w:space="0" w:color="auto"/>
              <w:right w:val="single" w:sz="4" w:space="0" w:color="auto"/>
            </w:tcBorders>
            <w:shd w:val="clear" w:color="auto" w:fill="auto"/>
            <w:vAlign w:val="center"/>
            <w:hideMark/>
          </w:tcPr>
          <w:p w14:paraId="691B87BC" w14:textId="77777777" w:rsidR="005622C5" w:rsidRPr="009F1A8E" w:rsidRDefault="005622C5" w:rsidP="00FB4FB1">
            <w:pPr>
              <w:spacing w:after="0" w:line="240" w:lineRule="auto"/>
              <w:jc w:val="center"/>
              <w:rPr>
                <w:rFonts w:eastAsia="Times New Roman" w:cs="Calibri"/>
                <w:b/>
                <w:bCs/>
                <w:color w:val="000000"/>
                <w:sz w:val="20"/>
                <w:szCs w:val="20"/>
                <w:lang w:eastAsia="hu-HU"/>
              </w:rPr>
            </w:pPr>
            <w:r w:rsidRPr="009F1A8E">
              <w:rPr>
                <w:rFonts w:eastAsia="Times New Roman" w:cs="Calibri"/>
                <w:b/>
                <w:bCs/>
                <w:color w:val="000000"/>
                <w:sz w:val="20"/>
                <w:szCs w:val="20"/>
                <w:lang w:eastAsia="hu-HU"/>
              </w:rPr>
              <w:t>100%</w:t>
            </w:r>
          </w:p>
        </w:tc>
      </w:tr>
    </w:tbl>
    <w:p w14:paraId="5CB4CDD5" w14:textId="77777777"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sz w:val="22"/>
          <w:szCs w:val="22"/>
          <w:lang w:val="hu-HU"/>
        </w:rPr>
      </w:pPr>
    </w:p>
    <w:p w14:paraId="5FB09649" w14:textId="77777777" w:rsidR="00011E0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i/>
          <w:sz w:val="22"/>
          <w:szCs w:val="22"/>
          <w:lang w:val="hu-HU"/>
        </w:rPr>
      </w:pPr>
      <w:r>
        <w:rPr>
          <w:rFonts w:ascii="Calibri" w:hAnsi="Calibri"/>
          <w:i/>
          <w:sz w:val="22"/>
          <w:szCs w:val="22"/>
          <w:lang w:val="hu-HU"/>
        </w:rPr>
        <w:t>*2019-2020-ban az esteleges fel nem használt források kipályáztatását tervezzük</w:t>
      </w:r>
    </w:p>
    <w:p w14:paraId="1482583F" w14:textId="77777777" w:rsidR="00011E0D" w:rsidRPr="00191C2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sz w:val="22"/>
          <w:szCs w:val="22"/>
          <w:lang w:val="hu-HU"/>
        </w:rPr>
      </w:pPr>
      <w:r w:rsidRPr="00191C2D">
        <w:rPr>
          <w:rFonts w:ascii="Calibri" w:hAnsi="Calibri"/>
          <w:sz w:val="22"/>
          <w:szCs w:val="22"/>
          <w:lang w:val="hu-HU"/>
        </w:rPr>
        <w:t xml:space="preserve">1-2 intézkedés GF- tervezett arány </w:t>
      </w:r>
      <w:r>
        <w:rPr>
          <w:rFonts w:ascii="Calibri" w:hAnsi="Calibri"/>
          <w:sz w:val="22"/>
          <w:szCs w:val="22"/>
          <w:lang w:val="hu-HU"/>
        </w:rPr>
        <w:t>59</w:t>
      </w:r>
      <w:r w:rsidRPr="00191C2D">
        <w:rPr>
          <w:rFonts w:ascii="Calibri" w:hAnsi="Calibri"/>
          <w:sz w:val="22"/>
          <w:szCs w:val="22"/>
          <w:lang w:val="hu-HU"/>
        </w:rPr>
        <w:t>,8 %</w:t>
      </w:r>
      <w:bookmarkStart w:id="53" w:name="_GoBack"/>
      <w:bookmarkEnd w:id="53"/>
    </w:p>
    <w:p w14:paraId="2080C009" w14:textId="72BD48FC" w:rsidR="00C24113"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sz w:val="22"/>
          <w:szCs w:val="22"/>
          <w:lang w:val="hu-HU"/>
        </w:rPr>
      </w:pPr>
      <w:r w:rsidRPr="00191C2D">
        <w:rPr>
          <w:rFonts w:ascii="Calibri" w:hAnsi="Calibri"/>
          <w:sz w:val="22"/>
          <w:szCs w:val="22"/>
          <w:lang w:val="hu-HU"/>
        </w:rPr>
        <w:t>3-4-5 i</w:t>
      </w:r>
      <w:r>
        <w:rPr>
          <w:rFonts w:ascii="Calibri" w:hAnsi="Calibri"/>
          <w:sz w:val="22"/>
          <w:szCs w:val="22"/>
          <w:lang w:val="hu-HU"/>
        </w:rPr>
        <w:t>ntézkedés SZF tervezett arány 40</w:t>
      </w:r>
      <w:r w:rsidRPr="00191C2D">
        <w:rPr>
          <w:rFonts w:ascii="Calibri" w:hAnsi="Calibri"/>
          <w:sz w:val="22"/>
          <w:szCs w:val="22"/>
          <w:lang w:val="hu-HU"/>
        </w:rPr>
        <w:t xml:space="preserve">,2 </w:t>
      </w:r>
    </w:p>
    <w:p w14:paraId="01D94B17" w14:textId="3FBB5EA1" w:rsidR="005622C5"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r w:rsidRPr="005127FD">
        <w:rPr>
          <w:rFonts w:ascii="Calibri" w:hAnsi="Calibri"/>
          <w:b/>
          <w:sz w:val="22"/>
          <w:szCs w:val="22"/>
          <w:lang w:val="hu-HU"/>
        </w:rPr>
        <w:t>A HACS működési és animációs forrásfelhasználásának ütemezése</w:t>
      </w:r>
      <w:r>
        <w:rPr>
          <w:rFonts w:ascii="Calibri" w:hAnsi="Calibri"/>
          <w:b/>
          <w:sz w:val="22"/>
          <w:szCs w:val="22"/>
          <w:lang w:val="hu-HU"/>
        </w:rPr>
        <w:t xml:space="preserve"> (millió Ft)</w:t>
      </w:r>
    </w:p>
    <w:tbl>
      <w:tblPr>
        <w:tblW w:w="8240" w:type="dxa"/>
        <w:tblCellMar>
          <w:left w:w="70" w:type="dxa"/>
          <w:right w:w="70" w:type="dxa"/>
        </w:tblCellMar>
        <w:tblLook w:val="04A0" w:firstRow="1" w:lastRow="0" w:firstColumn="1" w:lastColumn="0" w:noHBand="0" w:noVBand="1"/>
      </w:tblPr>
      <w:tblGrid>
        <w:gridCol w:w="1360"/>
        <w:gridCol w:w="1180"/>
        <w:gridCol w:w="1220"/>
        <w:gridCol w:w="1040"/>
        <w:gridCol w:w="1080"/>
        <w:gridCol w:w="1120"/>
        <w:gridCol w:w="1240"/>
      </w:tblGrid>
      <w:tr w:rsidR="005622C5" w:rsidRPr="005622C5" w14:paraId="02F0EA8D" w14:textId="77777777" w:rsidTr="005622C5">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69DC2"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 </w:t>
            </w:r>
          </w:p>
        </w:tc>
        <w:tc>
          <w:tcPr>
            <w:tcW w:w="6880" w:type="dxa"/>
            <w:gridSpan w:val="6"/>
            <w:tcBorders>
              <w:top w:val="single" w:sz="4" w:space="0" w:color="auto"/>
              <w:left w:val="nil"/>
              <w:bottom w:val="single" w:sz="4" w:space="0" w:color="auto"/>
              <w:right w:val="single" w:sz="4" w:space="0" w:color="auto"/>
            </w:tcBorders>
            <w:shd w:val="clear" w:color="auto" w:fill="auto"/>
            <w:vAlign w:val="center"/>
            <w:hideMark/>
          </w:tcPr>
          <w:p w14:paraId="20EEC464"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 xml:space="preserve">Forrás: EMVA LEADER </w:t>
            </w:r>
            <w:proofErr w:type="gramStart"/>
            <w:r w:rsidRPr="005622C5">
              <w:rPr>
                <w:rFonts w:eastAsia="Times New Roman" w:cs="Calibri"/>
                <w:b/>
                <w:bCs/>
                <w:color w:val="000000"/>
                <w:sz w:val="20"/>
                <w:szCs w:val="20"/>
                <w:lang w:eastAsia="hu-HU"/>
              </w:rPr>
              <w:t>19.4.  alintézkedés</w:t>
            </w:r>
            <w:proofErr w:type="gramEnd"/>
          </w:p>
        </w:tc>
      </w:tr>
      <w:tr w:rsidR="005622C5" w:rsidRPr="005622C5" w14:paraId="7DEF48F3" w14:textId="77777777" w:rsidTr="005622C5">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6F62DBDE"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 </w:t>
            </w:r>
          </w:p>
        </w:tc>
        <w:tc>
          <w:tcPr>
            <w:tcW w:w="1180" w:type="dxa"/>
            <w:tcBorders>
              <w:top w:val="nil"/>
              <w:left w:val="nil"/>
              <w:bottom w:val="single" w:sz="4" w:space="0" w:color="auto"/>
              <w:right w:val="single" w:sz="4" w:space="0" w:color="auto"/>
            </w:tcBorders>
            <w:shd w:val="clear" w:color="auto" w:fill="auto"/>
            <w:vAlign w:val="center"/>
            <w:hideMark/>
          </w:tcPr>
          <w:p w14:paraId="3E99B9C7"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2016</w:t>
            </w:r>
          </w:p>
        </w:tc>
        <w:tc>
          <w:tcPr>
            <w:tcW w:w="1220" w:type="dxa"/>
            <w:tcBorders>
              <w:top w:val="nil"/>
              <w:left w:val="nil"/>
              <w:bottom w:val="single" w:sz="4" w:space="0" w:color="auto"/>
              <w:right w:val="single" w:sz="4" w:space="0" w:color="auto"/>
            </w:tcBorders>
            <w:shd w:val="clear" w:color="auto" w:fill="auto"/>
            <w:vAlign w:val="center"/>
            <w:hideMark/>
          </w:tcPr>
          <w:p w14:paraId="2A78E7E1"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2017</w:t>
            </w:r>
          </w:p>
        </w:tc>
        <w:tc>
          <w:tcPr>
            <w:tcW w:w="1040" w:type="dxa"/>
            <w:tcBorders>
              <w:top w:val="nil"/>
              <w:left w:val="nil"/>
              <w:bottom w:val="single" w:sz="4" w:space="0" w:color="auto"/>
              <w:right w:val="single" w:sz="4" w:space="0" w:color="auto"/>
            </w:tcBorders>
            <w:shd w:val="clear" w:color="auto" w:fill="auto"/>
            <w:vAlign w:val="center"/>
            <w:hideMark/>
          </w:tcPr>
          <w:p w14:paraId="7B645B61"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2018</w:t>
            </w:r>
          </w:p>
        </w:tc>
        <w:tc>
          <w:tcPr>
            <w:tcW w:w="1080" w:type="dxa"/>
            <w:tcBorders>
              <w:top w:val="nil"/>
              <w:left w:val="nil"/>
              <w:bottom w:val="single" w:sz="4" w:space="0" w:color="auto"/>
              <w:right w:val="single" w:sz="4" w:space="0" w:color="auto"/>
            </w:tcBorders>
            <w:shd w:val="clear" w:color="auto" w:fill="auto"/>
            <w:vAlign w:val="center"/>
            <w:hideMark/>
          </w:tcPr>
          <w:p w14:paraId="5412A4BA"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2019</w:t>
            </w:r>
          </w:p>
        </w:tc>
        <w:tc>
          <w:tcPr>
            <w:tcW w:w="1120" w:type="dxa"/>
            <w:tcBorders>
              <w:top w:val="nil"/>
              <w:left w:val="nil"/>
              <w:bottom w:val="single" w:sz="4" w:space="0" w:color="auto"/>
              <w:right w:val="single" w:sz="4" w:space="0" w:color="auto"/>
            </w:tcBorders>
            <w:shd w:val="clear" w:color="auto" w:fill="auto"/>
            <w:vAlign w:val="center"/>
            <w:hideMark/>
          </w:tcPr>
          <w:p w14:paraId="6A466396"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2020</w:t>
            </w:r>
          </w:p>
        </w:tc>
        <w:tc>
          <w:tcPr>
            <w:tcW w:w="1240" w:type="dxa"/>
            <w:tcBorders>
              <w:top w:val="nil"/>
              <w:left w:val="nil"/>
              <w:bottom w:val="single" w:sz="4" w:space="0" w:color="auto"/>
              <w:right w:val="single" w:sz="4" w:space="0" w:color="auto"/>
            </w:tcBorders>
            <w:shd w:val="clear" w:color="auto" w:fill="auto"/>
            <w:vAlign w:val="center"/>
            <w:hideMark/>
          </w:tcPr>
          <w:p w14:paraId="2967608A"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Összesen</w:t>
            </w:r>
          </w:p>
        </w:tc>
      </w:tr>
      <w:tr w:rsidR="005622C5" w:rsidRPr="005622C5" w14:paraId="07AA9FBA" w14:textId="77777777" w:rsidTr="005622C5">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5FCE82AB"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Működési költségek</w:t>
            </w:r>
          </w:p>
        </w:tc>
        <w:tc>
          <w:tcPr>
            <w:tcW w:w="1180" w:type="dxa"/>
            <w:tcBorders>
              <w:top w:val="nil"/>
              <w:left w:val="nil"/>
              <w:bottom w:val="single" w:sz="4" w:space="0" w:color="auto"/>
              <w:right w:val="single" w:sz="4" w:space="0" w:color="auto"/>
            </w:tcBorders>
            <w:shd w:val="clear" w:color="auto" w:fill="auto"/>
            <w:vAlign w:val="center"/>
            <w:hideMark/>
          </w:tcPr>
          <w:p w14:paraId="1077C5A5"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5 593 605</w:t>
            </w:r>
          </w:p>
        </w:tc>
        <w:tc>
          <w:tcPr>
            <w:tcW w:w="1220" w:type="dxa"/>
            <w:tcBorders>
              <w:top w:val="nil"/>
              <w:left w:val="nil"/>
              <w:bottom w:val="single" w:sz="4" w:space="0" w:color="auto"/>
              <w:right w:val="single" w:sz="4" w:space="0" w:color="auto"/>
            </w:tcBorders>
            <w:shd w:val="clear" w:color="auto" w:fill="auto"/>
            <w:vAlign w:val="center"/>
            <w:hideMark/>
          </w:tcPr>
          <w:p w14:paraId="5DE61784"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xml:space="preserve">13 615 200 </w:t>
            </w:r>
          </w:p>
        </w:tc>
        <w:tc>
          <w:tcPr>
            <w:tcW w:w="1040" w:type="dxa"/>
            <w:tcBorders>
              <w:top w:val="nil"/>
              <w:left w:val="nil"/>
              <w:bottom w:val="single" w:sz="4" w:space="0" w:color="auto"/>
              <w:right w:val="single" w:sz="4" w:space="0" w:color="auto"/>
            </w:tcBorders>
            <w:shd w:val="clear" w:color="auto" w:fill="auto"/>
            <w:vAlign w:val="center"/>
            <w:hideMark/>
          </w:tcPr>
          <w:p w14:paraId="5F211538"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12 116 159</w:t>
            </w:r>
          </w:p>
        </w:tc>
        <w:tc>
          <w:tcPr>
            <w:tcW w:w="1080" w:type="dxa"/>
            <w:tcBorders>
              <w:top w:val="nil"/>
              <w:left w:val="nil"/>
              <w:bottom w:val="single" w:sz="4" w:space="0" w:color="auto"/>
              <w:right w:val="single" w:sz="4" w:space="0" w:color="auto"/>
            </w:tcBorders>
            <w:shd w:val="clear" w:color="auto" w:fill="auto"/>
            <w:vAlign w:val="center"/>
            <w:hideMark/>
          </w:tcPr>
          <w:p w14:paraId="1337DF43"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3 754 236</w:t>
            </w:r>
          </w:p>
        </w:tc>
        <w:tc>
          <w:tcPr>
            <w:tcW w:w="1120" w:type="dxa"/>
            <w:tcBorders>
              <w:top w:val="nil"/>
              <w:left w:val="nil"/>
              <w:bottom w:val="single" w:sz="4" w:space="0" w:color="auto"/>
              <w:right w:val="single" w:sz="4" w:space="0" w:color="auto"/>
            </w:tcBorders>
            <w:shd w:val="clear" w:color="auto" w:fill="auto"/>
            <w:vAlign w:val="center"/>
            <w:hideMark/>
          </w:tcPr>
          <w:p w14:paraId="617CBF9D"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2 600 800</w:t>
            </w:r>
          </w:p>
        </w:tc>
        <w:tc>
          <w:tcPr>
            <w:tcW w:w="1240" w:type="dxa"/>
            <w:tcBorders>
              <w:top w:val="nil"/>
              <w:left w:val="nil"/>
              <w:bottom w:val="single" w:sz="4" w:space="0" w:color="auto"/>
              <w:right w:val="single" w:sz="4" w:space="0" w:color="auto"/>
            </w:tcBorders>
            <w:shd w:val="clear" w:color="auto" w:fill="auto"/>
            <w:vAlign w:val="center"/>
            <w:hideMark/>
          </w:tcPr>
          <w:p w14:paraId="09CFE5AC"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37 680 000</w:t>
            </w:r>
          </w:p>
        </w:tc>
      </w:tr>
      <w:tr w:rsidR="005622C5" w:rsidRPr="005622C5" w14:paraId="33B73376" w14:textId="77777777" w:rsidTr="005622C5">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37BE4470"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kiegészítés</w:t>
            </w:r>
          </w:p>
        </w:tc>
        <w:tc>
          <w:tcPr>
            <w:tcW w:w="1180" w:type="dxa"/>
            <w:tcBorders>
              <w:top w:val="nil"/>
              <w:left w:val="nil"/>
              <w:bottom w:val="single" w:sz="4" w:space="0" w:color="auto"/>
              <w:right w:val="single" w:sz="4" w:space="0" w:color="auto"/>
            </w:tcBorders>
            <w:shd w:val="clear" w:color="auto" w:fill="auto"/>
            <w:vAlign w:val="center"/>
            <w:hideMark/>
          </w:tcPr>
          <w:p w14:paraId="19545A6D"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w:t>
            </w:r>
          </w:p>
        </w:tc>
        <w:tc>
          <w:tcPr>
            <w:tcW w:w="1220" w:type="dxa"/>
            <w:tcBorders>
              <w:top w:val="nil"/>
              <w:left w:val="nil"/>
              <w:bottom w:val="single" w:sz="4" w:space="0" w:color="auto"/>
              <w:right w:val="single" w:sz="4" w:space="0" w:color="auto"/>
            </w:tcBorders>
            <w:shd w:val="clear" w:color="auto" w:fill="auto"/>
            <w:vAlign w:val="center"/>
            <w:hideMark/>
          </w:tcPr>
          <w:p w14:paraId="541DC3FD"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w:t>
            </w:r>
          </w:p>
        </w:tc>
        <w:tc>
          <w:tcPr>
            <w:tcW w:w="1040" w:type="dxa"/>
            <w:tcBorders>
              <w:top w:val="nil"/>
              <w:left w:val="nil"/>
              <w:bottom w:val="single" w:sz="4" w:space="0" w:color="auto"/>
              <w:right w:val="single" w:sz="4" w:space="0" w:color="auto"/>
            </w:tcBorders>
            <w:shd w:val="clear" w:color="auto" w:fill="auto"/>
            <w:vAlign w:val="center"/>
            <w:hideMark/>
          </w:tcPr>
          <w:p w14:paraId="14F4AA30"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w:t>
            </w:r>
          </w:p>
        </w:tc>
        <w:tc>
          <w:tcPr>
            <w:tcW w:w="1080" w:type="dxa"/>
            <w:tcBorders>
              <w:top w:val="nil"/>
              <w:left w:val="nil"/>
              <w:bottom w:val="single" w:sz="4" w:space="0" w:color="auto"/>
              <w:right w:val="single" w:sz="4" w:space="0" w:color="auto"/>
            </w:tcBorders>
            <w:shd w:val="clear" w:color="auto" w:fill="auto"/>
            <w:vAlign w:val="center"/>
            <w:hideMark/>
          </w:tcPr>
          <w:p w14:paraId="0931AEC9"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w:t>
            </w:r>
          </w:p>
        </w:tc>
        <w:tc>
          <w:tcPr>
            <w:tcW w:w="1120" w:type="dxa"/>
            <w:tcBorders>
              <w:top w:val="nil"/>
              <w:left w:val="nil"/>
              <w:bottom w:val="single" w:sz="4" w:space="0" w:color="auto"/>
              <w:right w:val="single" w:sz="4" w:space="0" w:color="auto"/>
            </w:tcBorders>
            <w:shd w:val="clear" w:color="auto" w:fill="auto"/>
            <w:noWrap/>
            <w:vAlign w:val="bottom"/>
            <w:hideMark/>
          </w:tcPr>
          <w:p w14:paraId="520B031A"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xml:space="preserve">1 768 682   </w:t>
            </w:r>
          </w:p>
        </w:tc>
        <w:tc>
          <w:tcPr>
            <w:tcW w:w="1240" w:type="dxa"/>
            <w:tcBorders>
              <w:top w:val="nil"/>
              <w:left w:val="nil"/>
              <w:bottom w:val="single" w:sz="4" w:space="0" w:color="auto"/>
              <w:right w:val="single" w:sz="4" w:space="0" w:color="auto"/>
            </w:tcBorders>
            <w:shd w:val="clear" w:color="auto" w:fill="auto"/>
            <w:vAlign w:val="center"/>
            <w:hideMark/>
          </w:tcPr>
          <w:p w14:paraId="0B82CB20"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1 768 682</w:t>
            </w:r>
          </w:p>
        </w:tc>
      </w:tr>
      <w:tr w:rsidR="005622C5" w:rsidRPr="005622C5" w14:paraId="4A342B5B" w14:textId="77777777" w:rsidTr="005622C5">
        <w:trPr>
          <w:trHeight w:val="78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63E0F7C"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Animációs költségek</w:t>
            </w:r>
          </w:p>
        </w:tc>
        <w:tc>
          <w:tcPr>
            <w:tcW w:w="1180" w:type="dxa"/>
            <w:tcBorders>
              <w:top w:val="nil"/>
              <w:left w:val="nil"/>
              <w:bottom w:val="single" w:sz="4" w:space="0" w:color="auto"/>
              <w:right w:val="single" w:sz="4" w:space="0" w:color="auto"/>
            </w:tcBorders>
            <w:shd w:val="clear" w:color="auto" w:fill="auto"/>
            <w:vAlign w:val="center"/>
            <w:hideMark/>
          </w:tcPr>
          <w:p w14:paraId="65E4C4D0"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0</w:t>
            </w:r>
          </w:p>
        </w:tc>
        <w:tc>
          <w:tcPr>
            <w:tcW w:w="1220" w:type="dxa"/>
            <w:tcBorders>
              <w:top w:val="nil"/>
              <w:left w:val="nil"/>
              <w:bottom w:val="single" w:sz="4" w:space="0" w:color="auto"/>
              <w:right w:val="single" w:sz="4" w:space="0" w:color="auto"/>
            </w:tcBorders>
            <w:shd w:val="clear" w:color="auto" w:fill="auto"/>
            <w:vAlign w:val="center"/>
            <w:hideMark/>
          </w:tcPr>
          <w:p w14:paraId="145F4551"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240 000</w:t>
            </w:r>
          </w:p>
        </w:tc>
        <w:tc>
          <w:tcPr>
            <w:tcW w:w="1040" w:type="dxa"/>
            <w:tcBorders>
              <w:top w:val="nil"/>
              <w:left w:val="nil"/>
              <w:bottom w:val="single" w:sz="4" w:space="0" w:color="auto"/>
              <w:right w:val="single" w:sz="4" w:space="0" w:color="auto"/>
            </w:tcBorders>
            <w:shd w:val="clear" w:color="auto" w:fill="auto"/>
            <w:vAlign w:val="center"/>
            <w:hideMark/>
          </w:tcPr>
          <w:p w14:paraId="25F30187"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500 000</w:t>
            </w:r>
          </w:p>
        </w:tc>
        <w:tc>
          <w:tcPr>
            <w:tcW w:w="1080" w:type="dxa"/>
            <w:tcBorders>
              <w:top w:val="nil"/>
              <w:left w:val="nil"/>
              <w:bottom w:val="single" w:sz="4" w:space="0" w:color="auto"/>
              <w:right w:val="single" w:sz="4" w:space="0" w:color="auto"/>
            </w:tcBorders>
            <w:shd w:val="clear" w:color="auto" w:fill="auto"/>
            <w:vAlign w:val="center"/>
            <w:hideMark/>
          </w:tcPr>
          <w:p w14:paraId="768E6E5B"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500 000</w:t>
            </w:r>
          </w:p>
        </w:tc>
        <w:tc>
          <w:tcPr>
            <w:tcW w:w="1120" w:type="dxa"/>
            <w:tcBorders>
              <w:top w:val="nil"/>
              <w:left w:val="nil"/>
              <w:bottom w:val="single" w:sz="4" w:space="0" w:color="auto"/>
              <w:right w:val="single" w:sz="4" w:space="0" w:color="auto"/>
            </w:tcBorders>
            <w:shd w:val="clear" w:color="auto" w:fill="auto"/>
            <w:vAlign w:val="center"/>
            <w:hideMark/>
          </w:tcPr>
          <w:p w14:paraId="512CA2DA"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xml:space="preserve">299 761   </w:t>
            </w:r>
          </w:p>
        </w:tc>
        <w:tc>
          <w:tcPr>
            <w:tcW w:w="1240" w:type="dxa"/>
            <w:tcBorders>
              <w:top w:val="nil"/>
              <w:left w:val="nil"/>
              <w:bottom w:val="single" w:sz="4" w:space="0" w:color="auto"/>
              <w:right w:val="single" w:sz="4" w:space="0" w:color="auto"/>
            </w:tcBorders>
            <w:shd w:val="clear" w:color="auto" w:fill="auto"/>
            <w:vAlign w:val="center"/>
            <w:hideMark/>
          </w:tcPr>
          <w:p w14:paraId="38706089"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xml:space="preserve">1 539 761  </w:t>
            </w:r>
            <w:r w:rsidRPr="005622C5">
              <w:rPr>
                <w:rFonts w:eastAsia="Times New Roman" w:cs="Calibri"/>
                <w:color w:val="000000"/>
                <w:sz w:val="16"/>
                <w:szCs w:val="16"/>
                <w:lang w:eastAsia="hu-HU"/>
              </w:rPr>
              <w:t> </w:t>
            </w:r>
          </w:p>
        </w:tc>
      </w:tr>
      <w:tr w:rsidR="005622C5" w:rsidRPr="005622C5" w14:paraId="1FB90DA8" w14:textId="77777777" w:rsidTr="005622C5">
        <w:trPr>
          <w:trHeight w:val="9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4E7015C1" w14:textId="77777777" w:rsidR="005622C5" w:rsidRPr="005622C5" w:rsidRDefault="005622C5" w:rsidP="005622C5">
            <w:pPr>
              <w:spacing w:after="0" w:line="240" w:lineRule="auto"/>
              <w:jc w:val="center"/>
              <w:rPr>
                <w:rFonts w:eastAsia="Times New Roman" w:cs="Calibri"/>
                <w:color w:val="0563C1"/>
                <w:sz w:val="18"/>
                <w:szCs w:val="18"/>
                <w:u w:val="single"/>
                <w:lang w:eastAsia="hu-HU"/>
              </w:rPr>
            </w:pPr>
            <w:r w:rsidRPr="005622C5">
              <w:rPr>
                <w:rFonts w:eastAsia="Times New Roman" w:cs="Calibri"/>
                <w:color w:val="0563C1"/>
                <w:sz w:val="18"/>
                <w:szCs w:val="18"/>
                <w:u w:val="single"/>
                <w:lang w:eastAsia="hu-HU"/>
              </w:rPr>
              <w:footnoteReference w:customMarkFollows="1" w:id="39"/>
              <w:t xml:space="preserve">Egyéb tervezett </w:t>
            </w:r>
            <w:proofErr w:type="gramStart"/>
            <w:r w:rsidRPr="005622C5">
              <w:rPr>
                <w:rFonts w:eastAsia="Times New Roman" w:cs="Calibri"/>
                <w:color w:val="0563C1"/>
                <w:sz w:val="18"/>
                <w:szCs w:val="18"/>
                <w:u w:val="single"/>
                <w:lang w:eastAsia="hu-HU"/>
              </w:rPr>
              <w:t>bevételek[</w:t>
            </w:r>
            <w:proofErr w:type="gramEnd"/>
            <w:r w:rsidRPr="005622C5">
              <w:rPr>
                <w:rFonts w:eastAsia="Times New Roman" w:cs="Calibri"/>
                <w:color w:val="0563C1"/>
                <w:sz w:val="18"/>
                <w:szCs w:val="18"/>
                <w:u w:val="single"/>
                <w:lang w:eastAsia="hu-HU"/>
              </w:rPr>
              <w:t>1]</w:t>
            </w:r>
          </w:p>
        </w:tc>
        <w:tc>
          <w:tcPr>
            <w:tcW w:w="1180" w:type="dxa"/>
            <w:tcBorders>
              <w:top w:val="nil"/>
              <w:left w:val="nil"/>
              <w:bottom w:val="single" w:sz="4" w:space="0" w:color="auto"/>
              <w:right w:val="single" w:sz="4" w:space="0" w:color="auto"/>
            </w:tcBorders>
            <w:shd w:val="clear" w:color="auto" w:fill="auto"/>
            <w:vAlign w:val="center"/>
            <w:hideMark/>
          </w:tcPr>
          <w:p w14:paraId="3CFF62D5" w14:textId="77777777" w:rsidR="005622C5" w:rsidRPr="005622C5" w:rsidRDefault="005622C5" w:rsidP="005622C5">
            <w:pPr>
              <w:spacing w:after="0" w:line="240" w:lineRule="auto"/>
              <w:jc w:val="center"/>
              <w:rPr>
                <w:rFonts w:eastAsia="Times New Roman" w:cs="Calibri"/>
                <w:color w:val="000000"/>
                <w:sz w:val="18"/>
                <w:szCs w:val="18"/>
                <w:lang w:eastAsia="hu-HU"/>
              </w:rPr>
            </w:pPr>
            <w:r w:rsidRPr="005622C5">
              <w:rPr>
                <w:rFonts w:eastAsia="Times New Roman" w:cs="Calibri"/>
                <w:color w:val="000000"/>
                <w:sz w:val="18"/>
                <w:szCs w:val="18"/>
                <w:lang w:eastAsia="hu-HU"/>
              </w:rPr>
              <w:t>2 100 000</w:t>
            </w:r>
          </w:p>
        </w:tc>
        <w:tc>
          <w:tcPr>
            <w:tcW w:w="1220" w:type="dxa"/>
            <w:tcBorders>
              <w:top w:val="nil"/>
              <w:left w:val="nil"/>
              <w:bottom w:val="single" w:sz="4" w:space="0" w:color="auto"/>
              <w:right w:val="single" w:sz="4" w:space="0" w:color="auto"/>
            </w:tcBorders>
            <w:shd w:val="clear" w:color="auto" w:fill="auto"/>
            <w:vAlign w:val="center"/>
            <w:hideMark/>
          </w:tcPr>
          <w:p w14:paraId="2C7F576D"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2 200 000</w:t>
            </w:r>
          </w:p>
        </w:tc>
        <w:tc>
          <w:tcPr>
            <w:tcW w:w="1040" w:type="dxa"/>
            <w:tcBorders>
              <w:top w:val="nil"/>
              <w:left w:val="nil"/>
              <w:bottom w:val="single" w:sz="4" w:space="0" w:color="auto"/>
              <w:right w:val="single" w:sz="4" w:space="0" w:color="auto"/>
            </w:tcBorders>
            <w:shd w:val="clear" w:color="auto" w:fill="auto"/>
            <w:vAlign w:val="center"/>
            <w:hideMark/>
          </w:tcPr>
          <w:p w14:paraId="2C49C678"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6 500 000</w:t>
            </w:r>
          </w:p>
        </w:tc>
        <w:tc>
          <w:tcPr>
            <w:tcW w:w="1080" w:type="dxa"/>
            <w:tcBorders>
              <w:top w:val="nil"/>
              <w:left w:val="nil"/>
              <w:bottom w:val="single" w:sz="4" w:space="0" w:color="auto"/>
              <w:right w:val="single" w:sz="4" w:space="0" w:color="auto"/>
            </w:tcBorders>
            <w:shd w:val="clear" w:color="auto" w:fill="auto"/>
            <w:vAlign w:val="center"/>
            <w:hideMark/>
          </w:tcPr>
          <w:p w14:paraId="254FA337"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 xml:space="preserve">2 400 000 </w:t>
            </w:r>
          </w:p>
        </w:tc>
        <w:tc>
          <w:tcPr>
            <w:tcW w:w="1120" w:type="dxa"/>
            <w:tcBorders>
              <w:top w:val="nil"/>
              <w:left w:val="nil"/>
              <w:bottom w:val="single" w:sz="4" w:space="0" w:color="auto"/>
              <w:right w:val="single" w:sz="4" w:space="0" w:color="auto"/>
            </w:tcBorders>
            <w:shd w:val="clear" w:color="auto" w:fill="auto"/>
            <w:vAlign w:val="center"/>
            <w:hideMark/>
          </w:tcPr>
          <w:p w14:paraId="7B35429A"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2 900 000</w:t>
            </w:r>
          </w:p>
        </w:tc>
        <w:tc>
          <w:tcPr>
            <w:tcW w:w="1240" w:type="dxa"/>
            <w:tcBorders>
              <w:top w:val="nil"/>
              <w:left w:val="nil"/>
              <w:bottom w:val="single" w:sz="4" w:space="0" w:color="auto"/>
              <w:right w:val="single" w:sz="4" w:space="0" w:color="auto"/>
            </w:tcBorders>
            <w:shd w:val="clear" w:color="auto" w:fill="auto"/>
            <w:vAlign w:val="center"/>
            <w:hideMark/>
          </w:tcPr>
          <w:p w14:paraId="4549150B" w14:textId="77777777" w:rsidR="005622C5" w:rsidRPr="005622C5" w:rsidRDefault="005622C5" w:rsidP="005622C5">
            <w:pPr>
              <w:spacing w:after="0" w:line="240" w:lineRule="auto"/>
              <w:jc w:val="center"/>
              <w:rPr>
                <w:rFonts w:eastAsia="Times New Roman" w:cs="Calibri"/>
                <w:color w:val="000000"/>
                <w:sz w:val="20"/>
                <w:szCs w:val="20"/>
                <w:lang w:eastAsia="hu-HU"/>
              </w:rPr>
            </w:pPr>
            <w:r w:rsidRPr="005622C5">
              <w:rPr>
                <w:rFonts w:eastAsia="Times New Roman" w:cs="Calibri"/>
                <w:color w:val="000000"/>
                <w:sz w:val="20"/>
                <w:szCs w:val="20"/>
                <w:lang w:eastAsia="hu-HU"/>
              </w:rPr>
              <w:t>16 100 000</w:t>
            </w:r>
          </w:p>
        </w:tc>
      </w:tr>
      <w:tr w:rsidR="005622C5" w:rsidRPr="005622C5" w14:paraId="693CE26A" w14:textId="77777777" w:rsidTr="005622C5">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14:paraId="194DA486"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Összesen</w:t>
            </w:r>
          </w:p>
        </w:tc>
        <w:tc>
          <w:tcPr>
            <w:tcW w:w="1180" w:type="dxa"/>
            <w:tcBorders>
              <w:top w:val="nil"/>
              <w:left w:val="nil"/>
              <w:bottom w:val="single" w:sz="4" w:space="0" w:color="auto"/>
              <w:right w:val="single" w:sz="4" w:space="0" w:color="auto"/>
            </w:tcBorders>
            <w:shd w:val="clear" w:color="auto" w:fill="auto"/>
            <w:vAlign w:val="center"/>
            <w:hideMark/>
          </w:tcPr>
          <w:p w14:paraId="52AD6EE3"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7 693 605</w:t>
            </w:r>
          </w:p>
        </w:tc>
        <w:tc>
          <w:tcPr>
            <w:tcW w:w="1220" w:type="dxa"/>
            <w:tcBorders>
              <w:top w:val="nil"/>
              <w:left w:val="nil"/>
              <w:bottom w:val="single" w:sz="4" w:space="0" w:color="auto"/>
              <w:right w:val="single" w:sz="4" w:space="0" w:color="auto"/>
            </w:tcBorders>
            <w:shd w:val="clear" w:color="auto" w:fill="auto"/>
            <w:vAlign w:val="center"/>
            <w:hideMark/>
          </w:tcPr>
          <w:p w14:paraId="6283DBDF"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16 055 200</w:t>
            </w:r>
          </w:p>
        </w:tc>
        <w:tc>
          <w:tcPr>
            <w:tcW w:w="1040" w:type="dxa"/>
            <w:tcBorders>
              <w:top w:val="nil"/>
              <w:left w:val="nil"/>
              <w:bottom w:val="single" w:sz="4" w:space="0" w:color="auto"/>
              <w:right w:val="single" w:sz="4" w:space="0" w:color="auto"/>
            </w:tcBorders>
            <w:shd w:val="clear" w:color="auto" w:fill="auto"/>
            <w:vAlign w:val="center"/>
            <w:hideMark/>
          </w:tcPr>
          <w:p w14:paraId="7796D8F1"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19 116 159</w:t>
            </w:r>
          </w:p>
        </w:tc>
        <w:tc>
          <w:tcPr>
            <w:tcW w:w="1080" w:type="dxa"/>
            <w:tcBorders>
              <w:top w:val="nil"/>
              <w:left w:val="nil"/>
              <w:bottom w:val="single" w:sz="4" w:space="0" w:color="auto"/>
              <w:right w:val="single" w:sz="4" w:space="0" w:color="auto"/>
            </w:tcBorders>
            <w:shd w:val="clear" w:color="auto" w:fill="auto"/>
            <w:vAlign w:val="center"/>
            <w:hideMark/>
          </w:tcPr>
          <w:p w14:paraId="710D9B12"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6 645 236</w:t>
            </w:r>
          </w:p>
        </w:tc>
        <w:tc>
          <w:tcPr>
            <w:tcW w:w="1120" w:type="dxa"/>
            <w:tcBorders>
              <w:top w:val="nil"/>
              <w:left w:val="nil"/>
              <w:bottom w:val="single" w:sz="4" w:space="0" w:color="auto"/>
              <w:right w:val="single" w:sz="4" w:space="0" w:color="auto"/>
            </w:tcBorders>
            <w:shd w:val="clear" w:color="auto" w:fill="auto"/>
            <w:vAlign w:val="center"/>
            <w:hideMark/>
          </w:tcPr>
          <w:p w14:paraId="3202F5C1"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 xml:space="preserve">7 569 243   </w:t>
            </w:r>
          </w:p>
        </w:tc>
        <w:tc>
          <w:tcPr>
            <w:tcW w:w="1240" w:type="dxa"/>
            <w:tcBorders>
              <w:top w:val="nil"/>
              <w:left w:val="nil"/>
              <w:bottom w:val="single" w:sz="4" w:space="0" w:color="auto"/>
              <w:right w:val="single" w:sz="4" w:space="0" w:color="auto"/>
            </w:tcBorders>
            <w:shd w:val="clear" w:color="auto" w:fill="auto"/>
            <w:vAlign w:val="center"/>
            <w:hideMark/>
          </w:tcPr>
          <w:p w14:paraId="369ABC77" w14:textId="77777777" w:rsidR="005622C5" w:rsidRPr="005622C5" w:rsidRDefault="005622C5" w:rsidP="005622C5">
            <w:pPr>
              <w:spacing w:after="0" w:line="240" w:lineRule="auto"/>
              <w:jc w:val="center"/>
              <w:rPr>
                <w:rFonts w:eastAsia="Times New Roman" w:cs="Calibri"/>
                <w:b/>
                <w:bCs/>
                <w:color w:val="000000"/>
                <w:sz w:val="20"/>
                <w:szCs w:val="20"/>
                <w:lang w:eastAsia="hu-HU"/>
              </w:rPr>
            </w:pPr>
            <w:r w:rsidRPr="005622C5">
              <w:rPr>
                <w:rFonts w:eastAsia="Times New Roman" w:cs="Calibri"/>
                <w:b/>
                <w:bCs/>
                <w:color w:val="000000"/>
                <w:sz w:val="20"/>
                <w:szCs w:val="20"/>
                <w:lang w:eastAsia="hu-HU"/>
              </w:rPr>
              <w:t>57 088 443</w:t>
            </w:r>
          </w:p>
        </w:tc>
      </w:tr>
    </w:tbl>
    <w:p w14:paraId="6BE144FA" w14:textId="4F1353DB"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3384EA87" w14:textId="42D3A713"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4CBD5BB8" w14:textId="372AF62D"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0632E9E7" w14:textId="13A7A35E"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21330C2A" w14:textId="45089C27"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765B4E7E" w14:textId="77777777" w:rsidR="005622C5" w:rsidRDefault="005622C5"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4465D414" w14:textId="77777777" w:rsidR="00011E0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1185D47E" w14:textId="77777777" w:rsidR="00C24113" w:rsidRDefault="00C24113"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5635955A" w14:textId="77777777" w:rsidR="00C24113" w:rsidRDefault="00C24113"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60AF84A5" w14:textId="77777777" w:rsidR="00C24113" w:rsidRDefault="00C24113"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rFonts w:ascii="Calibri" w:hAnsi="Calibri"/>
          <w:b/>
          <w:sz w:val="22"/>
          <w:szCs w:val="22"/>
          <w:lang w:val="hu-HU"/>
        </w:rPr>
      </w:pPr>
    </w:p>
    <w:p w14:paraId="48809DCF" w14:textId="77777777" w:rsidR="00011E0D" w:rsidRDefault="00011E0D" w:rsidP="00011E0D">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jc w:val="both"/>
        <w:rPr>
          <w:lang w:val="hu-HU"/>
        </w:rPr>
        <w:sectPr w:rsidR="00011E0D" w:rsidSect="00E21A77">
          <w:headerReference w:type="default" r:id="rId80"/>
          <w:pgSz w:w="11906" w:h="16838"/>
          <w:pgMar w:top="1417" w:right="1417" w:bottom="1417" w:left="1417" w:header="708" w:footer="708" w:gutter="0"/>
          <w:cols w:space="708"/>
          <w:docGrid w:linePitch="360"/>
        </w:sectPr>
      </w:pPr>
    </w:p>
    <w:p w14:paraId="0932EF4F" w14:textId="77777777" w:rsidR="00011E0D" w:rsidRPr="00F97705" w:rsidRDefault="00011E0D" w:rsidP="00F97705"/>
    <w:p w14:paraId="02136CC4" w14:textId="77777777" w:rsidR="00EA6702" w:rsidRDefault="00EA6702" w:rsidP="00EA6702">
      <w:pPr>
        <w:pStyle w:val="Cmsor1"/>
        <w:spacing w:before="0"/>
      </w:pPr>
      <w:bookmarkStart w:id="54" w:name="_Toc453248528"/>
      <w:r>
        <w:t>Mellékletek</w:t>
      </w:r>
      <w:r w:rsidR="0082099A">
        <w:t>, kiegészítő információk</w:t>
      </w:r>
      <w:bookmarkEnd w:id="54"/>
    </w:p>
    <w:p w14:paraId="3E403E1F" w14:textId="77777777" w:rsidR="00EA6702" w:rsidRPr="00467BE3" w:rsidRDefault="00EA6702" w:rsidP="00EA6702">
      <w:pPr>
        <w:rPr>
          <w:i/>
        </w:rPr>
      </w:pPr>
      <w:r>
        <w:rPr>
          <w:i/>
        </w:rPr>
        <w:t>Ábrák, térképek stb.</w:t>
      </w:r>
    </w:p>
    <w:p w14:paraId="419BF777" w14:textId="77777777" w:rsidR="00071911" w:rsidRPr="00071911" w:rsidRDefault="00071911" w:rsidP="00071911">
      <w:pPr>
        <w:rPr>
          <w:rFonts w:asciiTheme="minorHAnsi" w:hAnsiTheme="minorHAnsi"/>
          <w:b/>
        </w:rPr>
      </w:pPr>
      <w:r w:rsidRPr="00071911">
        <w:rPr>
          <w:rFonts w:asciiTheme="minorHAnsi" w:hAnsiTheme="minorHAnsi"/>
          <w:b/>
        </w:rPr>
        <w:t>1.sz melléklet</w:t>
      </w:r>
      <w:r>
        <w:rPr>
          <w:rFonts w:asciiTheme="minorHAnsi" w:hAnsiTheme="minorHAnsi"/>
          <w:b/>
        </w:rPr>
        <w:t xml:space="preserve">: </w:t>
      </w:r>
      <w:r>
        <w:rPr>
          <w:b/>
        </w:rPr>
        <w:t>KSK rendelet, Partnerségi Megállapodás, VP prioritások és fókuszterületek</w:t>
      </w:r>
    </w:p>
    <w:p w14:paraId="177176A9" w14:textId="77777777" w:rsidR="00071911" w:rsidRDefault="00071911" w:rsidP="00071911">
      <w:pPr>
        <w:pStyle w:val="Nincstrkz"/>
        <w:spacing w:line="276" w:lineRule="auto"/>
        <w:jc w:val="both"/>
        <w:rPr>
          <w:b/>
        </w:rPr>
      </w:pPr>
      <w:r w:rsidRPr="00DC6DE4">
        <w:rPr>
          <w:b/>
        </w:rPr>
        <w:t xml:space="preserve">A KSK rendelet által meghatározott 11 tematikus cél </w:t>
      </w:r>
    </w:p>
    <w:p w14:paraId="76E1F07B" w14:textId="77777777" w:rsidR="00071911" w:rsidRPr="00DC6DE4" w:rsidRDefault="00071911" w:rsidP="00071911">
      <w:pPr>
        <w:pStyle w:val="Nincstrkz"/>
        <w:spacing w:line="276" w:lineRule="auto"/>
        <w:jc w:val="both"/>
        <w:rPr>
          <w:b/>
        </w:rPr>
      </w:pPr>
    </w:p>
    <w:p w14:paraId="54D39CA3" w14:textId="77777777" w:rsidR="00071911" w:rsidRPr="00DC6DE4" w:rsidRDefault="00071911" w:rsidP="00071911">
      <w:pPr>
        <w:pStyle w:val="Nincstrkz"/>
        <w:spacing w:line="276" w:lineRule="auto"/>
        <w:jc w:val="both"/>
      </w:pPr>
      <w:r w:rsidRPr="00DC6DE4">
        <w:t xml:space="preserve">1. A kutatás, a technológiai fejlesztés és az innováció megerősítése </w:t>
      </w:r>
    </w:p>
    <w:p w14:paraId="552D0017" w14:textId="77777777" w:rsidR="00071911" w:rsidRPr="00DC6DE4" w:rsidRDefault="00071911" w:rsidP="00071911">
      <w:pPr>
        <w:pStyle w:val="Nincstrkz"/>
        <w:spacing w:line="276" w:lineRule="auto"/>
        <w:jc w:val="both"/>
      </w:pPr>
      <w:r w:rsidRPr="00DC6DE4">
        <w:t xml:space="preserve">2. Az infokommunikációs technológiákhoz való hozzáférés és minőségi szolgáltatások javítása </w:t>
      </w:r>
    </w:p>
    <w:p w14:paraId="3A695B41" w14:textId="77777777" w:rsidR="00071911" w:rsidRPr="00DC6DE4" w:rsidRDefault="00071911" w:rsidP="00071911">
      <w:pPr>
        <w:pStyle w:val="Nincstrkz"/>
        <w:spacing w:line="276" w:lineRule="auto"/>
        <w:jc w:val="both"/>
      </w:pPr>
      <w:r w:rsidRPr="00DC6DE4">
        <w:t xml:space="preserve">3. </w:t>
      </w:r>
      <w:proofErr w:type="spellStart"/>
      <w:r w:rsidRPr="00DC6DE4">
        <w:t>Akis</w:t>
      </w:r>
      <w:proofErr w:type="spellEnd"/>
      <w:r w:rsidRPr="00DC6DE4">
        <w:t xml:space="preserve">‐és közepes vállalkozások versenyképességének fokozása </w:t>
      </w:r>
    </w:p>
    <w:p w14:paraId="76DEB1D7" w14:textId="77777777" w:rsidR="00071911" w:rsidRPr="00DC6DE4" w:rsidRDefault="00071911" w:rsidP="00071911">
      <w:pPr>
        <w:pStyle w:val="Nincstrkz"/>
        <w:spacing w:line="276" w:lineRule="auto"/>
        <w:jc w:val="both"/>
      </w:pPr>
      <w:r w:rsidRPr="00DC6DE4">
        <w:t xml:space="preserve">4. Az alacsony szén‐dioxid kibocsátású gazdaságra történő átállás támogatása </w:t>
      </w:r>
    </w:p>
    <w:p w14:paraId="58596E27" w14:textId="77777777" w:rsidR="00071911" w:rsidRPr="00DC6DE4" w:rsidRDefault="00071911" w:rsidP="00071911">
      <w:pPr>
        <w:pStyle w:val="Nincstrkz"/>
        <w:spacing w:line="276" w:lineRule="auto"/>
        <w:jc w:val="both"/>
      </w:pPr>
      <w:r w:rsidRPr="00DC6DE4">
        <w:t xml:space="preserve">5. Az éghajlatváltozáshoz való alkalmazkodás elősegítése </w:t>
      </w:r>
    </w:p>
    <w:p w14:paraId="79E3C17B" w14:textId="77777777" w:rsidR="00071911" w:rsidRPr="00DC6DE4" w:rsidRDefault="00071911" w:rsidP="00071911">
      <w:pPr>
        <w:pStyle w:val="Nincstrkz"/>
        <w:spacing w:line="276" w:lineRule="auto"/>
        <w:jc w:val="both"/>
      </w:pPr>
      <w:r w:rsidRPr="00DC6DE4">
        <w:t xml:space="preserve">6. Környezetvédelem és az erőforrások hatékonyságának növelése </w:t>
      </w:r>
    </w:p>
    <w:p w14:paraId="31827A6E" w14:textId="77777777" w:rsidR="00071911" w:rsidRPr="00DC6DE4" w:rsidRDefault="00071911" w:rsidP="00071911">
      <w:pPr>
        <w:pStyle w:val="Nincstrkz"/>
        <w:spacing w:line="276" w:lineRule="auto"/>
        <w:jc w:val="both"/>
      </w:pPr>
      <w:r w:rsidRPr="00DC6DE4">
        <w:t xml:space="preserve">7. A fenntartható közlekedés elősegítése és a kulcsfontosságú hálózati infrastruktúrák előtti akadályok elhárítása </w:t>
      </w:r>
    </w:p>
    <w:p w14:paraId="759F936B" w14:textId="77777777" w:rsidR="00071911" w:rsidRPr="00DC6DE4" w:rsidRDefault="00071911" w:rsidP="00071911">
      <w:pPr>
        <w:pStyle w:val="Nincstrkz"/>
        <w:spacing w:line="276" w:lineRule="auto"/>
        <w:jc w:val="both"/>
      </w:pPr>
      <w:r w:rsidRPr="00DC6DE4">
        <w:t xml:space="preserve">8. A foglalkoztatás és a munkavállalói mobilitás ösztönzése </w:t>
      </w:r>
    </w:p>
    <w:p w14:paraId="05E75853" w14:textId="77777777" w:rsidR="00071911" w:rsidRPr="00DC6DE4" w:rsidRDefault="00071911" w:rsidP="00071911">
      <w:pPr>
        <w:pStyle w:val="Nincstrkz"/>
        <w:spacing w:line="276" w:lineRule="auto"/>
        <w:jc w:val="both"/>
      </w:pPr>
      <w:r w:rsidRPr="00DC6DE4">
        <w:t xml:space="preserve">9. A társadalmi befogadás előmozdítása és a szegénység elleni küzdelem </w:t>
      </w:r>
    </w:p>
    <w:p w14:paraId="173423B9" w14:textId="77777777" w:rsidR="00071911" w:rsidRPr="00DC6DE4" w:rsidRDefault="00071911" w:rsidP="00071911">
      <w:pPr>
        <w:pStyle w:val="Nincstrkz"/>
        <w:spacing w:line="276" w:lineRule="auto"/>
        <w:jc w:val="both"/>
      </w:pPr>
      <w:r w:rsidRPr="00DC6DE4">
        <w:t xml:space="preserve">10. Beruházás az oktatásba, a készségekbe és az egész életen át tartó tanulásba </w:t>
      </w:r>
    </w:p>
    <w:p w14:paraId="464B3331" w14:textId="77777777" w:rsidR="00071911" w:rsidRPr="00DC6DE4" w:rsidRDefault="00071911" w:rsidP="00071911">
      <w:pPr>
        <w:pStyle w:val="Nincstrkz"/>
        <w:spacing w:line="276" w:lineRule="auto"/>
        <w:jc w:val="both"/>
      </w:pPr>
      <w:r w:rsidRPr="00DC6DE4">
        <w:t xml:space="preserve">11. Az intézményi kapacitások és a közigazgatás hatékonyságának fejlesztése </w:t>
      </w:r>
    </w:p>
    <w:p w14:paraId="4DF7C77A" w14:textId="77777777" w:rsidR="00071911" w:rsidRPr="00DC6DE4" w:rsidRDefault="00071911" w:rsidP="00071911">
      <w:pPr>
        <w:pStyle w:val="Nincstrkz"/>
        <w:spacing w:line="276" w:lineRule="auto"/>
        <w:jc w:val="both"/>
      </w:pPr>
    </w:p>
    <w:p w14:paraId="35AC63A5" w14:textId="77777777" w:rsidR="00071911" w:rsidRDefault="00071911" w:rsidP="00071911">
      <w:pPr>
        <w:pStyle w:val="Nincstrkz"/>
        <w:spacing w:line="276" w:lineRule="auto"/>
        <w:jc w:val="both"/>
        <w:rPr>
          <w:b/>
        </w:rPr>
      </w:pPr>
      <w:r w:rsidRPr="00DC6DE4">
        <w:t xml:space="preserve"> </w:t>
      </w:r>
      <w:r w:rsidRPr="00DC6DE4">
        <w:rPr>
          <w:b/>
        </w:rPr>
        <w:t xml:space="preserve">A Partnerségi Megállapodás prioritásai </w:t>
      </w:r>
    </w:p>
    <w:p w14:paraId="31777FFE" w14:textId="77777777" w:rsidR="00071911" w:rsidRPr="00DC6DE4" w:rsidRDefault="00071911" w:rsidP="00071911">
      <w:pPr>
        <w:pStyle w:val="Nincstrkz"/>
        <w:spacing w:line="276" w:lineRule="auto"/>
        <w:jc w:val="both"/>
        <w:rPr>
          <w:b/>
        </w:rPr>
      </w:pPr>
    </w:p>
    <w:p w14:paraId="5075FEF3" w14:textId="77777777" w:rsidR="00071911" w:rsidRPr="00DC6DE4" w:rsidRDefault="00071911" w:rsidP="00071911">
      <w:pPr>
        <w:pStyle w:val="Nincstrkz"/>
        <w:spacing w:line="276" w:lineRule="auto"/>
        <w:jc w:val="both"/>
      </w:pPr>
      <w:r w:rsidRPr="00DC6DE4">
        <w:t xml:space="preserve">A gazdasági szereplők versenyképességének javítása és nemzetközi szerepvállalásuk fokozása; </w:t>
      </w:r>
    </w:p>
    <w:p w14:paraId="59C29BA6" w14:textId="77777777" w:rsidR="00071911" w:rsidRPr="00DC6DE4" w:rsidRDefault="00071911" w:rsidP="00071911">
      <w:pPr>
        <w:pStyle w:val="Nincstrkz"/>
        <w:spacing w:line="276" w:lineRule="auto"/>
        <w:jc w:val="both"/>
      </w:pPr>
      <w:r w:rsidRPr="00DC6DE4">
        <w:t xml:space="preserve">A foglalkoztatás növelése (a gazdaságfejlesztési, a foglalkoztatási, oktatási, társadalmi felzárkózási szakpolitikák által, tekintettel a területi különbségekre); </w:t>
      </w:r>
    </w:p>
    <w:p w14:paraId="19DA1450" w14:textId="77777777" w:rsidR="00071911" w:rsidRPr="00DC6DE4" w:rsidRDefault="00071911" w:rsidP="00071911">
      <w:pPr>
        <w:pStyle w:val="Nincstrkz"/>
        <w:spacing w:line="276" w:lineRule="auto"/>
        <w:jc w:val="both"/>
      </w:pPr>
      <w:r w:rsidRPr="00DC6DE4">
        <w:t xml:space="preserve">Az energia‐és erőforrás‐hatékonyság növelése; </w:t>
      </w:r>
    </w:p>
    <w:p w14:paraId="5E49EED8" w14:textId="77777777" w:rsidR="00071911" w:rsidRPr="00DC6DE4" w:rsidRDefault="00071911" w:rsidP="00071911">
      <w:pPr>
        <w:pStyle w:val="Nincstrkz"/>
        <w:spacing w:line="276" w:lineRule="auto"/>
        <w:jc w:val="both"/>
      </w:pPr>
      <w:r w:rsidRPr="00DC6DE4">
        <w:t xml:space="preserve">A társadalmi felzárkózási és népesedési kihívások kezelése; </w:t>
      </w:r>
    </w:p>
    <w:p w14:paraId="555CADA2" w14:textId="77777777" w:rsidR="00071911" w:rsidRPr="00DC6DE4" w:rsidRDefault="00071911" w:rsidP="00071911">
      <w:pPr>
        <w:pStyle w:val="Nincstrkz"/>
        <w:spacing w:line="276" w:lineRule="auto"/>
        <w:jc w:val="both"/>
      </w:pPr>
      <w:r w:rsidRPr="00DC6DE4">
        <w:t xml:space="preserve">A gazdasági növekedést segítő helyi és térségi fejlesztések megvalósítása; </w:t>
      </w:r>
    </w:p>
    <w:p w14:paraId="5F7DFF89" w14:textId="77777777" w:rsidR="00071911" w:rsidRPr="00DC6DE4" w:rsidRDefault="00071911" w:rsidP="00071911">
      <w:pPr>
        <w:pStyle w:val="Nincstrkz"/>
        <w:spacing w:line="276" w:lineRule="auto"/>
        <w:jc w:val="both"/>
      </w:pPr>
    </w:p>
    <w:p w14:paraId="7FC102E2" w14:textId="77777777" w:rsidR="00071911" w:rsidRDefault="00071911" w:rsidP="00071911">
      <w:pPr>
        <w:pStyle w:val="Nincstrkz"/>
        <w:spacing w:line="276" w:lineRule="auto"/>
        <w:jc w:val="both"/>
        <w:rPr>
          <w:b/>
        </w:rPr>
      </w:pPr>
      <w:r w:rsidRPr="00DC6DE4">
        <w:t xml:space="preserve"> </w:t>
      </w:r>
      <w:r w:rsidRPr="00DC6DE4">
        <w:rPr>
          <w:b/>
        </w:rPr>
        <w:t xml:space="preserve">Az EMVA rendeletben meghatározott prioritások és fókuszterületek </w:t>
      </w:r>
      <w:r>
        <w:rPr>
          <w:b/>
        </w:rPr>
        <w:t>(VP)</w:t>
      </w:r>
    </w:p>
    <w:p w14:paraId="2A988952" w14:textId="77777777" w:rsidR="00071911" w:rsidRPr="00DC6DE4" w:rsidRDefault="00071911" w:rsidP="00071911">
      <w:pPr>
        <w:pStyle w:val="Nincstrkz"/>
        <w:spacing w:line="276" w:lineRule="auto"/>
        <w:jc w:val="both"/>
        <w:rPr>
          <w:b/>
        </w:rPr>
      </w:pPr>
    </w:p>
    <w:p w14:paraId="38D8D3F3"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1. Prioritás: </w:t>
      </w:r>
      <w:r w:rsidRPr="00DC6DE4">
        <w:rPr>
          <w:rFonts w:cs="Calibri"/>
          <w:color w:val="000000"/>
        </w:rPr>
        <w:t xml:space="preserve">a tudásátadás és az innováció előmozdítása a mezőgazdaságban, az erdőgazdálkodásban és a vidéki térségekben </w:t>
      </w:r>
    </w:p>
    <w:p w14:paraId="7147DDDA"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1A fókuszterület: </w:t>
      </w:r>
      <w:r w:rsidRPr="00DC6DE4">
        <w:rPr>
          <w:rFonts w:cs="Calibri"/>
          <w:color w:val="000000"/>
        </w:rPr>
        <w:t xml:space="preserve">az innovációnak, az együttműködésnek és a tudásbázis gyarapításának az ösztönzése a vidéki térségekben; </w:t>
      </w:r>
    </w:p>
    <w:p w14:paraId="6D16E675"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1B fókuszterület: </w:t>
      </w:r>
      <w:r w:rsidRPr="00DC6DE4">
        <w:rPr>
          <w:rFonts w:cs="Calibri"/>
          <w:color w:val="000000"/>
        </w:rPr>
        <w:t xml:space="preserve">a kapcsolatok erősítése a mezőgazdaság, az élelmiszer‐termelés és az erdőgazdálkodás, valamint a kutatás és az innováció között, egyebek mellett a környezetgazdálkodás és a környezeti teljesítmény javítása céljából; </w:t>
      </w:r>
    </w:p>
    <w:p w14:paraId="229416DC"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1C fókuszterület: </w:t>
      </w:r>
      <w:r w:rsidRPr="00DC6DE4">
        <w:rPr>
          <w:rFonts w:cs="Calibri"/>
          <w:color w:val="000000"/>
        </w:rPr>
        <w:t xml:space="preserve">az egész életen át tartó tanulás és a szakképzés előmozdítása a mezőgazdasági és az erdészeti ágazatban; </w:t>
      </w:r>
    </w:p>
    <w:p w14:paraId="263DAF3E"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2. Prioritás: </w:t>
      </w:r>
      <w:r w:rsidRPr="00DC6DE4">
        <w:rPr>
          <w:rFonts w:cs="Calibri"/>
          <w:color w:val="000000"/>
        </w:rPr>
        <w:t>a mezőgazdasági üzemek életképességének javítása és a versenyképesség fokozása valamennyi régióban és a mezőgazdasági termelés valamennyi típusa esetében, valamint az innovatív gazdálkodási technológiák és a fenntarthat</w:t>
      </w:r>
      <w:r>
        <w:rPr>
          <w:rFonts w:cs="Calibri"/>
          <w:color w:val="000000"/>
        </w:rPr>
        <w:t xml:space="preserve">ó erdőgazdálkodás előmozdítása </w:t>
      </w:r>
    </w:p>
    <w:p w14:paraId="2778B5A4"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lastRenderedPageBreak/>
        <w:t xml:space="preserve">2A fókuszterület: </w:t>
      </w:r>
      <w:r w:rsidRPr="00DC6DE4">
        <w:rPr>
          <w:rFonts w:cs="Calibri"/>
          <w:color w:val="000000"/>
        </w:rPr>
        <w:t xml:space="preserve">valamennyi mezőgazdasági üzem gazdasági teljesítményének javítása, valamint a mezőgazdasági üzemek szerkezetátalakításának és korszerűsítésének a megkönnyítése, mindenekelőtt a piaci jelenlét, a piacorientáltság, és a mezőgazdasági tevékenységek diverzifikálásának fokozása céljából; </w:t>
      </w:r>
    </w:p>
    <w:p w14:paraId="5CDD1F6E"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2B fókuszterület: </w:t>
      </w:r>
      <w:r w:rsidRPr="00DC6DE4">
        <w:rPr>
          <w:rFonts w:cs="Calibri"/>
          <w:color w:val="000000"/>
        </w:rPr>
        <w:t xml:space="preserve">a megfelelően képzett mezőgazdasági termelők mezőgazdasági ágazatba való belépésének megkönnyítése és ezen belül is különösen a generációs megújulás elősegítése; </w:t>
      </w:r>
    </w:p>
    <w:p w14:paraId="2A0BAA69"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3. Prioritás: </w:t>
      </w:r>
      <w:r w:rsidRPr="00DC6DE4">
        <w:rPr>
          <w:rFonts w:cs="Calibri"/>
          <w:color w:val="000000"/>
        </w:rPr>
        <w:t xml:space="preserve">az élelmiszerlánc szervezésének – többek között a mezőgazdasági termékek feldolgozásának és forgalmazásának, az állatjólétnek és a mezőgazdaság terén alkalmazott kockázatkezelésnek – az előmozdítása </w:t>
      </w:r>
    </w:p>
    <w:p w14:paraId="1C9543C1"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3A fókuszterület: </w:t>
      </w:r>
      <w:r w:rsidRPr="00DC6DE4">
        <w:rPr>
          <w:rFonts w:cs="Calibri"/>
          <w:color w:val="000000"/>
        </w:rPr>
        <w:t xml:space="preserve">az elsődleges termelők versenyképességének javítása, mégpedig azáltal, hogy megfelelőbb módon integrálják őket az agrár‐élelmiszeripari láncba a minőségrendszerek révén, a mezőgazdasági termékek értékének növelése, valamint a helyi piacokon, a rövid ellátási láncokban, továbbá a termelői csoportokban és szervezetekben és a szakmaközi szervezetekben folytatott promóció; </w:t>
      </w:r>
    </w:p>
    <w:p w14:paraId="25551323"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3B fókuszterület: </w:t>
      </w:r>
      <w:r w:rsidRPr="00DC6DE4">
        <w:rPr>
          <w:rFonts w:cs="Calibri"/>
          <w:color w:val="000000"/>
        </w:rPr>
        <w:t>a mezőgazdasági üzemekben megvalósuló kockázat</w:t>
      </w:r>
      <w:r>
        <w:rPr>
          <w:rFonts w:cs="Calibri"/>
          <w:color w:val="000000"/>
        </w:rPr>
        <w:t>-</w:t>
      </w:r>
      <w:r w:rsidRPr="00DC6DE4">
        <w:rPr>
          <w:rFonts w:cs="Calibri"/>
          <w:color w:val="000000"/>
        </w:rPr>
        <w:t xml:space="preserve">megelőzés és ‐kezelés támogatása; </w:t>
      </w:r>
    </w:p>
    <w:p w14:paraId="4BCBFF41"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4. Prioritás. </w:t>
      </w:r>
      <w:r w:rsidRPr="00DC6DE4">
        <w:rPr>
          <w:rFonts w:cs="Calibri"/>
          <w:color w:val="000000"/>
        </w:rPr>
        <w:t xml:space="preserve">a mezőgazdasággal és az erdőgazdálkodással kapcsolatos ökoszisztémák állapotának helyreállítása, megőrzése és javítása </w:t>
      </w:r>
    </w:p>
    <w:p w14:paraId="6C0C3CC6"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4A fókuszterület: </w:t>
      </w:r>
      <w:r w:rsidRPr="00DC6DE4">
        <w:rPr>
          <w:rFonts w:cs="Calibri"/>
          <w:color w:val="000000"/>
        </w:rPr>
        <w:t xml:space="preserve">a biológiai sokféleség helyreállítása, megőrzése és javítása, beleértve a </w:t>
      </w:r>
      <w:proofErr w:type="spellStart"/>
      <w:r w:rsidRPr="00DC6DE4">
        <w:rPr>
          <w:rFonts w:cs="Calibri"/>
          <w:color w:val="000000"/>
        </w:rPr>
        <w:t>Natura</w:t>
      </w:r>
      <w:proofErr w:type="spellEnd"/>
      <w:r w:rsidRPr="00DC6DE4">
        <w:rPr>
          <w:rFonts w:cs="Calibri"/>
          <w:color w:val="000000"/>
        </w:rPr>
        <w:t xml:space="preserve"> 2000 területeken és a hátrányos természeti adottságokkal vagy egyéb sajátos hátrányokkal rendelkező területeken, jelentős természeti értéket képviselő gazdálkodás, valamint az európai tájak állapotának helyreállítása, megőrzése és javítása; </w:t>
      </w:r>
    </w:p>
    <w:p w14:paraId="2C8461CE"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4B fókuszterület: </w:t>
      </w:r>
      <w:r w:rsidRPr="00DC6DE4">
        <w:rPr>
          <w:rFonts w:cs="Calibri"/>
          <w:color w:val="000000"/>
        </w:rPr>
        <w:t xml:space="preserve">a vízgazdálkodás javítása, a műtrágya‐és </w:t>
      </w:r>
      <w:proofErr w:type="spellStart"/>
      <w:r w:rsidRPr="00DC6DE4">
        <w:rPr>
          <w:rFonts w:cs="Calibri"/>
          <w:color w:val="000000"/>
        </w:rPr>
        <w:t>peszticidhasználat</w:t>
      </w:r>
      <w:proofErr w:type="spellEnd"/>
      <w:r w:rsidRPr="00DC6DE4">
        <w:rPr>
          <w:rFonts w:cs="Calibri"/>
          <w:color w:val="000000"/>
        </w:rPr>
        <w:t xml:space="preserve"> szabályozásának javítását is beleértve; </w:t>
      </w:r>
    </w:p>
    <w:p w14:paraId="6DA8E8A3"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4C fókuszterület: </w:t>
      </w:r>
      <w:r w:rsidRPr="00DC6DE4">
        <w:rPr>
          <w:rFonts w:cs="Calibri"/>
          <w:color w:val="000000"/>
        </w:rPr>
        <w:t xml:space="preserve">a talajerózió megelőzése és a talajgazdálkodás javítása; </w:t>
      </w:r>
    </w:p>
    <w:p w14:paraId="03F19607"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 Prioritás: </w:t>
      </w:r>
      <w:r w:rsidRPr="00DC6DE4">
        <w:rPr>
          <w:rFonts w:cs="Calibri"/>
          <w:color w:val="000000"/>
        </w:rPr>
        <w:t xml:space="preserve">az erőforrás‐hatékonyság előmozdítása, valamint a karbonszegény és az éghajlatváltozás hatásaival szemben ellenállóképes gazdaság irányába történő elmozdulás támogatása a mezőgazdasági, az élelmiszeripari és az erdészeti ágazatban </w:t>
      </w:r>
    </w:p>
    <w:p w14:paraId="661531BA"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5A fókuszterület: </w:t>
      </w:r>
      <w:r w:rsidRPr="00DC6DE4">
        <w:rPr>
          <w:rFonts w:cs="Calibri"/>
          <w:color w:val="000000"/>
        </w:rPr>
        <w:t xml:space="preserve">a mezőgazdaság általi vízfelhasználás hatékonyságának fokozása; </w:t>
      </w:r>
    </w:p>
    <w:p w14:paraId="5621ACB2"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5B fókuszterület: </w:t>
      </w:r>
      <w:r w:rsidRPr="00DC6DE4">
        <w:rPr>
          <w:rFonts w:cs="Calibri"/>
          <w:color w:val="000000"/>
        </w:rPr>
        <w:t xml:space="preserve">a mezőgazdaság és az élelmiszer‐feldolgozó iparág általi energiafelhasználás hatékonyságának fokozása; </w:t>
      </w:r>
    </w:p>
    <w:p w14:paraId="64EB19BB"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5C fókuszterület: </w:t>
      </w:r>
      <w:r w:rsidRPr="00DC6DE4">
        <w:rPr>
          <w:rFonts w:cs="Calibri"/>
          <w:color w:val="000000"/>
        </w:rPr>
        <w:t xml:space="preserve">a megújuló energiaforrások, a melléktermékek, a hulladékok, a maradékanyagok és más, nem élelmiszer jellegű nyersanyagok </w:t>
      </w:r>
      <w:proofErr w:type="spellStart"/>
      <w:r w:rsidRPr="00DC6DE4">
        <w:rPr>
          <w:rFonts w:cs="Calibri"/>
          <w:color w:val="000000"/>
        </w:rPr>
        <w:t>biogazdasági</w:t>
      </w:r>
      <w:proofErr w:type="spellEnd"/>
      <w:r w:rsidRPr="00DC6DE4">
        <w:rPr>
          <w:rFonts w:cs="Calibri"/>
          <w:color w:val="000000"/>
        </w:rPr>
        <w:t xml:space="preserve"> célokra történő átadásának és felhasználásának megkönnyítése; </w:t>
      </w:r>
    </w:p>
    <w:p w14:paraId="2A46F872"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5D fókuszterület: </w:t>
      </w:r>
      <w:r w:rsidRPr="00DC6DE4">
        <w:rPr>
          <w:rFonts w:cs="Calibri"/>
          <w:color w:val="000000"/>
        </w:rPr>
        <w:t xml:space="preserve">a mezőgazdaságból származó, üvegházhatást okozó gázok és ammónia kibocsátásának csökkentése; </w:t>
      </w:r>
    </w:p>
    <w:p w14:paraId="7FB5FB43"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5E fókuszterület: </w:t>
      </w:r>
      <w:r w:rsidRPr="00DC6DE4">
        <w:rPr>
          <w:rFonts w:cs="Calibri"/>
          <w:color w:val="000000"/>
        </w:rPr>
        <w:t>a széntárolás és ‐megkötés előmozdítása a mezőgazdasá</w:t>
      </w:r>
      <w:r>
        <w:rPr>
          <w:rFonts w:cs="Calibri"/>
          <w:color w:val="000000"/>
        </w:rPr>
        <w:t xml:space="preserve">gban és az erdőgazdálkodásban; </w:t>
      </w:r>
    </w:p>
    <w:p w14:paraId="03752EFB"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6. Prioritás: </w:t>
      </w:r>
      <w:r w:rsidRPr="00DC6DE4">
        <w:rPr>
          <w:rFonts w:cs="Calibri"/>
          <w:color w:val="000000"/>
        </w:rPr>
        <w:t xml:space="preserve">a társadalmi befogadás előmozdítása, a szegénység csökkentése és a gazdasági fejlődés támogatása a vidéki térségekben, különös tekintettel a következő területekre: </w:t>
      </w:r>
    </w:p>
    <w:p w14:paraId="41980D8E"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6A fókuszterület: </w:t>
      </w:r>
      <w:r w:rsidRPr="00DC6DE4">
        <w:rPr>
          <w:rFonts w:cs="Calibri"/>
          <w:color w:val="000000"/>
        </w:rPr>
        <w:t xml:space="preserve">a diverzifikálásnak, kisvállalkozások alapításának és fejlesztésének, valamint a munkahelyteremtésnek a megkönnyítése; </w:t>
      </w:r>
    </w:p>
    <w:p w14:paraId="014CC72C"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6B fókuszterület: </w:t>
      </w:r>
      <w:r w:rsidRPr="00DC6DE4">
        <w:rPr>
          <w:rFonts w:cs="Calibri"/>
          <w:color w:val="000000"/>
        </w:rPr>
        <w:t xml:space="preserve">a helyi fejlesztés előmozdítása a vidéki térségekben; </w:t>
      </w:r>
    </w:p>
    <w:p w14:paraId="79819A81" w14:textId="77777777" w:rsidR="00071911" w:rsidRPr="00DC6DE4" w:rsidRDefault="00071911" w:rsidP="00071911">
      <w:pPr>
        <w:pStyle w:val="Nincstrkz"/>
        <w:spacing w:line="276" w:lineRule="auto"/>
        <w:jc w:val="both"/>
        <w:rPr>
          <w:rFonts w:cs="Calibri"/>
          <w:color w:val="000000"/>
        </w:rPr>
      </w:pPr>
      <w:r w:rsidRPr="00DC6DE4">
        <w:rPr>
          <w:rFonts w:cs="Calibri"/>
          <w:iCs/>
          <w:color w:val="000000"/>
        </w:rPr>
        <w:t xml:space="preserve">6C fókuszterület: </w:t>
      </w:r>
      <w:r w:rsidRPr="00DC6DE4">
        <w:rPr>
          <w:rFonts w:cs="Calibri"/>
          <w:color w:val="000000"/>
        </w:rPr>
        <w:t xml:space="preserve">az információs és kommunikációs technológiák hozzáférhetőbbé tétele, használatuk előmozdítása, és minőségük javítása a vidéki térségekben </w:t>
      </w:r>
    </w:p>
    <w:p w14:paraId="7C11378E" w14:textId="77777777" w:rsidR="001F5C64" w:rsidRDefault="001F5C64" w:rsidP="001F5C64">
      <w:pPr>
        <w:rPr>
          <w:rFonts w:ascii="Times New Roman" w:hAnsi="Times New Roman"/>
          <w:b/>
        </w:rPr>
      </w:pPr>
    </w:p>
    <w:p w14:paraId="3B8D2F28" w14:textId="77777777" w:rsidR="00043623" w:rsidRDefault="00043623" w:rsidP="001F5C64">
      <w:pPr>
        <w:rPr>
          <w:rFonts w:ascii="Times New Roman" w:hAnsi="Times New Roman"/>
          <w:b/>
        </w:rPr>
      </w:pPr>
    </w:p>
    <w:p w14:paraId="3256F304" w14:textId="77777777" w:rsidR="00043623" w:rsidRDefault="00043623" w:rsidP="001F5C64">
      <w:pPr>
        <w:rPr>
          <w:rFonts w:ascii="Times New Roman" w:hAnsi="Times New Roman"/>
          <w:b/>
        </w:rPr>
      </w:pPr>
    </w:p>
    <w:p w14:paraId="4CB59FFE" w14:textId="77777777" w:rsidR="001F5C64" w:rsidRPr="005D2890" w:rsidRDefault="005D2890" w:rsidP="001E2398">
      <w:pPr>
        <w:rPr>
          <w:b/>
        </w:rPr>
      </w:pPr>
      <w:r w:rsidRPr="005D2890">
        <w:rPr>
          <w:b/>
        </w:rPr>
        <w:lastRenderedPageBreak/>
        <w:t>2.</w:t>
      </w:r>
      <w:r>
        <w:rPr>
          <w:b/>
        </w:rPr>
        <w:t xml:space="preserve"> </w:t>
      </w:r>
      <w:r w:rsidR="001F5C64" w:rsidRPr="005D2890">
        <w:rPr>
          <w:b/>
        </w:rPr>
        <w:t>számú melléklet: Helyünk a térben</w:t>
      </w:r>
    </w:p>
    <w:p w14:paraId="6EC7AE4F" w14:textId="77777777" w:rsidR="001F5C64" w:rsidRPr="0068317A" w:rsidRDefault="001F5C64" w:rsidP="001F5C64"/>
    <w:tbl>
      <w:tblPr>
        <w:tblW w:w="7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2"/>
        <w:gridCol w:w="2582"/>
        <w:gridCol w:w="2583"/>
      </w:tblGrid>
      <w:tr w:rsidR="001F5C64" w:rsidRPr="001F5C64" w14:paraId="18BC77EF" w14:textId="77777777" w:rsidTr="00066108">
        <w:trPr>
          <w:trHeight w:val="841"/>
          <w:jc w:val="center"/>
        </w:trPr>
        <w:tc>
          <w:tcPr>
            <w:tcW w:w="2582" w:type="dxa"/>
            <w:shd w:val="clear" w:color="auto" w:fill="D6E3BC"/>
            <w:tcMar>
              <w:top w:w="75" w:type="dxa"/>
              <w:left w:w="75" w:type="dxa"/>
              <w:bottom w:w="150" w:type="dxa"/>
              <w:right w:w="75" w:type="dxa"/>
            </w:tcMar>
            <w:vAlign w:val="bottom"/>
            <w:hideMark/>
          </w:tcPr>
          <w:p w14:paraId="7D770122" w14:textId="77777777" w:rsidR="001F5C64" w:rsidRPr="0068317A" w:rsidRDefault="001F5C64" w:rsidP="00066108">
            <w:r w:rsidRPr="0068317A">
              <w:rPr>
                <w:b/>
                <w:bCs/>
              </w:rPr>
              <w:t xml:space="preserve">Operatív program </w:t>
            </w:r>
          </w:p>
        </w:tc>
        <w:tc>
          <w:tcPr>
            <w:tcW w:w="2582" w:type="dxa"/>
            <w:shd w:val="clear" w:color="auto" w:fill="D6E3BC"/>
            <w:tcMar>
              <w:top w:w="75" w:type="dxa"/>
              <w:left w:w="75" w:type="dxa"/>
              <w:bottom w:w="150" w:type="dxa"/>
              <w:right w:w="75" w:type="dxa"/>
            </w:tcMar>
            <w:vAlign w:val="bottom"/>
            <w:hideMark/>
          </w:tcPr>
          <w:p w14:paraId="5973800B" w14:textId="77777777" w:rsidR="001F5C64" w:rsidRPr="0068317A" w:rsidRDefault="001F5C64" w:rsidP="00AE48A1">
            <w:pPr>
              <w:jc w:val="center"/>
            </w:pPr>
            <w:r w:rsidRPr="0068317A">
              <w:rPr>
                <w:b/>
                <w:bCs/>
              </w:rPr>
              <w:t>Beérkezett pályázatok</w:t>
            </w:r>
            <w:r w:rsidRPr="0068317A">
              <w:rPr>
                <w:b/>
                <w:bCs/>
              </w:rPr>
              <w:br/>
              <w:t>Gárdonyi kistérség</w:t>
            </w:r>
          </w:p>
        </w:tc>
        <w:tc>
          <w:tcPr>
            <w:tcW w:w="2583" w:type="dxa"/>
            <w:shd w:val="clear" w:color="auto" w:fill="D6E3BC"/>
            <w:tcMar>
              <w:top w:w="75" w:type="dxa"/>
              <w:left w:w="75" w:type="dxa"/>
              <w:bottom w:w="150" w:type="dxa"/>
              <w:right w:w="75" w:type="dxa"/>
            </w:tcMar>
            <w:vAlign w:val="bottom"/>
            <w:hideMark/>
          </w:tcPr>
          <w:p w14:paraId="3F04083A" w14:textId="77777777" w:rsidR="001F5C64" w:rsidRPr="0068317A" w:rsidRDefault="001F5C64" w:rsidP="00AE48A1">
            <w:pPr>
              <w:jc w:val="center"/>
            </w:pPr>
            <w:r w:rsidRPr="0068317A">
              <w:rPr>
                <w:b/>
                <w:bCs/>
              </w:rPr>
              <w:t>Támogatott pályázatok</w:t>
            </w:r>
            <w:r w:rsidRPr="0068317A">
              <w:rPr>
                <w:b/>
                <w:bCs/>
              </w:rPr>
              <w:br/>
              <w:t>Gárdonyi kistérség</w:t>
            </w:r>
          </w:p>
        </w:tc>
      </w:tr>
      <w:tr w:rsidR="001F5C64" w:rsidRPr="001F5C64" w14:paraId="0A223BA6" w14:textId="77777777" w:rsidTr="00066108">
        <w:trPr>
          <w:trHeight w:val="459"/>
          <w:jc w:val="center"/>
        </w:trPr>
        <w:tc>
          <w:tcPr>
            <w:tcW w:w="2582" w:type="dxa"/>
            <w:shd w:val="clear" w:color="auto" w:fill="auto"/>
            <w:tcMar>
              <w:top w:w="75" w:type="dxa"/>
              <w:left w:w="75" w:type="dxa"/>
              <w:bottom w:w="75" w:type="dxa"/>
              <w:right w:w="75" w:type="dxa"/>
            </w:tcMar>
            <w:hideMark/>
          </w:tcPr>
          <w:p w14:paraId="1151BDA8" w14:textId="77777777" w:rsidR="001F5C64" w:rsidRPr="0068317A" w:rsidRDefault="001F5C64" w:rsidP="00066108">
            <w:r w:rsidRPr="0068317A">
              <w:rPr>
                <w:b/>
                <w:bCs/>
              </w:rPr>
              <w:t xml:space="preserve">ÁROP </w:t>
            </w:r>
          </w:p>
        </w:tc>
        <w:tc>
          <w:tcPr>
            <w:tcW w:w="2582" w:type="dxa"/>
            <w:shd w:val="clear" w:color="auto" w:fill="auto"/>
            <w:tcMar>
              <w:top w:w="75" w:type="dxa"/>
              <w:left w:w="75" w:type="dxa"/>
              <w:bottom w:w="75" w:type="dxa"/>
              <w:right w:w="75" w:type="dxa"/>
            </w:tcMar>
            <w:hideMark/>
          </w:tcPr>
          <w:p w14:paraId="07E5817E" w14:textId="77777777" w:rsidR="001F5C64" w:rsidRPr="0068317A" w:rsidRDefault="001F5C64" w:rsidP="00AE48A1">
            <w:pPr>
              <w:jc w:val="center"/>
            </w:pPr>
            <w:r w:rsidRPr="0068317A">
              <w:rPr>
                <w:b/>
                <w:bCs/>
              </w:rPr>
              <w:t>36 225 184 Ft</w:t>
            </w:r>
          </w:p>
        </w:tc>
        <w:tc>
          <w:tcPr>
            <w:tcW w:w="2583" w:type="dxa"/>
            <w:shd w:val="clear" w:color="auto" w:fill="auto"/>
            <w:tcMar>
              <w:top w:w="75" w:type="dxa"/>
              <w:left w:w="75" w:type="dxa"/>
              <w:bottom w:w="75" w:type="dxa"/>
              <w:right w:w="75" w:type="dxa"/>
            </w:tcMar>
            <w:hideMark/>
          </w:tcPr>
          <w:p w14:paraId="0AA57FBD" w14:textId="77777777" w:rsidR="001F5C64" w:rsidRPr="0068317A" w:rsidRDefault="001F5C64" w:rsidP="00AE48A1">
            <w:pPr>
              <w:jc w:val="center"/>
            </w:pPr>
            <w:r w:rsidRPr="0068317A">
              <w:rPr>
                <w:b/>
                <w:bCs/>
              </w:rPr>
              <w:t>36 225 184 Ft</w:t>
            </w:r>
          </w:p>
        </w:tc>
      </w:tr>
      <w:tr w:rsidR="001F5C64" w:rsidRPr="001F5C64" w14:paraId="07D4C56B" w14:textId="77777777" w:rsidTr="00066108">
        <w:trPr>
          <w:trHeight w:val="459"/>
          <w:jc w:val="center"/>
        </w:trPr>
        <w:tc>
          <w:tcPr>
            <w:tcW w:w="2582" w:type="dxa"/>
            <w:shd w:val="clear" w:color="auto" w:fill="EBEBEB"/>
            <w:tcMar>
              <w:top w:w="75" w:type="dxa"/>
              <w:left w:w="75" w:type="dxa"/>
              <w:bottom w:w="75" w:type="dxa"/>
              <w:right w:w="75" w:type="dxa"/>
            </w:tcMar>
            <w:hideMark/>
          </w:tcPr>
          <w:p w14:paraId="5E56F571" w14:textId="77777777" w:rsidR="001F5C64" w:rsidRPr="0068317A" w:rsidRDefault="001F5C64" w:rsidP="00066108">
            <w:r w:rsidRPr="0068317A">
              <w:rPr>
                <w:b/>
                <w:bCs/>
              </w:rPr>
              <w:t xml:space="preserve">GOP </w:t>
            </w:r>
          </w:p>
        </w:tc>
        <w:tc>
          <w:tcPr>
            <w:tcW w:w="2582" w:type="dxa"/>
            <w:shd w:val="clear" w:color="auto" w:fill="EBEBEB"/>
            <w:tcMar>
              <w:top w:w="75" w:type="dxa"/>
              <w:left w:w="75" w:type="dxa"/>
              <w:bottom w:w="75" w:type="dxa"/>
              <w:right w:w="75" w:type="dxa"/>
            </w:tcMar>
            <w:hideMark/>
          </w:tcPr>
          <w:p w14:paraId="4912DB59" w14:textId="77777777" w:rsidR="001F5C64" w:rsidRPr="0068317A" w:rsidRDefault="001F5C64" w:rsidP="00AE48A1">
            <w:pPr>
              <w:jc w:val="center"/>
            </w:pPr>
            <w:r w:rsidRPr="0068317A">
              <w:rPr>
                <w:b/>
                <w:bCs/>
              </w:rPr>
              <w:t>2 453 639 895 Ft</w:t>
            </w:r>
          </w:p>
        </w:tc>
        <w:tc>
          <w:tcPr>
            <w:tcW w:w="2583" w:type="dxa"/>
            <w:shd w:val="clear" w:color="auto" w:fill="EBEBEB"/>
            <w:tcMar>
              <w:top w:w="75" w:type="dxa"/>
              <w:left w:w="75" w:type="dxa"/>
              <w:bottom w:w="75" w:type="dxa"/>
              <w:right w:w="75" w:type="dxa"/>
            </w:tcMar>
            <w:hideMark/>
          </w:tcPr>
          <w:p w14:paraId="7375C35D" w14:textId="77777777" w:rsidR="001F5C64" w:rsidRPr="0068317A" w:rsidRDefault="001F5C64" w:rsidP="00AE48A1">
            <w:pPr>
              <w:jc w:val="center"/>
            </w:pPr>
            <w:r w:rsidRPr="0068317A">
              <w:rPr>
                <w:b/>
                <w:bCs/>
              </w:rPr>
              <w:t>1 285 864 801 Ft</w:t>
            </w:r>
          </w:p>
        </w:tc>
      </w:tr>
      <w:tr w:rsidR="001F5C64" w:rsidRPr="001F5C64" w14:paraId="32A183FB" w14:textId="77777777" w:rsidTr="00066108">
        <w:trPr>
          <w:trHeight w:val="459"/>
          <w:jc w:val="center"/>
        </w:trPr>
        <w:tc>
          <w:tcPr>
            <w:tcW w:w="2582" w:type="dxa"/>
            <w:shd w:val="clear" w:color="auto" w:fill="auto"/>
            <w:tcMar>
              <w:top w:w="75" w:type="dxa"/>
              <w:left w:w="75" w:type="dxa"/>
              <w:bottom w:w="75" w:type="dxa"/>
              <w:right w:w="75" w:type="dxa"/>
            </w:tcMar>
            <w:hideMark/>
          </w:tcPr>
          <w:p w14:paraId="08A64C74" w14:textId="77777777" w:rsidR="001F5C64" w:rsidRPr="0068317A" w:rsidRDefault="001F5C64" w:rsidP="00066108">
            <w:r w:rsidRPr="0068317A">
              <w:rPr>
                <w:b/>
                <w:bCs/>
              </w:rPr>
              <w:t xml:space="preserve">KDOP </w:t>
            </w:r>
          </w:p>
        </w:tc>
        <w:tc>
          <w:tcPr>
            <w:tcW w:w="2582" w:type="dxa"/>
            <w:shd w:val="clear" w:color="auto" w:fill="auto"/>
            <w:tcMar>
              <w:top w:w="75" w:type="dxa"/>
              <w:left w:w="75" w:type="dxa"/>
              <w:bottom w:w="75" w:type="dxa"/>
              <w:right w:w="75" w:type="dxa"/>
            </w:tcMar>
            <w:hideMark/>
          </w:tcPr>
          <w:p w14:paraId="6ECFA28E" w14:textId="77777777" w:rsidR="001F5C64" w:rsidRPr="0068317A" w:rsidRDefault="001F5C64" w:rsidP="00AE48A1">
            <w:pPr>
              <w:jc w:val="center"/>
            </w:pPr>
            <w:r w:rsidRPr="0068317A">
              <w:rPr>
                <w:b/>
                <w:bCs/>
              </w:rPr>
              <w:t>9 116 228 859 Ft</w:t>
            </w:r>
          </w:p>
        </w:tc>
        <w:tc>
          <w:tcPr>
            <w:tcW w:w="2583" w:type="dxa"/>
            <w:shd w:val="clear" w:color="auto" w:fill="auto"/>
            <w:tcMar>
              <w:top w:w="75" w:type="dxa"/>
              <w:left w:w="75" w:type="dxa"/>
              <w:bottom w:w="75" w:type="dxa"/>
              <w:right w:w="75" w:type="dxa"/>
            </w:tcMar>
            <w:hideMark/>
          </w:tcPr>
          <w:p w14:paraId="2E9C0611" w14:textId="77777777" w:rsidR="001F5C64" w:rsidRPr="0068317A" w:rsidRDefault="001F5C64" w:rsidP="00AE48A1">
            <w:pPr>
              <w:jc w:val="center"/>
            </w:pPr>
            <w:r w:rsidRPr="0068317A">
              <w:rPr>
                <w:b/>
                <w:bCs/>
              </w:rPr>
              <w:t>4 965 814 873 Ft</w:t>
            </w:r>
          </w:p>
        </w:tc>
      </w:tr>
      <w:tr w:rsidR="001F5C64" w:rsidRPr="001F5C64" w14:paraId="50DA98DE" w14:textId="77777777" w:rsidTr="00066108">
        <w:trPr>
          <w:trHeight w:val="459"/>
          <w:jc w:val="center"/>
        </w:trPr>
        <w:tc>
          <w:tcPr>
            <w:tcW w:w="2582" w:type="dxa"/>
            <w:shd w:val="clear" w:color="auto" w:fill="EBEBEB"/>
            <w:tcMar>
              <w:top w:w="75" w:type="dxa"/>
              <w:left w:w="75" w:type="dxa"/>
              <w:bottom w:w="75" w:type="dxa"/>
              <w:right w:w="75" w:type="dxa"/>
            </w:tcMar>
            <w:hideMark/>
          </w:tcPr>
          <w:p w14:paraId="79510ACC" w14:textId="77777777" w:rsidR="001F5C64" w:rsidRPr="0068317A" w:rsidRDefault="001F5C64" w:rsidP="00066108">
            <w:r w:rsidRPr="0068317A">
              <w:rPr>
                <w:b/>
                <w:bCs/>
              </w:rPr>
              <w:t xml:space="preserve">KEOP </w:t>
            </w:r>
          </w:p>
        </w:tc>
        <w:tc>
          <w:tcPr>
            <w:tcW w:w="2582" w:type="dxa"/>
            <w:shd w:val="clear" w:color="auto" w:fill="EBEBEB"/>
            <w:tcMar>
              <w:top w:w="75" w:type="dxa"/>
              <w:left w:w="75" w:type="dxa"/>
              <w:bottom w:w="75" w:type="dxa"/>
              <w:right w:w="75" w:type="dxa"/>
            </w:tcMar>
            <w:hideMark/>
          </w:tcPr>
          <w:p w14:paraId="3518336A" w14:textId="77777777" w:rsidR="001F5C64" w:rsidRPr="0068317A" w:rsidRDefault="001F5C64" w:rsidP="00AE48A1">
            <w:pPr>
              <w:jc w:val="center"/>
            </w:pPr>
            <w:r w:rsidRPr="0068317A">
              <w:rPr>
                <w:b/>
                <w:bCs/>
              </w:rPr>
              <w:t>2 584 498 285 Ft</w:t>
            </w:r>
          </w:p>
        </w:tc>
        <w:tc>
          <w:tcPr>
            <w:tcW w:w="2583" w:type="dxa"/>
            <w:shd w:val="clear" w:color="auto" w:fill="EBEBEB"/>
            <w:tcMar>
              <w:top w:w="75" w:type="dxa"/>
              <w:left w:w="75" w:type="dxa"/>
              <w:bottom w:w="75" w:type="dxa"/>
              <w:right w:w="75" w:type="dxa"/>
            </w:tcMar>
            <w:hideMark/>
          </w:tcPr>
          <w:p w14:paraId="7C79345C" w14:textId="77777777" w:rsidR="001F5C64" w:rsidRPr="0068317A" w:rsidRDefault="001F5C64" w:rsidP="00AE48A1">
            <w:pPr>
              <w:jc w:val="center"/>
            </w:pPr>
            <w:r w:rsidRPr="0068317A">
              <w:rPr>
                <w:b/>
                <w:bCs/>
              </w:rPr>
              <w:t>768 252 798 Ft</w:t>
            </w:r>
          </w:p>
        </w:tc>
      </w:tr>
      <w:tr w:rsidR="001F5C64" w:rsidRPr="001F5C64" w14:paraId="7D4CC541" w14:textId="77777777" w:rsidTr="00066108">
        <w:trPr>
          <w:trHeight w:val="459"/>
          <w:jc w:val="center"/>
        </w:trPr>
        <w:tc>
          <w:tcPr>
            <w:tcW w:w="2582" w:type="dxa"/>
            <w:shd w:val="clear" w:color="auto" w:fill="auto"/>
            <w:tcMar>
              <w:top w:w="75" w:type="dxa"/>
              <w:left w:w="75" w:type="dxa"/>
              <w:bottom w:w="75" w:type="dxa"/>
              <w:right w:w="75" w:type="dxa"/>
            </w:tcMar>
            <w:hideMark/>
          </w:tcPr>
          <w:p w14:paraId="6D2768C4" w14:textId="77777777" w:rsidR="001F5C64" w:rsidRPr="0068317A" w:rsidRDefault="001F5C64" w:rsidP="00066108">
            <w:r w:rsidRPr="0068317A">
              <w:rPr>
                <w:b/>
                <w:bCs/>
              </w:rPr>
              <w:t xml:space="preserve">TÁMOP </w:t>
            </w:r>
          </w:p>
        </w:tc>
        <w:tc>
          <w:tcPr>
            <w:tcW w:w="2582" w:type="dxa"/>
            <w:shd w:val="clear" w:color="auto" w:fill="auto"/>
            <w:tcMar>
              <w:top w:w="75" w:type="dxa"/>
              <w:left w:w="75" w:type="dxa"/>
              <w:bottom w:w="75" w:type="dxa"/>
              <w:right w:w="75" w:type="dxa"/>
            </w:tcMar>
            <w:hideMark/>
          </w:tcPr>
          <w:p w14:paraId="1BEB2B87" w14:textId="77777777" w:rsidR="001F5C64" w:rsidRPr="0068317A" w:rsidRDefault="001F5C64" w:rsidP="00AE48A1">
            <w:pPr>
              <w:jc w:val="center"/>
            </w:pPr>
            <w:r w:rsidRPr="0068317A">
              <w:rPr>
                <w:b/>
                <w:bCs/>
              </w:rPr>
              <w:t>2 418 441 004 Ft</w:t>
            </w:r>
          </w:p>
        </w:tc>
        <w:tc>
          <w:tcPr>
            <w:tcW w:w="2583" w:type="dxa"/>
            <w:shd w:val="clear" w:color="auto" w:fill="auto"/>
            <w:tcMar>
              <w:top w:w="75" w:type="dxa"/>
              <w:left w:w="75" w:type="dxa"/>
              <w:bottom w:w="75" w:type="dxa"/>
              <w:right w:w="75" w:type="dxa"/>
            </w:tcMar>
            <w:hideMark/>
          </w:tcPr>
          <w:p w14:paraId="27F1AB7E" w14:textId="77777777" w:rsidR="001F5C64" w:rsidRPr="0068317A" w:rsidRDefault="001F5C64" w:rsidP="00AE48A1">
            <w:pPr>
              <w:jc w:val="center"/>
            </w:pPr>
            <w:r w:rsidRPr="0068317A">
              <w:rPr>
                <w:b/>
                <w:bCs/>
              </w:rPr>
              <w:t>832 281 431 Ft</w:t>
            </w:r>
          </w:p>
        </w:tc>
      </w:tr>
      <w:tr w:rsidR="001F5C64" w:rsidRPr="001F5C64" w14:paraId="3F5E999A" w14:textId="77777777" w:rsidTr="00066108">
        <w:trPr>
          <w:trHeight w:val="459"/>
          <w:jc w:val="center"/>
        </w:trPr>
        <w:tc>
          <w:tcPr>
            <w:tcW w:w="2582" w:type="dxa"/>
            <w:shd w:val="clear" w:color="auto" w:fill="EBEBEB"/>
            <w:tcMar>
              <w:top w:w="75" w:type="dxa"/>
              <w:left w:w="75" w:type="dxa"/>
              <w:bottom w:w="75" w:type="dxa"/>
              <w:right w:w="75" w:type="dxa"/>
            </w:tcMar>
            <w:hideMark/>
          </w:tcPr>
          <w:p w14:paraId="05384F92" w14:textId="77777777" w:rsidR="001F5C64" w:rsidRPr="0068317A" w:rsidRDefault="001F5C64" w:rsidP="00066108">
            <w:r w:rsidRPr="0068317A">
              <w:rPr>
                <w:b/>
                <w:bCs/>
              </w:rPr>
              <w:t xml:space="preserve">TIOP </w:t>
            </w:r>
          </w:p>
        </w:tc>
        <w:tc>
          <w:tcPr>
            <w:tcW w:w="2582" w:type="dxa"/>
            <w:shd w:val="clear" w:color="auto" w:fill="EBEBEB"/>
            <w:tcMar>
              <w:top w:w="75" w:type="dxa"/>
              <w:left w:w="75" w:type="dxa"/>
              <w:bottom w:w="75" w:type="dxa"/>
              <w:right w:w="75" w:type="dxa"/>
            </w:tcMar>
            <w:hideMark/>
          </w:tcPr>
          <w:p w14:paraId="5C513861" w14:textId="77777777" w:rsidR="001F5C64" w:rsidRPr="0068317A" w:rsidRDefault="001F5C64" w:rsidP="00AE48A1">
            <w:pPr>
              <w:jc w:val="center"/>
            </w:pPr>
            <w:r w:rsidRPr="0068317A">
              <w:rPr>
                <w:b/>
                <w:bCs/>
              </w:rPr>
              <w:t>3 355 346 090 Ft</w:t>
            </w:r>
          </w:p>
        </w:tc>
        <w:tc>
          <w:tcPr>
            <w:tcW w:w="2583" w:type="dxa"/>
            <w:shd w:val="clear" w:color="auto" w:fill="EBEBEB"/>
            <w:tcMar>
              <w:top w:w="75" w:type="dxa"/>
              <w:left w:w="75" w:type="dxa"/>
              <w:bottom w:w="75" w:type="dxa"/>
              <w:right w:w="75" w:type="dxa"/>
            </w:tcMar>
            <w:hideMark/>
          </w:tcPr>
          <w:p w14:paraId="32ECBEC0" w14:textId="77777777" w:rsidR="001F5C64" w:rsidRPr="0068317A" w:rsidRDefault="001F5C64" w:rsidP="00AE48A1">
            <w:pPr>
              <w:jc w:val="center"/>
            </w:pPr>
            <w:r w:rsidRPr="0068317A">
              <w:rPr>
                <w:b/>
                <w:bCs/>
              </w:rPr>
              <w:t>3 074 143 916 Ft</w:t>
            </w:r>
          </w:p>
        </w:tc>
      </w:tr>
      <w:tr w:rsidR="001F5C64" w:rsidRPr="001F5C64" w14:paraId="7312A4EF" w14:textId="77777777" w:rsidTr="00066108">
        <w:trPr>
          <w:trHeight w:val="459"/>
          <w:jc w:val="center"/>
        </w:trPr>
        <w:tc>
          <w:tcPr>
            <w:tcW w:w="2582" w:type="dxa"/>
            <w:shd w:val="clear" w:color="auto" w:fill="auto"/>
            <w:tcMar>
              <w:top w:w="75" w:type="dxa"/>
              <w:left w:w="75" w:type="dxa"/>
              <w:bottom w:w="75" w:type="dxa"/>
              <w:right w:w="75" w:type="dxa"/>
            </w:tcMar>
            <w:hideMark/>
          </w:tcPr>
          <w:p w14:paraId="2B377839" w14:textId="77777777" w:rsidR="001F5C64" w:rsidRPr="0068317A" w:rsidRDefault="001F5C64" w:rsidP="00066108">
            <w:r w:rsidRPr="0068317A">
              <w:rPr>
                <w:b/>
                <w:bCs/>
              </w:rPr>
              <w:t xml:space="preserve">Összesen: </w:t>
            </w:r>
          </w:p>
        </w:tc>
        <w:tc>
          <w:tcPr>
            <w:tcW w:w="2582" w:type="dxa"/>
            <w:shd w:val="clear" w:color="auto" w:fill="auto"/>
            <w:tcMar>
              <w:top w:w="75" w:type="dxa"/>
              <w:left w:w="75" w:type="dxa"/>
              <w:bottom w:w="75" w:type="dxa"/>
              <w:right w:w="75" w:type="dxa"/>
            </w:tcMar>
            <w:hideMark/>
          </w:tcPr>
          <w:p w14:paraId="0A0BDCEE" w14:textId="77777777" w:rsidR="001F5C64" w:rsidRPr="0068317A" w:rsidRDefault="001F5C64" w:rsidP="00AE48A1">
            <w:pPr>
              <w:jc w:val="center"/>
            </w:pPr>
            <w:r w:rsidRPr="0068317A">
              <w:rPr>
                <w:b/>
                <w:bCs/>
              </w:rPr>
              <w:t>19 964 379 317 Ft</w:t>
            </w:r>
          </w:p>
        </w:tc>
        <w:tc>
          <w:tcPr>
            <w:tcW w:w="2583" w:type="dxa"/>
            <w:shd w:val="clear" w:color="auto" w:fill="auto"/>
            <w:tcMar>
              <w:top w:w="75" w:type="dxa"/>
              <w:left w:w="75" w:type="dxa"/>
              <w:bottom w:w="75" w:type="dxa"/>
              <w:right w:w="75" w:type="dxa"/>
            </w:tcMar>
            <w:hideMark/>
          </w:tcPr>
          <w:p w14:paraId="04274F1C" w14:textId="77777777" w:rsidR="001F5C64" w:rsidRPr="0068317A" w:rsidRDefault="001F5C64" w:rsidP="00AE48A1">
            <w:pPr>
              <w:jc w:val="center"/>
            </w:pPr>
            <w:r w:rsidRPr="0068317A">
              <w:rPr>
                <w:b/>
                <w:bCs/>
                <w:color w:val="FF0000"/>
              </w:rPr>
              <w:t>10 962 583 003 Ft</w:t>
            </w:r>
          </w:p>
        </w:tc>
      </w:tr>
      <w:tr w:rsidR="001F5C64" w:rsidRPr="001F5C64" w14:paraId="21448485" w14:textId="77777777" w:rsidTr="00066108">
        <w:trPr>
          <w:trHeight w:val="459"/>
          <w:jc w:val="center"/>
        </w:trPr>
        <w:tc>
          <w:tcPr>
            <w:tcW w:w="2582" w:type="dxa"/>
            <w:shd w:val="clear" w:color="auto" w:fill="FFFF00"/>
            <w:tcMar>
              <w:top w:w="75" w:type="dxa"/>
              <w:left w:w="75" w:type="dxa"/>
              <w:bottom w:w="75" w:type="dxa"/>
              <w:right w:w="75" w:type="dxa"/>
            </w:tcMar>
            <w:hideMark/>
          </w:tcPr>
          <w:p w14:paraId="2D4E54C5" w14:textId="77777777" w:rsidR="001F5C64" w:rsidRPr="0068317A" w:rsidRDefault="001F5C64" w:rsidP="00066108">
            <w:pPr>
              <w:rPr>
                <w:b/>
                <w:bCs/>
                <w:color w:val="00B050"/>
              </w:rPr>
            </w:pPr>
            <w:r w:rsidRPr="0068317A">
              <w:rPr>
                <w:b/>
                <w:bCs/>
                <w:color w:val="00B050"/>
              </w:rPr>
              <w:t>LEADER</w:t>
            </w:r>
          </w:p>
        </w:tc>
        <w:tc>
          <w:tcPr>
            <w:tcW w:w="2582" w:type="dxa"/>
            <w:shd w:val="clear" w:color="auto" w:fill="FFFF00"/>
            <w:tcMar>
              <w:top w:w="75" w:type="dxa"/>
              <w:left w:w="75" w:type="dxa"/>
              <w:bottom w:w="75" w:type="dxa"/>
              <w:right w:w="75" w:type="dxa"/>
            </w:tcMar>
            <w:hideMark/>
          </w:tcPr>
          <w:p w14:paraId="3116CB6E" w14:textId="77777777" w:rsidR="001F5C64" w:rsidRPr="0068317A" w:rsidRDefault="001F5C64" w:rsidP="00AE48A1">
            <w:pPr>
              <w:jc w:val="center"/>
              <w:rPr>
                <w:b/>
                <w:bCs/>
                <w:color w:val="00B050"/>
              </w:rPr>
            </w:pPr>
            <w:r w:rsidRPr="0068317A">
              <w:rPr>
                <w:rFonts w:eastAsia="Times New Roman"/>
                <w:b/>
                <w:bCs/>
                <w:color w:val="00B050"/>
                <w:lang w:eastAsia="hu-HU"/>
              </w:rPr>
              <w:t>1 109 993 908</w:t>
            </w:r>
          </w:p>
        </w:tc>
        <w:tc>
          <w:tcPr>
            <w:tcW w:w="2583" w:type="dxa"/>
            <w:shd w:val="clear" w:color="auto" w:fill="FFFF00"/>
            <w:tcMar>
              <w:top w:w="75" w:type="dxa"/>
              <w:left w:w="75" w:type="dxa"/>
              <w:bottom w:w="75" w:type="dxa"/>
              <w:right w:w="75" w:type="dxa"/>
            </w:tcMar>
            <w:hideMark/>
          </w:tcPr>
          <w:p w14:paraId="528707D6" w14:textId="77777777" w:rsidR="001F5C64" w:rsidRPr="0068317A" w:rsidRDefault="001F5C64" w:rsidP="00AE48A1">
            <w:pPr>
              <w:jc w:val="center"/>
              <w:rPr>
                <w:b/>
                <w:bCs/>
                <w:color w:val="00B050"/>
              </w:rPr>
            </w:pPr>
            <w:r w:rsidRPr="0068317A">
              <w:rPr>
                <w:b/>
                <w:bCs/>
                <w:color w:val="00B050"/>
              </w:rPr>
              <w:t>884 982 640</w:t>
            </w:r>
          </w:p>
        </w:tc>
      </w:tr>
    </w:tbl>
    <w:p w14:paraId="5C9CABBF" w14:textId="77777777" w:rsidR="001F5C64" w:rsidRDefault="001F5C64" w:rsidP="001F5C64"/>
    <w:p w14:paraId="01759888" w14:textId="77777777" w:rsidR="00AE48A1" w:rsidRPr="0068317A" w:rsidRDefault="00AE48A1" w:rsidP="00AE48A1">
      <w:pPr>
        <w:pStyle w:val="NormlWeb"/>
        <w:spacing w:before="0" w:beforeAutospacing="0" w:after="0" w:afterAutospacing="0"/>
        <w:rPr>
          <w:rFonts w:ascii="Calibri" w:hAnsi="Calibri"/>
          <w:sz w:val="22"/>
          <w:szCs w:val="22"/>
        </w:rPr>
      </w:pPr>
      <w:r w:rsidRPr="0068317A">
        <w:rPr>
          <w:rFonts w:ascii="Calibri" w:hAnsi="Calibri"/>
          <w:b/>
          <w:bCs/>
          <w:color w:val="000000"/>
          <w:kern w:val="24"/>
          <w:sz w:val="22"/>
          <w:szCs w:val="22"/>
        </w:rPr>
        <w:t>14 db 150 millió-Ft-nál nagyobb támogatási összeg feletti  nyertes pályázatok  7 561 390 730 Ft megítélt támogatás, összesen 84 támogatás</w:t>
      </w:r>
    </w:p>
    <w:p w14:paraId="17693A3A" w14:textId="77777777" w:rsidR="00157944" w:rsidRDefault="00157944" w:rsidP="00ED2713">
      <w:pPr>
        <w:rPr>
          <w:i/>
        </w:rPr>
      </w:pPr>
    </w:p>
    <w:p w14:paraId="3AEB8BFA" w14:textId="77777777" w:rsidR="003C0036" w:rsidRPr="00043623" w:rsidRDefault="005D2890" w:rsidP="001E2398">
      <w:pPr>
        <w:rPr>
          <w:b/>
        </w:rPr>
      </w:pPr>
      <w:r>
        <w:rPr>
          <w:b/>
        </w:rPr>
        <w:t xml:space="preserve">3. </w:t>
      </w:r>
      <w:r w:rsidR="003C0036" w:rsidRPr="00043623">
        <w:rPr>
          <w:b/>
        </w:rPr>
        <w:t xml:space="preserve">számú melléklet </w:t>
      </w:r>
      <w:r w:rsidR="000801E5" w:rsidRPr="00043623">
        <w:rPr>
          <w:b/>
        </w:rPr>
        <w:t>Tervezést Koordináló csoport feladat lista, Tervezési folyamat</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927"/>
      </w:tblGrid>
      <w:tr w:rsidR="009D1908" w:rsidRPr="000801E5" w14:paraId="054094C3" w14:textId="77777777" w:rsidTr="009C230B">
        <w:trPr>
          <w:jc w:val="center"/>
        </w:trPr>
        <w:tc>
          <w:tcPr>
            <w:tcW w:w="1668" w:type="dxa"/>
          </w:tcPr>
          <w:p w14:paraId="7965D10B" w14:textId="77777777" w:rsidR="009D1908" w:rsidRPr="0068317A" w:rsidRDefault="009D1908" w:rsidP="00363299">
            <w:pPr>
              <w:pStyle w:val="Nincstrkz"/>
              <w:numPr>
                <w:ilvl w:val="0"/>
                <w:numId w:val="18"/>
              </w:numPr>
              <w:jc w:val="center"/>
              <w:rPr>
                <w:b/>
                <w:lang w:eastAsia="hu-HU"/>
              </w:rPr>
            </w:pPr>
            <w:r w:rsidRPr="0068317A">
              <w:rPr>
                <w:b/>
                <w:lang w:eastAsia="hu-HU"/>
              </w:rPr>
              <w:t>tervezett időpont 2015 TKCS</w:t>
            </w:r>
          </w:p>
        </w:tc>
        <w:tc>
          <w:tcPr>
            <w:tcW w:w="5386" w:type="dxa"/>
          </w:tcPr>
          <w:p w14:paraId="521185A3" w14:textId="77777777" w:rsidR="009D1908" w:rsidRPr="0068317A" w:rsidRDefault="009D1908" w:rsidP="009C230B">
            <w:pPr>
              <w:pStyle w:val="Nincstrkz"/>
              <w:jc w:val="center"/>
              <w:rPr>
                <w:b/>
                <w:lang w:eastAsia="hu-HU"/>
              </w:rPr>
            </w:pPr>
            <w:r w:rsidRPr="0068317A">
              <w:rPr>
                <w:b/>
                <w:lang w:eastAsia="hu-HU"/>
              </w:rPr>
              <w:t>HFS feladat- rész kidolgozás</w:t>
            </w:r>
          </w:p>
        </w:tc>
      </w:tr>
      <w:tr w:rsidR="009D1908" w:rsidRPr="00026944" w14:paraId="51A75AF3" w14:textId="77777777" w:rsidTr="009C230B">
        <w:trPr>
          <w:jc w:val="center"/>
        </w:trPr>
        <w:tc>
          <w:tcPr>
            <w:tcW w:w="1668" w:type="dxa"/>
          </w:tcPr>
          <w:p w14:paraId="1997A873" w14:textId="77777777" w:rsidR="009D1908" w:rsidRPr="0068317A" w:rsidRDefault="009D1908" w:rsidP="009C230B">
            <w:pPr>
              <w:pStyle w:val="Nincstrkz"/>
              <w:rPr>
                <w:lang w:eastAsia="hu-HU"/>
              </w:rPr>
            </w:pPr>
            <w:r w:rsidRPr="0068317A">
              <w:rPr>
                <w:lang w:eastAsia="hu-HU"/>
              </w:rPr>
              <w:t>október 6.</w:t>
            </w:r>
          </w:p>
        </w:tc>
        <w:tc>
          <w:tcPr>
            <w:tcW w:w="5386" w:type="dxa"/>
          </w:tcPr>
          <w:p w14:paraId="6A2612AD" w14:textId="77777777" w:rsidR="009D1908" w:rsidRPr="0068317A" w:rsidRDefault="009D1908" w:rsidP="009C230B">
            <w:pPr>
              <w:pStyle w:val="Nincstrkz"/>
              <w:rPr>
                <w:lang w:eastAsia="hu-HU"/>
              </w:rPr>
            </w:pPr>
            <w:r w:rsidRPr="0068317A">
              <w:rPr>
                <w:lang w:eastAsia="hu-HU"/>
              </w:rPr>
              <w:t>TKCS alap egyeztetés/ menetrend</w:t>
            </w:r>
          </w:p>
        </w:tc>
      </w:tr>
      <w:tr w:rsidR="009D1908" w:rsidRPr="00026944" w14:paraId="2A623AD1" w14:textId="77777777" w:rsidTr="009C230B">
        <w:trPr>
          <w:jc w:val="center"/>
        </w:trPr>
        <w:tc>
          <w:tcPr>
            <w:tcW w:w="1668" w:type="dxa"/>
          </w:tcPr>
          <w:p w14:paraId="1C590FE5" w14:textId="77777777" w:rsidR="009D1908" w:rsidRPr="0068317A" w:rsidRDefault="009D1908" w:rsidP="009C230B">
            <w:pPr>
              <w:pStyle w:val="Nincstrkz"/>
              <w:rPr>
                <w:lang w:eastAsia="hu-HU"/>
              </w:rPr>
            </w:pPr>
            <w:r w:rsidRPr="0068317A">
              <w:rPr>
                <w:lang w:eastAsia="hu-HU"/>
              </w:rPr>
              <w:t>október 13.</w:t>
            </w:r>
          </w:p>
        </w:tc>
        <w:tc>
          <w:tcPr>
            <w:tcW w:w="5386" w:type="dxa"/>
          </w:tcPr>
          <w:p w14:paraId="1FC38216" w14:textId="77777777" w:rsidR="009D1908" w:rsidRPr="0068317A" w:rsidRDefault="009D1908" w:rsidP="009C230B">
            <w:pPr>
              <w:pStyle w:val="Nincstrkz"/>
              <w:rPr>
                <w:lang w:eastAsia="hu-HU"/>
              </w:rPr>
            </w:pPr>
            <w:r w:rsidRPr="0068317A">
              <w:rPr>
                <w:lang w:eastAsia="hu-HU"/>
              </w:rPr>
              <w:t>Helyzet feltárás-helyzetelemzés</w:t>
            </w:r>
          </w:p>
        </w:tc>
      </w:tr>
      <w:tr w:rsidR="009D1908" w:rsidRPr="00026944" w14:paraId="5ED514DD" w14:textId="77777777" w:rsidTr="009C230B">
        <w:trPr>
          <w:jc w:val="center"/>
        </w:trPr>
        <w:tc>
          <w:tcPr>
            <w:tcW w:w="1668" w:type="dxa"/>
          </w:tcPr>
          <w:p w14:paraId="15773FF1" w14:textId="77777777" w:rsidR="009D1908" w:rsidRPr="0068317A" w:rsidRDefault="009D1908" w:rsidP="009C230B">
            <w:pPr>
              <w:pStyle w:val="Nincstrkz"/>
              <w:rPr>
                <w:lang w:eastAsia="hu-HU"/>
              </w:rPr>
            </w:pPr>
          </w:p>
        </w:tc>
        <w:tc>
          <w:tcPr>
            <w:tcW w:w="5386" w:type="dxa"/>
          </w:tcPr>
          <w:p w14:paraId="1ADCB621" w14:textId="77777777" w:rsidR="009D1908" w:rsidRPr="0068317A" w:rsidRDefault="009D1908" w:rsidP="009C230B">
            <w:pPr>
              <w:pStyle w:val="Nincstrkz"/>
            </w:pPr>
            <w:r w:rsidRPr="0068317A">
              <w:rPr>
                <w:bCs/>
                <w:iCs/>
              </w:rPr>
              <w:t>Térszerkeze</w:t>
            </w:r>
            <w:r w:rsidRPr="0068317A">
              <w:rPr>
                <w:bCs/>
                <w:iCs/>
                <w:spacing w:val="-1"/>
              </w:rPr>
              <w:t>t</w:t>
            </w:r>
            <w:r w:rsidRPr="0068317A">
              <w:rPr>
                <w:bCs/>
                <w:iCs/>
              </w:rPr>
              <w:t>i</w:t>
            </w:r>
            <w:r w:rsidRPr="0068317A">
              <w:rPr>
                <w:bCs/>
                <w:iCs/>
                <w:spacing w:val="34"/>
              </w:rPr>
              <w:t xml:space="preserve"> </w:t>
            </w:r>
            <w:r w:rsidRPr="0068317A">
              <w:rPr>
                <w:bCs/>
                <w:iCs/>
              </w:rPr>
              <w:t>adottságok</w:t>
            </w:r>
          </w:p>
          <w:p w14:paraId="2043BE99" w14:textId="77777777" w:rsidR="009D1908" w:rsidRPr="0068317A" w:rsidRDefault="009D1908" w:rsidP="009C230B">
            <w:pPr>
              <w:pStyle w:val="Nincstrkz"/>
              <w:rPr>
                <w:iCs/>
              </w:rPr>
            </w:pPr>
            <w:r w:rsidRPr="0068317A">
              <w:rPr>
                <w:bCs/>
                <w:iCs/>
              </w:rPr>
              <w:t xml:space="preserve">Környezeti </w:t>
            </w:r>
            <w:r w:rsidRPr="0068317A">
              <w:rPr>
                <w:bCs/>
                <w:iCs/>
                <w:spacing w:val="31"/>
              </w:rPr>
              <w:t xml:space="preserve"> </w:t>
            </w:r>
            <w:r w:rsidRPr="0068317A">
              <w:rPr>
                <w:bCs/>
                <w:iCs/>
                <w:spacing w:val="1"/>
              </w:rPr>
              <w:t>a</w:t>
            </w:r>
            <w:r w:rsidRPr="0068317A">
              <w:rPr>
                <w:bCs/>
                <w:iCs/>
              </w:rPr>
              <w:t xml:space="preserve">dottságok </w:t>
            </w:r>
            <w:r w:rsidRPr="0068317A">
              <w:rPr>
                <w:bCs/>
                <w:iCs/>
                <w:spacing w:val="31"/>
              </w:rPr>
              <w:t xml:space="preserve"> </w:t>
            </w:r>
          </w:p>
          <w:p w14:paraId="61F3A64F" w14:textId="77777777" w:rsidR="009D1908" w:rsidRPr="0068317A" w:rsidRDefault="009D1908" w:rsidP="009C230B">
            <w:pPr>
              <w:pStyle w:val="Nincstrkz"/>
              <w:rPr>
                <w:bCs/>
                <w:iCs/>
              </w:rPr>
            </w:pPr>
            <w:r w:rsidRPr="0068317A">
              <w:rPr>
                <w:bCs/>
              </w:rPr>
              <w:t>Kulturális</w:t>
            </w:r>
            <w:r w:rsidRPr="0068317A">
              <w:rPr>
                <w:bCs/>
                <w:spacing w:val="4"/>
              </w:rPr>
              <w:t xml:space="preserve"> </w:t>
            </w:r>
            <w:r w:rsidRPr="0068317A">
              <w:rPr>
                <w:bCs/>
                <w:spacing w:val="1"/>
              </w:rPr>
              <w:t>e</w:t>
            </w:r>
            <w:r w:rsidRPr="0068317A">
              <w:rPr>
                <w:bCs/>
              </w:rPr>
              <w:t>rőforrások</w:t>
            </w:r>
            <w:r w:rsidRPr="0068317A">
              <w:t>:</w:t>
            </w:r>
            <w:r w:rsidRPr="0068317A">
              <w:rPr>
                <w:spacing w:val="5"/>
              </w:rPr>
              <w:t xml:space="preserve"> </w:t>
            </w:r>
          </w:p>
          <w:p w14:paraId="5B3FFD6A" w14:textId="77777777" w:rsidR="009D1908" w:rsidRPr="0068317A" w:rsidRDefault="009D1908" w:rsidP="009C230B">
            <w:pPr>
              <w:pStyle w:val="Nincstrkz"/>
              <w:rPr>
                <w:bCs/>
                <w:iCs/>
              </w:rPr>
            </w:pPr>
            <w:r w:rsidRPr="0068317A">
              <w:rPr>
                <w:bCs/>
                <w:spacing w:val="7"/>
              </w:rPr>
              <w:t xml:space="preserve">A </w:t>
            </w:r>
            <w:r w:rsidRPr="0068317A">
              <w:rPr>
                <w:bCs/>
              </w:rPr>
              <w:t>társadalo</w:t>
            </w:r>
            <w:r w:rsidRPr="0068317A">
              <w:rPr>
                <w:bCs/>
                <w:spacing w:val="7"/>
              </w:rPr>
              <w:t xml:space="preserve">m </w:t>
            </w:r>
            <w:r w:rsidRPr="0068317A">
              <w:rPr>
                <w:bCs/>
              </w:rPr>
              <w:t>állapota</w:t>
            </w:r>
            <w:r w:rsidRPr="0068317A">
              <w:rPr>
                <w:bCs/>
                <w:spacing w:val="7"/>
              </w:rPr>
              <w:t>:</w:t>
            </w:r>
            <w:r w:rsidRPr="0068317A">
              <w:rPr>
                <w:bCs/>
                <w:spacing w:val="-1"/>
              </w:rPr>
              <w:t xml:space="preserve"> </w:t>
            </w:r>
          </w:p>
          <w:p w14:paraId="40E9A7BF" w14:textId="77777777" w:rsidR="009D1908" w:rsidRPr="0068317A" w:rsidRDefault="009D1908" w:rsidP="009C230B">
            <w:pPr>
              <w:pStyle w:val="Nincstrkz"/>
              <w:rPr>
                <w:bCs/>
                <w:i/>
                <w:iCs/>
              </w:rPr>
            </w:pPr>
            <w:r w:rsidRPr="0068317A">
              <w:rPr>
                <w:bCs/>
                <w:spacing w:val="4"/>
              </w:rPr>
              <w:t xml:space="preserve">A </w:t>
            </w:r>
            <w:r w:rsidRPr="0068317A">
              <w:rPr>
                <w:bCs/>
              </w:rPr>
              <w:t>gazda</w:t>
            </w:r>
            <w:r w:rsidRPr="0068317A">
              <w:rPr>
                <w:bCs/>
                <w:spacing w:val="-1"/>
              </w:rPr>
              <w:t>sá</w:t>
            </w:r>
            <w:r w:rsidRPr="0068317A">
              <w:rPr>
                <w:bCs/>
                <w:spacing w:val="4"/>
              </w:rPr>
              <w:t xml:space="preserve">g </w:t>
            </w:r>
            <w:r w:rsidRPr="0068317A">
              <w:rPr>
                <w:bCs/>
              </w:rPr>
              <w:t>helyz</w:t>
            </w:r>
            <w:r w:rsidRPr="0068317A">
              <w:rPr>
                <w:bCs/>
                <w:spacing w:val="-1"/>
              </w:rPr>
              <w:t>et</w:t>
            </w:r>
            <w:r w:rsidRPr="0068317A">
              <w:rPr>
                <w:bCs/>
              </w:rPr>
              <w:t>e</w:t>
            </w:r>
            <w:r w:rsidRPr="0068317A">
              <w:rPr>
                <w:bCs/>
                <w:spacing w:val="4"/>
              </w:rPr>
              <w:t xml:space="preserve">: </w:t>
            </w:r>
          </w:p>
        </w:tc>
      </w:tr>
      <w:tr w:rsidR="009D1908" w:rsidRPr="00026944" w14:paraId="135DC169" w14:textId="77777777" w:rsidTr="009C230B">
        <w:trPr>
          <w:jc w:val="center"/>
        </w:trPr>
        <w:tc>
          <w:tcPr>
            <w:tcW w:w="1668" w:type="dxa"/>
          </w:tcPr>
          <w:p w14:paraId="2F8E5141" w14:textId="77777777" w:rsidR="009D1908" w:rsidRPr="0068317A" w:rsidRDefault="009D1908" w:rsidP="009C230B">
            <w:pPr>
              <w:pStyle w:val="Nincstrkz"/>
              <w:rPr>
                <w:lang w:eastAsia="hu-HU"/>
              </w:rPr>
            </w:pPr>
            <w:r w:rsidRPr="0068317A">
              <w:rPr>
                <w:lang w:eastAsia="hu-HU"/>
              </w:rPr>
              <w:t>október 20.</w:t>
            </w:r>
          </w:p>
        </w:tc>
        <w:tc>
          <w:tcPr>
            <w:tcW w:w="5386" w:type="dxa"/>
          </w:tcPr>
          <w:p w14:paraId="01D004D5" w14:textId="77777777" w:rsidR="009D1908" w:rsidRPr="0068317A" w:rsidRDefault="009D1908" w:rsidP="009C230B">
            <w:pPr>
              <w:pStyle w:val="Nincstrkz"/>
              <w:rPr>
                <w:lang w:eastAsia="hu-HU"/>
              </w:rPr>
            </w:pPr>
          </w:p>
          <w:p w14:paraId="2456072B" w14:textId="77777777" w:rsidR="009D1908" w:rsidRPr="0068317A" w:rsidRDefault="009D1908" w:rsidP="009C230B">
            <w:pPr>
              <w:pStyle w:val="Nincstrkz"/>
              <w:rPr>
                <w:lang w:eastAsia="hu-HU"/>
              </w:rPr>
            </w:pPr>
            <w:proofErr w:type="spellStart"/>
            <w:r w:rsidRPr="0068317A">
              <w:rPr>
                <w:lang w:eastAsia="hu-HU"/>
              </w:rPr>
              <w:t>Swot</w:t>
            </w:r>
            <w:proofErr w:type="spellEnd"/>
            <w:r w:rsidRPr="0068317A">
              <w:rPr>
                <w:lang w:eastAsia="hu-HU"/>
              </w:rPr>
              <w:t xml:space="preserve"> elemzés</w:t>
            </w:r>
          </w:p>
        </w:tc>
      </w:tr>
      <w:tr w:rsidR="009D1908" w:rsidRPr="00026944" w14:paraId="717D8F5C" w14:textId="77777777" w:rsidTr="009C230B">
        <w:trPr>
          <w:jc w:val="center"/>
        </w:trPr>
        <w:tc>
          <w:tcPr>
            <w:tcW w:w="1668" w:type="dxa"/>
          </w:tcPr>
          <w:p w14:paraId="0ED199E3" w14:textId="77777777" w:rsidR="009D1908" w:rsidRPr="0068317A" w:rsidRDefault="009D1908" w:rsidP="009C230B">
            <w:pPr>
              <w:pStyle w:val="Nincstrkz"/>
              <w:rPr>
                <w:lang w:eastAsia="hu-HU"/>
              </w:rPr>
            </w:pPr>
          </w:p>
        </w:tc>
        <w:tc>
          <w:tcPr>
            <w:tcW w:w="5386" w:type="dxa"/>
          </w:tcPr>
          <w:p w14:paraId="1A094A8C" w14:textId="77777777" w:rsidR="009D1908" w:rsidRPr="0068317A" w:rsidRDefault="009D1908" w:rsidP="009C230B">
            <w:pPr>
              <w:pStyle w:val="Nincstrkz"/>
              <w:rPr>
                <w:lang w:eastAsia="hu-HU"/>
              </w:rPr>
            </w:pPr>
            <w:r w:rsidRPr="0068317A">
              <w:rPr>
                <w:lang w:eastAsia="hu-HU"/>
              </w:rPr>
              <w:t>külső koherencia</w:t>
            </w:r>
          </w:p>
        </w:tc>
      </w:tr>
      <w:tr w:rsidR="009D1908" w:rsidRPr="00026944" w14:paraId="7A690A96" w14:textId="77777777" w:rsidTr="009C230B">
        <w:trPr>
          <w:jc w:val="center"/>
        </w:trPr>
        <w:tc>
          <w:tcPr>
            <w:tcW w:w="1668" w:type="dxa"/>
          </w:tcPr>
          <w:p w14:paraId="78F1A698" w14:textId="77777777" w:rsidR="009D1908" w:rsidRPr="0068317A" w:rsidRDefault="009D1908" w:rsidP="009C230B">
            <w:pPr>
              <w:pStyle w:val="Nincstrkz"/>
              <w:rPr>
                <w:lang w:eastAsia="hu-HU"/>
              </w:rPr>
            </w:pPr>
            <w:r w:rsidRPr="0068317A">
              <w:rPr>
                <w:lang w:eastAsia="hu-HU"/>
              </w:rPr>
              <w:t>október 28.</w:t>
            </w:r>
          </w:p>
        </w:tc>
        <w:tc>
          <w:tcPr>
            <w:tcW w:w="5386" w:type="dxa"/>
          </w:tcPr>
          <w:p w14:paraId="6990FDE4" w14:textId="77777777" w:rsidR="009D1908" w:rsidRPr="0068317A" w:rsidRDefault="009D1908" w:rsidP="009C230B">
            <w:pPr>
              <w:pStyle w:val="Nincstrkz"/>
              <w:rPr>
                <w:spacing w:val="-1"/>
                <w:lang w:eastAsia="hu-HU"/>
              </w:rPr>
            </w:pPr>
            <w:r w:rsidRPr="0068317A">
              <w:rPr>
                <w:spacing w:val="-1"/>
                <w:lang w:eastAsia="hu-HU"/>
              </w:rPr>
              <w:t>Konzultáció- szakértők bevonásával</w:t>
            </w:r>
          </w:p>
        </w:tc>
      </w:tr>
      <w:tr w:rsidR="009D1908" w:rsidRPr="00026944" w14:paraId="14E96636" w14:textId="77777777" w:rsidTr="009C230B">
        <w:trPr>
          <w:jc w:val="center"/>
        </w:trPr>
        <w:tc>
          <w:tcPr>
            <w:tcW w:w="1668" w:type="dxa"/>
          </w:tcPr>
          <w:p w14:paraId="2AC818E0" w14:textId="77777777" w:rsidR="009D1908" w:rsidRPr="0068317A" w:rsidRDefault="009D1908" w:rsidP="009C230B">
            <w:pPr>
              <w:pStyle w:val="Nincstrkz"/>
              <w:rPr>
                <w:lang w:eastAsia="hu-HU"/>
              </w:rPr>
            </w:pPr>
            <w:r>
              <w:rPr>
                <w:lang w:eastAsia="hu-HU"/>
              </w:rPr>
              <w:t>október 29</w:t>
            </w:r>
          </w:p>
        </w:tc>
        <w:tc>
          <w:tcPr>
            <w:tcW w:w="5386" w:type="dxa"/>
          </w:tcPr>
          <w:p w14:paraId="596F10EE" w14:textId="77777777" w:rsidR="009D1908" w:rsidRPr="0068317A" w:rsidRDefault="009D1908" w:rsidP="009C230B">
            <w:pPr>
              <w:pStyle w:val="Nincstrkz"/>
              <w:rPr>
                <w:spacing w:val="-1"/>
                <w:lang w:eastAsia="hu-HU"/>
              </w:rPr>
            </w:pPr>
            <w:r>
              <w:rPr>
                <w:spacing w:val="-1"/>
                <w:lang w:eastAsia="hu-HU"/>
              </w:rPr>
              <w:t>TDM-helyi termék műhely</w:t>
            </w:r>
          </w:p>
        </w:tc>
      </w:tr>
      <w:tr w:rsidR="009D1908" w:rsidRPr="00026944" w14:paraId="344DE991" w14:textId="77777777" w:rsidTr="009C230B">
        <w:trPr>
          <w:jc w:val="center"/>
        </w:trPr>
        <w:tc>
          <w:tcPr>
            <w:tcW w:w="1668" w:type="dxa"/>
          </w:tcPr>
          <w:p w14:paraId="5902E0BC" w14:textId="77777777" w:rsidR="009D1908" w:rsidRPr="0068317A" w:rsidRDefault="009D1908" w:rsidP="009C230B">
            <w:pPr>
              <w:pStyle w:val="Nincstrkz"/>
              <w:rPr>
                <w:lang w:eastAsia="hu-HU"/>
              </w:rPr>
            </w:pPr>
            <w:r w:rsidRPr="0068317A">
              <w:rPr>
                <w:lang w:eastAsia="hu-HU"/>
              </w:rPr>
              <w:lastRenderedPageBreak/>
              <w:t>november 3.</w:t>
            </w:r>
          </w:p>
        </w:tc>
        <w:tc>
          <w:tcPr>
            <w:tcW w:w="5386" w:type="dxa"/>
          </w:tcPr>
          <w:p w14:paraId="5E747233" w14:textId="77777777" w:rsidR="009D1908" w:rsidRPr="0068317A" w:rsidRDefault="009D1908" w:rsidP="009C230B">
            <w:pPr>
              <w:pStyle w:val="Nincstrkz"/>
              <w:jc w:val="both"/>
              <w:rPr>
                <w:lang w:eastAsia="hu-HU"/>
              </w:rPr>
            </w:pPr>
            <w:r w:rsidRPr="0068317A">
              <w:rPr>
                <w:spacing w:val="-1"/>
                <w:lang w:eastAsia="hu-HU"/>
              </w:rPr>
              <w:t>fejle</w:t>
            </w:r>
            <w:r w:rsidRPr="0068317A">
              <w:rPr>
                <w:lang w:eastAsia="hu-HU"/>
              </w:rPr>
              <w:t>s</w:t>
            </w:r>
            <w:r w:rsidRPr="0068317A">
              <w:rPr>
                <w:spacing w:val="-1"/>
                <w:lang w:eastAsia="hu-HU"/>
              </w:rPr>
              <w:t>z</w:t>
            </w:r>
            <w:r w:rsidRPr="0068317A">
              <w:rPr>
                <w:lang w:eastAsia="hu-HU"/>
              </w:rPr>
              <w:t>t</w:t>
            </w:r>
            <w:r w:rsidRPr="0068317A">
              <w:rPr>
                <w:spacing w:val="-1"/>
                <w:lang w:eastAsia="hu-HU"/>
              </w:rPr>
              <w:t>és</w:t>
            </w:r>
            <w:r w:rsidRPr="0068317A">
              <w:rPr>
                <w:lang w:eastAsia="hu-HU"/>
              </w:rPr>
              <w:t>i</w:t>
            </w:r>
            <w:r w:rsidRPr="0068317A">
              <w:rPr>
                <w:spacing w:val="9"/>
                <w:lang w:eastAsia="hu-HU"/>
              </w:rPr>
              <w:t xml:space="preserve"> </w:t>
            </w:r>
            <w:r w:rsidRPr="0068317A">
              <w:rPr>
                <w:lang w:eastAsia="hu-HU"/>
              </w:rPr>
              <w:t>szükségletek meghatározása,</w:t>
            </w:r>
            <w:r w:rsidRPr="0068317A">
              <w:rPr>
                <w:spacing w:val="9"/>
                <w:lang w:eastAsia="hu-HU"/>
              </w:rPr>
              <w:t xml:space="preserve"> </w:t>
            </w:r>
            <w:r w:rsidRPr="0068317A">
              <w:rPr>
                <w:spacing w:val="-1"/>
                <w:lang w:eastAsia="hu-HU"/>
              </w:rPr>
              <w:t>amelyek</w:t>
            </w:r>
            <w:r w:rsidRPr="0068317A">
              <w:rPr>
                <w:spacing w:val="1"/>
                <w:lang w:eastAsia="hu-HU"/>
              </w:rPr>
              <w:t>r</w:t>
            </w:r>
            <w:r w:rsidRPr="0068317A">
              <w:rPr>
                <w:lang w:eastAsia="hu-HU"/>
              </w:rPr>
              <w:t>e</w:t>
            </w:r>
            <w:r w:rsidRPr="0068317A">
              <w:rPr>
                <w:spacing w:val="8"/>
                <w:lang w:eastAsia="hu-HU"/>
              </w:rPr>
              <w:t xml:space="preserve"> </w:t>
            </w:r>
            <w:r w:rsidRPr="0068317A">
              <w:rPr>
                <w:spacing w:val="-1"/>
                <w:lang w:eastAsia="hu-HU"/>
              </w:rPr>
              <w:t>vonatk</w:t>
            </w:r>
            <w:r w:rsidRPr="0068317A">
              <w:rPr>
                <w:spacing w:val="1"/>
                <w:lang w:eastAsia="hu-HU"/>
              </w:rPr>
              <w:t>o</w:t>
            </w:r>
            <w:r w:rsidRPr="0068317A">
              <w:rPr>
                <w:spacing w:val="-1"/>
                <w:lang w:eastAsia="hu-HU"/>
              </w:rPr>
              <w:t>zóa</w:t>
            </w:r>
            <w:r w:rsidRPr="0068317A">
              <w:rPr>
                <w:lang w:eastAsia="hu-HU"/>
              </w:rPr>
              <w:t>n</w:t>
            </w:r>
            <w:r w:rsidRPr="0068317A">
              <w:rPr>
                <w:spacing w:val="10"/>
                <w:lang w:eastAsia="hu-HU"/>
              </w:rPr>
              <w:t xml:space="preserve"> </w:t>
            </w:r>
            <w:r w:rsidRPr="0068317A">
              <w:rPr>
                <w:spacing w:val="-1"/>
                <w:lang w:eastAsia="hu-HU"/>
              </w:rPr>
              <w:t>beavatkoz</w:t>
            </w:r>
            <w:r w:rsidRPr="0068317A">
              <w:rPr>
                <w:spacing w:val="1"/>
                <w:lang w:eastAsia="hu-HU"/>
              </w:rPr>
              <w:t>á</w:t>
            </w:r>
            <w:r w:rsidRPr="0068317A">
              <w:rPr>
                <w:spacing w:val="-1"/>
                <w:lang w:eastAsia="hu-HU"/>
              </w:rPr>
              <w:t>soka</w:t>
            </w:r>
            <w:r w:rsidRPr="0068317A">
              <w:rPr>
                <w:lang w:eastAsia="hu-HU"/>
              </w:rPr>
              <w:t>t</w:t>
            </w:r>
            <w:r w:rsidRPr="0068317A">
              <w:rPr>
                <w:spacing w:val="8"/>
                <w:lang w:eastAsia="hu-HU"/>
              </w:rPr>
              <w:t xml:space="preserve"> </w:t>
            </w:r>
            <w:r w:rsidRPr="0068317A">
              <w:rPr>
                <w:lang w:eastAsia="hu-HU"/>
              </w:rPr>
              <w:t>t</w:t>
            </w:r>
            <w:r w:rsidRPr="0068317A">
              <w:rPr>
                <w:spacing w:val="-1"/>
                <w:lang w:eastAsia="hu-HU"/>
              </w:rPr>
              <w:t>e</w:t>
            </w:r>
            <w:r w:rsidRPr="0068317A">
              <w:rPr>
                <w:lang w:eastAsia="hu-HU"/>
              </w:rPr>
              <w:t>rvezn</w:t>
            </w:r>
            <w:r w:rsidRPr="0068317A">
              <w:rPr>
                <w:spacing w:val="-1"/>
                <w:lang w:eastAsia="hu-HU"/>
              </w:rPr>
              <w:t>e</w:t>
            </w:r>
            <w:r w:rsidRPr="0068317A">
              <w:rPr>
                <w:lang w:eastAsia="hu-HU"/>
              </w:rPr>
              <w:t>k</w:t>
            </w:r>
            <w:r w:rsidRPr="0068317A">
              <w:rPr>
                <w:spacing w:val="8"/>
                <w:lang w:eastAsia="hu-HU"/>
              </w:rPr>
              <w:t xml:space="preserve"> </w:t>
            </w:r>
            <w:r w:rsidRPr="0068317A">
              <w:rPr>
                <w:lang w:eastAsia="hu-HU"/>
              </w:rPr>
              <w:t>a</w:t>
            </w:r>
            <w:r w:rsidRPr="0068317A">
              <w:rPr>
                <w:spacing w:val="9"/>
                <w:lang w:eastAsia="hu-HU"/>
              </w:rPr>
              <w:t xml:space="preserve"> </w:t>
            </w:r>
            <w:r w:rsidRPr="0068317A">
              <w:rPr>
                <w:spacing w:val="-1"/>
                <w:lang w:eastAsia="hu-HU"/>
              </w:rPr>
              <w:t>Hel</w:t>
            </w:r>
            <w:r w:rsidRPr="0068317A">
              <w:rPr>
                <w:spacing w:val="1"/>
                <w:lang w:eastAsia="hu-HU"/>
              </w:rPr>
              <w:t>y</w:t>
            </w:r>
            <w:r w:rsidRPr="0068317A">
              <w:rPr>
                <w:lang w:eastAsia="hu-HU"/>
              </w:rPr>
              <w:t>i</w:t>
            </w:r>
            <w:r w:rsidRPr="0068317A">
              <w:rPr>
                <w:spacing w:val="9"/>
                <w:lang w:eastAsia="hu-HU"/>
              </w:rPr>
              <w:t xml:space="preserve"> </w:t>
            </w:r>
            <w:r w:rsidRPr="0068317A">
              <w:rPr>
                <w:lang w:eastAsia="hu-HU"/>
              </w:rPr>
              <w:t>Fejlesztési</w:t>
            </w:r>
            <w:r w:rsidRPr="0068317A">
              <w:rPr>
                <w:w w:val="99"/>
                <w:lang w:eastAsia="hu-HU"/>
              </w:rPr>
              <w:t xml:space="preserve"> </w:t>
            </w:r>
            <w:r w:rsidRPr="0068317A">
              <w:rPr>
                <w:lang w:eastAsia="hu-HU"/>
              </w:rPr>
              <w:t>Stratégia</w:t>
            </w:r>
            <w:r w:rsidRPr="0068317A">
              <w:rPr>
                <w:spacing w:val="21"/>
                <w:lang w:eastAsia="hu-HU"/>
              </w:rPr>
              <w:t xml:space="preserve"> </w:t>
            </w:r>
            <w:r w:rsidRPr="0068317A">
              <w:rPr>
                <w:lang w:eastAsia="hu-HU"/>
              </w:rPr>
              <w:t>keretében</w:t>
            </w:r>
          </w:p>
        </w:tc>
      </w:tr>
      <w:tr w:rsidR="009D1908" w:rsidRPr="00026944" w14:paraId="54694A88" w14:textId="77777777" w:rsidTr="009C230B">
        <w:trPr>
          <w:jc w:val="center"/>
        </w:trPr>
        <w:tc>
          <w:tcPr>
            <w:tcW w:w="1668" w:type="dxa"/>
          </w:tcPr>
          <w:p w14:paraId="2C062DC1" w14:textId="77777777" w:rsidR="009D1908" w:rsidRPr="0068317A" w:rsidRDefault="009D1908" w:rsidP="009C230B">
            <w:pPr>
              <w:pStyle w:val="Nincstrkz"/>
              <w:rPr>
                <w:lang w:eastAsia="hu-HU"/>
              </w:rPr>
            </w:pPr>
            <w:r w:rsidRPr="0068317A">
              <w:rPr>
                <w:lang w:eastAsia="hu-HU"/>
              </w:rPr>
              <w:t>november 9.</w:t>
            </w:r>
          </w:p>
        </w:tc>
        <w:tc>
          <w:tcPr>
            <w:tcW w:w="5386" w:type="dxa"/>
          </w:tcPr>
          <w:p w14:paraId="041602EF" w14:textId="77777777" w:rsidR="009D1908" w:rsidRPr="0068317A" w:rsidRDefault="009D1908" w:rsidP="009C230B">
            <w:pPr>
              <w:pStyle w:val="Nincstrkz"/>
              <w:jc w:val="both"/>
              <w:rPr>
                <w:lang w:eastAsia="hu-HU"/>
              </w:rPr>
            </w:pPr>
            <w:r w:rsidRPr="0068317A">
              <w:rPr>
                <w:lang w:eastAsia="hu-HU"/>
              </w:rPr>
              <w:t>térségre</w:t>
            </w:r>
            <w:r w:rsidRPr="0068317A">
              <w:rPr>
                <w:spacing w:val="27"/>
                <w:lang w:eastAsia="hu-HU"/>
              </w:rPr>
              <w:t xml:space="preserve"> </w:t>
            </w:r>
            <w:r w:rsidRPr="0068317A">
              <w:rPr>
                <w:lang w:eastAsia="hu-HU"/>
              </w:rPr>
              <w:t>és</w:t>
            </w:r>
            <w:r w:rsidRPr="0068317A">
              <w:rPr>
                <w:spacing w:val="25"/>
                <w:lang w:eastAsia="hu-HU"/>
              </w:rPr>
              <w:t xml:space="preserve"> </w:t>
            </w:r>
            <w:r w:rsidRPr="0068317A">
              <w:rPr>
                <w:lang w:eastAsia="hu-HU"/>
              </w:rPr>
              <w:t>a</w:t>
            </w:r>
            <w:r w:rsidRPr="0068317A">
              <w:rPr>
                <w:spacing w:val="26"/>
                <w:lang w:eastAsia="hu-HU"/>
              </w:rPr>
              <w:t xml:space="preserve"> </w:t>
            </w:r>
            <w:r w:rsidRPr="0068317A">
              <w:rPr>
                <w:lang w:eastAsia="hu-HU"/>
              </w:rPr>
              <w:t>part</w:t>
            </w:r>
            <w:r w:rsidRPr="0068317A">
              <w:rPr>
                <w:spacing w:val="1"/>
                <w:lang w:eastAsia="hu-HU"/>
              </w:rPr>
              <w:t>n</w:t>
            </w:r>
            <w:r w:rsidRPr="0068317A">
              <w:rPr>
                <w:lang w:eastAsia="hu-HU"/>
              </w:rPr>
              <w:t>erségre</w:t>
            </w:r>
            <w:r w:rsidRPr="0068317A">
              <w:rPr>
                <w:spacing w:val="26"/>
                <w:lang w:eastAsia="hu-HU"/>
              </w:rPr>
              <w:t xml:space="preserve"> </w:t>
            </w:r>
            <w:r w:rsidRPr="0068317A">
              <w:rPr>
                <w:lang w:eastAsia="hu-HU"/>
              </w:rPr>
              <w:t>vonatkozó</w:t>
            </w:r>
            <w:r w:rsidRPr="0068317A">
              <w:rPr>
                <w:spacing w:val="27"/>
                <w:lang w:eastAsia="hu-HU"/>
              </w:rPr>
              <w:t xml:space="preserve"> </w:t>
            </w:r>
            <w:r w:rsidRPr="0068317A">
              <w:rPr>
                <w:lang w:eastAsia="hu-HU"/>
              </w:rPr>
              <w:t>jövő</w:t>
            </w:r>
            <w:r w:rsidRPr="0068317A">
              <w:rPr>
                <w:spacing w:val="1"/>
                <w:lang w:eastAsia="hu-HU"/>
              </w:rPr>
              <w:t>k</w:t>
            </w:r>
            <w:r w:rsidRPr="0068317A">
              <w:rPr>
                <w:spacing w:val="-1"/>
                <w:lang w:eastAsia="hu-HU"/>
              </w:rPr>
              <w:t>é</w:t>
            </w:r>
            <w:r w:rsidRPr="0068317A">
              <w:rPr>
                <w:spacing w:val="1"/>
                <w:lang w:eastAsia="hu-HU"/>
              </w:rPr>
              <w:t>p kialakítása</w:t>
            </w:r>
            <w:r w:rsidRPr="0068317A">
              <w:rPr>
                <w:lang w:eastAsia="hu-HU"/>
              </w:rPr>
              <w:t>,</w:t>
            </w:r>
            <w:r w:rsidRPr="0068317A">
              <w:rPr>
                <w:spacing w:val="25"/>
                <w:lang w:eastAsia="hu-HU"/>
              </w:rPr>
              <w:t xml:space="preserve"> </w:t>
            </w:r>
            <w:r w:rsidRPr="0068317A">
              <w:rPr>
                <w:spacing w:val="-1"/>
                <w:lang w:eastAsia="hu-HU"/>
              </w:rPr>
              <w:t>a</w:t>
            </w:r>
            <w:r w:rsidRPr="0068317A">
              <w:rPr>
                <w:spacing w:val="1"/>
                <w:lang w:eastAsia="hu-HU"/>
              </w:rPr>
              <w:t>m</w:t>
            </w:r>
            <w:r w:rsidRPr="0068317A">
              <w:rPr>
                <w:spacing w:val="-1"/>
                <w:lang w:eastAsia="hu-HU"/>
              </w:rPr>
              <w:t>ely</w:t>
            </w:r>
            <w:r w:rsidRPr="0068317A">
              <w:rPr>
                <w:spacing w:val="-1"/>
                <w:w w:val="99"/>
                <w:lang w:eastAsia="hu-HU"/>
              </w:rPr>
              <w:t xml:space="preserve"> </w:t>
            </w:r>
            <w:r w:rsidRPr="0068317A">
              <w:rPr>
                <w:lang w:eastAsia="hu-HU"/>
              </w:rPr>
              <w:t>megh</w:t>
            </w:r>
            <w:r w:rsidRPr="0068317A">
              <w:rPr>
                <w:spacing w:val="1"/>
                <w:lang w:eastAsia="hu-HU"/>
              </w:rPr>
              <w:t>a</w:t>
            </w:r>
            <w:r w:rsidRPr="0068317A">
              <w:rPr>
                <w:lang w:eastAsia="hu-HU"/>
              </w:rPr>
              <w:t>tározza</w:t>
            </w:r>
            <w:r w:rsidRPr="0068317A">
              <w:rPr>
                <w:spacing w:val="1"/>
                <w:lang w:eastAsia="hu-HU"/>
              </w:rPr>
              <w:t xml:space="preserve"> </w:t>
            </w:r>
            <w:r w:rsidRPr="0068317A">
              <w:rPr>
                <w:lang w:eastAsia="hu-HU"/>
              </w:rPr>
              <w:t>a</w:t>
            </w:r>
            <w:r w:rsidRPr="0068317A">
              <w:rPr>
                <w:spacing w:val="2"/>
                <w:lang w:eastAsia="hu-HU"/>
              </w:rPr>
              <w:t xml:space="preserve"> </w:t>
            </w:r>
            <w:r w:rsidRPr="0068317A">
              <w:rPr>
                <w:lang w:eastAsia="hu-HU"/>
              </w:rPr>
              <w:t>s</w:t>
            </w:r>
            <w:r w:rsidRPr="0068317A">
              <w:rPr>
                <w:spacing w:val="-1"/>
                <w:lang w:eastAsia="hu-HU"/>
              </w:rPr>
              <w:t>t</w:t>
            </w:r>
            <w:r w:rsidRPr="0068317A">
              <w:rPr>
                <w:lang w:eastAsia="hu-HU"/>
              </w:rPr>
              <w:t>rat</w:t>
            </w:r>
            <w:r w:rsidRPr="0068317A">
              <w:rPr>
                <w:spacing w:val="-1"/>
                <w:lang w:eastAsia="hu-HU"/>
              </w:rPr>
              <w:t>é</w:t>
            </w:r>
            <w:r w:rsidRPr="0068317A">
              <w:rPr>
                <w:lang w:eastAsia="hu-HU"/>
              </w:rPr>
              <w:t>gia</w:t>
            </w:r>
            <w:r w:rsidRPr="0068317A">
              <w:rPr>
                <w:spacing w:val="2"/>
                <w:lang w:eastAsia="hu-HU"/>
              </w:rPr>
              <w:t xml:space="preserve"> </w:t>
            </w:r>
            <w:r w:rsidRPr="0068317A">
              <w:rPr>
                <w:spacing w:val="-1"/>
                <w:lang w:eastAsia="hu-HU"/>
              </w:rPr>
              <w:t>irányát</w:t>
            </w:r>
            <w:r w:rsidRPr="0068317A">
              <w:rPr>
                <w:lang w:eastAsia="hu-HU"/>
              </w:rPr>
              <w:t>.</w:t>
            </w:r>
          </w:p>
          <w:p w14:paraId="5B7B38AE" w14:textId="77777777" w:rsidR="009D1908" w:rsidRPr="0068317A" w:rsidRDefault="009D1908" w:rsidP="009C230B">
            <w:pPr>
              <w:pStyle w:val="Nincstrkz"/>
              <w:rPr>
                <w:lang w:eastAsia="hu-HU"/>
              </w:rPr>
            </w:pPr>
            <w:r w:rsidRPr="0068317A">
              <w:rPr>
                <w:lang w:eastAsia="hu-HU"/>
              </w:rPr>
              <w:t>specifikus</w:t>
            </w:r>
            <w:r w:rsidRPr="0068317A">
              <w:rPr>
                <w:spacing w:val="3"/>
                <w:lang w:eastAsia="hu-HU"/>
              </w:rPr>
              <w:t xml:space="preserve"> </w:t>
            </w:r>
            <w:r w:rsidRPr="0068317A">
              <w:rPr>
                <w:lang w:eastAsia="hu-HU"/>
              </w:rPr>
              <w:t>célok-célkitűzések hierarchiájának meghatározása</w:t>
            </w:r>
          </w:p>
          <w:p w14:paraId="213A4B59" w14:textId="77777777" w:rsidR="009D1908" w:rsidRPr="0068317A" w:rsidRDefault="009D1908" w:rsidP="009C230B">
            <w:pPr>
              <w:pStyle w:val="Nincstrkz"/>
              <w:rPr>
                <w:lang w:eastAsia="hu-HU"/>
              </w:rPr>
            </w:pPr>
            <w:r w:rsidRPr="0068317A">
              <w:rPr>
                <w:lang w:eastAsia="hu-HU"/>
              </w:rPr>
              <w:t>Cselekvési terv</w:t>
            </w:r>
          </w:p>
        </w:tc>
      </w:tr>
      <w:tr w:rsidR="009D1908" w:rsidRPr="00026944" w14:paraId="3F95944F" w14:textId="77777777" w:rsidTr="009C230B">
        <w:trPr>
          <w:jc w:val="center"/>
        </w:trPr>
        <w:tc>
          <w:tcPr>
            <w:tcW w:w="1668" w:type="dxa"/>
          </w:tcPr>
          <w:p w14:paraId="665D1BE5" w14:textId="77777777" w:rsidR="009D1908" w:rsidRPr="0068317A" w:rsidRDefault="009D1908" w:rsidP="009C230B">
            <w:pPr>
              <w:pStyle w:val="Nincstrkz"/>
              <w:rPr>
                <w:lang w:eastAsia="hu-HU"/>
              </w:rPr>
            </w:pPr>
            <w:r w:rsidRPr="0068317A">
              <w:rPr>
                <w:lang w:eastAsia="hu-HU"/>
              </w:rPr>
              <w:t>november 10.</w:t>
            </w:r>
          </w:p>
        </w:tc>
        <w:tc>
          <w:tcPr>
            <w:tcW w:w="5386" w:type="dxa"/>
          </w:tcPr>
          <w:p w14:paraId="1D040DE4" w14:textId="77777777" w:rsidR="009D1908" w:rsidRPr="0068317A" w:rsidRDefault="009D1908" w:rsidP="009C230B">
            <w:pPr>
              <w:pStyle w:val="Nincstrkz"/>
              <w:rPr>
                <w:lang w:eastAsia="hu-HU"/>
              </w:rPr>
            </w:pPr>
            <w:r w:rsidRPr="0068317A">
              <w:rPr>
                <w:lang w:eastAsia="hu-HU"/>
              </w:rPr>
              <w:t xml:space="preserve">Együttműködési projektek, </w:t>
            </w:r>
          </w:p>
        </w:tc>
      </w:tr>
      <w:tr w:rsidR="009D1908" w:rsidRPr="00026944" w14:paraId="4BAB9803" w14:textId="77777777" w:rsidTr="009C230B">
        <w:trPr>
          <w:jc w:val="center"/>
        </w:trPr>
        <w:tc>
          <w:tcPr>
            <w:tcW w:w="1668" w:type="dxa"/>
          </w:tcPr>
          <w:p w14:paraId="6867622E" w14:textId="77777777" w:rsidR="009D1908" w:rsidRPr="0068317A" w:rsidRDefault="009D1908" w:rsidP="009C230B">
            <w:pPr>
              <w:pStyle w:val="Nincstrkz"/>
              <w:rPr>
                <w:lang w:eastAsia="hu-HU"/>
              </w:rPr>
            </w:pPr>
            <w:r>
              <w:rPr>
                <w:lang w:eastAsia="hu-HU"/>
              </w:rPr>
              <w:t>november 12.</w:t>
            </w:r>
          </w:p>
        </w:tc>
        <w:tc>
          <w:tcPr>
            <w:tcW w:w="5386" w:type="dxa"/>
          </w:tcPr>
          <w:p w14:paraId="612E637D" w14:textId="77777777" w:rsidR="009D1908" w:rsidRPr="0068317A" w:rsidRDefault="009D1908" w:rsidP="009C230B">
            <w:pPr>
              <w:pStyle w:val="Nincstrkz"/>
              <w:rPr>
                <w:lang w:eastAsia="hu-HU"/>
              </w:rPr>
            </w:pPr>
            <w:r>
              <w:rPr>
                <w:lang w:eastAsia="hu-HU"/>
              </w:rPr>
              <w:t>Gárdonyi TDM műhelymunka</w:t>
            </w:r>
          </w:p>
        </w:tc>
      </w:tr>
      <w:tr w:rsidR="009D1908" w:rsidRPr="00026944" w14:paraId="74A628AE" w14:textId="77777777" w:rsidTr="009C230B">
        <w:trPr>
          <w:jc w:val="center"/>
        </w:trPr>
        <w:tc>
          <w:tcPr>
            <w:tcW w:w="1668" w:type="dxa"/>
          </w:tcPr>
          <w:p w14:paraId="10F3909F" w14:textId="77777777" w:rsidR="009D1908" w:rsidRPr="0068317A" w:rsidRDefault="009D1908" w:rsidP="009C230B">
            <w:pPr>
              <w:pStyle w:val="Nincstrkz"/>
              <w:rPr>
                <w:lang w:eastAsia="hu-HU"/>
              </w:rPr>
            </w:pPr>
            <w:r w:rsidRPr="0068317A">
              <w:rPr>
                <w:lang w:eastAsia="hu-HU"/>
              </w:rPr>
              <w:t>november 17.</w:t>
            </w:r>
          </w:p>
        </w:tc>
        <w:tc>
          <w:tcPr>
            <w:tcW w:w="5386" w:type="dxa"/>
          </w:tcPr>
          <w:p w14:paraId="6AFFDBF5" w14:textId="77777777" w:rsidR="009D1908" w:rsidRPr="0068317A" w:rsidRDefault="009D1908" w:rsidP="009C230B">
            <w:pPr>
              <w:pStyle w:val="Nincstrkz"/>
              <w:rPr>
                <w:lang w:eastAsia="hu-HU"/>
              </w:rPr>
            </w:pPr>
            <w:r w:rsidRPr="0068317A">
              <w:rPr>
                <w:lang w:eastAsia="hu-HU"/>
              </w:rPr>
              <w:t>Hálózati együttműködések</w:t>
            </w:r>
          </w:p>
        </w:tc>
      </w:tr>
      <w:tr w:rsidR="009D1908" w:rsidRPr="00026944" w14:paraId="38CADC82" w14:textId="77777777" w:rsidTr="009C230B">
        <w:trPr>
          <w:jc w:val="center"/>
        </w:trPr>
        <w:tc>
          <w:tcPr>
            <w:tcW w:w="1668" w:type="dxa"/>
          </w:tcPr>
          <w:p w14:paraId="2573A3F5" w14:textId="77777777" w:rsidR="009D1908" w:rsidRPr="0068317A" w:rsidRDefault="009D1908" w:rsidP="009C230B">
            <w:pPr>
              <w:pStyle w:val="Nincstrkz"/>
              <w:rPr>
                <w:lang w:eastAsia="hu-HU"/>
              </w:rPr>
            </w:pPr>
            <w:r w:rsidRPr="0068317A">
              <w:rPr>
                <w:lang w:eastAsia="hu-HU"/>
              </w:rPr>
              <w:t>november 20.</w:t>
            </w:r>
          </w:p>
        </w:tc>
        <w:tc>
          <w:tcPr>
            <w:tcW w:w="5386" w:type="dxa"/>
          </w:tcPr>
          <w:p w14:paraId="6065B483" w14:textId="77777777" w:rsidR="009D1908" w:rsidRPr="0068317A" w:rsidRDefault="009D1908" w:rsidP="009C230B">
            <w:pPr>
              <w:pStyle w:val="Nincstrkz"/>
              <w:rPr>
                <w:lang w:eastAsia="hu-HU"/>
              </w:rPr>
            </w:pPr>
            <w:r w:rsidRPr="0068317A">
              <w:rPr>
                <w:lang w:eastAsia="hu-HU"/>
              </w:rPr>
              <w:t>Hiányterületek</w:t>
            </w:r>
          </w:p>
        </w:tc>
      </w:tr>
      <w:tr w:rsidR="009D1908" w:rsidRPr="00026944" w14:paraId="3FBB50D7" w14:textId="77777777" w:rsidTr="009C230B">
        <w:trPr>
          <w:jc w:val="center"/>
        </w:trPr>
        <w:tc>
          <w:tcPr>
            <w:tcW w:w="1668" w:type="dxa"/>
          </w:tcPr>
          <w:p w14:paraId="597A35AD" w14:textId="77777777" w:rsidR="009D1908" w:rsidRPr="0068317A" w:rsidRDefault="009D1908" w:rsidP="009C230B">
            <w:pPr>
              <w:pStyle w:val="Nincstrkz"/>
              <w:rPr>
                <w:lang w:eastAsia="hu-HU"/>
              </w:rPr>
            </w:pPr>
            <w:r>
              <w:rPr>
                <w:lang w:eastAsia="hu-HU"/>
              </w:rPr>
              <w:t>november 21.</w:t>
            </w:r>
          </w:p>
        </w:tc>
        <w:tc>
          <w:tcPr>
            <w:tcW w:w="5386" w:type="dxa"/>
          </w:tcPr>
          <w:p w14:paraId="406A0E81" w14:textId="77777777" w:rsidR="009D1908" w:rsidRPr="0068317A" w:rsidRDefault="009D1908" w:rsidP="009C230B">
            <w:pPr>
              <w:pStyle w:val="Nincstrkz"/>
              <w:rPr>
                <w:lang w:eastAsia="hu-HU"/>
              </w:rPr>
            </w:pPr>
            <w:r>
              <w:rPr>
                <w:lang w:eastAsia="hu-HU"/>
              </w:rPr>
              <w:t>Turisztikai termékfejlesztés</w:t>
            </w:r>
          </w:p>
        </w:tc>
      </w:tr>
      <w:tr w:rsidR="009D1908" w:rsidRPr="00026944" w14:paraId="0928F3F8" w14:textId="77777777" w:rsidTr="009C230B">
        <w:trPr>
          <w:jc w:val="center"/>
        </w:trPr>
        <w:tc>
          <w:tcPr>
            <w:tcW w:w="1668" w:type="dxa"/>
          </w:tcPr>
          <w:p w14:paraId="10192A1D" w14:textId="77777777" w:rsidR="009D1908" w:rsidRPr="0068317A" w:rsidRDefault="009D1908" w:rsidP="009C230B">
            <w:pPr>
              <w:pStyle w:val="Nincstrkz"/>
              <w:rPr>
                <w:lang w:eastAsia="hu-HU"/>
              </w:rPr>
            </w:pPr>
            <w:r w:rsidRPr="0068317A">
              <w:rPr>
                <w:lang w:eastAsia="hu-HU"/>
              </w:rPr>
              <w:t>november 27.</w:t>
            </w:r>
          </w:p>
        </w:tc>
        <w:tc>
          <w:tcPr>
            <w:tcW w:w="5386" w:type="dxa"/>
          </w:tcPr>
          <w:p w14:paraId="3071647E" w14:textId="77777777" w:rsidR="009D1908" w:rsidRPr="0068317A" w:rsidRDefault="009D1908" w:rsidP="009C230B">
            <w:pPr>
              <w:pStyle w:val="Nincstrkz"/>
              <w:rPr>
                <w:lang w:eastAsia="hu-HU"/>
              </w:rPr>
            </w:pPr>
            <w:r w:rsidRPr="0068317A">
              <w:rPr>
                <w:lang w:eastAsia="hu-HU"/>
              </w:rPr>
              <w:t xml:space="preserve">HFS </w:t>
            </w:r>
            <w:proofErr w:type="spellStart"/>
            <w:r w:rsidRPr="0068317A">
              <w:rPr>
                <w:lang w:eastAsia="hu-HU"/>
              </w:rPr>
              <w:t>draft</w:t>
            </w:r>
            <w:proofErr w:type="spellEnd"/>
            <w:r w:rsidRPr="0068317A">
              <w:rPr>
                <w:lang w:eastAsia="hu-HU"/>
              </w:rPr>
              <w:t xml:space="preserve"> 1. egyeztetés</w:t>
            </w:r>
          </w:p>
        </w:tc>
      </w:tr>
      <w:tr w:rsidR="009D1908" w:rsidRPr="00026944" w14:paraId="119496DA" w14:textId="77777777" w:rsidTr="009C230B">
        <w:trPr>
          <w:jc w:val="center"/>
        </w:trPr>
        <w:tc>
          <w:tcPr>
            <w:tcW w:w="1668" w:type="dxa"/>
          </w:tcPr>
          <w:p w14:paraId="03241B6F" w14:textId="77777777" w:rsidR="009D1908" w:rsidRPr="0068317A" w:rsidRDefault="009D1908" w:rsidP="009C230B">
            <w:pPr>
              <w:pStyle w:val="Nincstrkz"/>
              <w:rPr>
                <w:lang w:eastAsia="hu-HU"/>
              </w:rPr>
            </w:pPr>
            <w:r w:rsidRPr="0068317A">
              <w:rPr>
                <w:lang w:eastAsia="hu-HU"/>
              </w:rPr>
              <w:t>december 7.</w:t>
            </w:r>
          </w:p>
        </w:tc>
        <w:tc>
          <w:tcPr>
            <w:tcW w:w="5386" w:type="dxa"/>
          </w:tcPr>
          <w:p w14:paraId="1B3D167E" w14:textId="77777777" w:rsidR="009D1908" w:rsidRPr="0068317A" w:rsidRDefault="009D1908" w:rsidP="009C230B">
            <w:pPr>
              <w:pStyle w:val="Nincstrkz"/>
              <w:rPr>
                <w:lang w:eastAsia="hu-HU"/>
              </w:rPr>
            </w:pPr>
            <w:r w:rsidRPr="0068317A">
              <w:rPr>
                <w:lang w:eastAsia="hu-HU"/>
              </w:rPr>
              <w:t xml:space="preserve">HFS </w:t>
            </w:r>
            <w:proofErr w:type="spellStart"/>
            <w:r w:rsidRPr="0068317A">
              <w:rPr>
                <w:lang w:eastAsia="hu-HU"/>
              </w:rPr>
              <w:t>draft</w:t>
            </w:r>
            <w:proofErr w:type="spellEnd"/>
            <w:r w:rsidRPr="0068317A">
              <w:rPr>
                <w:lang w:eastAsia="hu-HU"/>
              </w:rPr>
              <w:t xml:space="preserve"> 1. elfogadás</w:t>
            </w:r>
          </w:p>
        </w:tc>
      </w:tr>
    </w:tbl>
    <w:p w14:paraId="0C6BE0B8" w14:textId="77777777" w:rsidR="000801E5" w:rsidRDefault="000801E5" w:rsidP="00ED2713">
      <w:pPr>
        <w:rPr>
          <w:i/>
        </w:rPr>
      </w:pPr>
    </w:p>
    <w:p w14:paraId="2198BD2D" w14:textId="77777777" w:rsidR="000801E5" w:rsidRPr="005D2890" w:rsidRDefault="005D2890" w:rsidP="001E2398">
      <w:pPr>
        <w:rPr>
          <w:b/>
        </w:rPr>
      </w:pPr>
      <w:r>
        <w:rPr>
          <w:b/>
        </w:rPr>
        <w:t xml:space="preserve">4. számú melléklet </w:t>
      </w:r>
      <w:r w:rsidR="000801E5" w:rsidRPr="005D2890">
        <w:rPr>
          <w:b/>
        </w:rPr>
        <w:t>A HFS Tervezés folyamata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827"/>
        <w:gridCol w:w="2247"/>
      </w:tblGrid>
      <w:tr w:rsidR="000801E5" w:rsidRPr="008A43E1" w14:paraId="01C56D02" w14:textId="77777777" w:rsidTr="0068317A">
        <w:tc>
          <w:tcPr>
            <w:tcW w:w="2689" w:type="dxa"/>
            <w:shd w:val="clear" w:color="auto" w:fill="auto"/>
          </w:tcPr>
          <w:p w14:paraId="7B9E2203" w14:textId="77777777" w:rsidR="000801E5" w:rsidRPr="0068317A" w:rsidRDefault="000801E5" w:rsidP="00066108">
            <w:r w:rsidRPr="0068317A">
              <w:t>projektgyűjtő adatlap (2014-2015)</w:t>
            </w:r>
          </w:p>
        </w:tc>
        <w:tc>
          <w:tcPr>
            <w:tcW w:w="3827" w:type="dxa"/>
            <w:shd w:val="clear" w:color="auto" w:fill="auto"/>
          </w:tcPr>
          <w:p w14:paraId="7C8BD5E8" w14:textId="77777777" w:rsidR="000801E5" w:rsidRPr="0068317A" w:rsidRDefault="000801E5" w:rsidP="0068317A">
            <w:pPr>
              <w:jc w:val="both"/>
            </w:pPr>
            <w:r w:rsidRPr="0068317A">
              <w:t xml:space="preserve">lehetőséget ad az igények feltérképezésére, majd értékelés alapján más pályázati források felkutatására, rendszerezi az ügyfél igényeket, </w:t>
            </w:r>
            <w:proofErr w:type="spellStart"/>
            <w:r w:rsidRPr="0068317A">
              <w:t>tényszerűsíti</w:t>
            </w:r>
            <w:proofErr w:type="spellEnd"/>
            <w:r w:rsidRPr="0068317A">
              <w:t xml:space="preserve"> az ügyfél számára is a korlátokat</w:t>
            </w:r>
          </w:p>
        </w:tc>
        <w:tc>
          <w:tcPr>
            <w:tcW w:w="2247" w:type="dxa"/>
            <w:shd w:val="clear" w:color="auto" w:fill="auto"/>
          </w:tcPr>
          <w:p w14:paraId="1B9A1933" w14:textId="77777777" w:rsidR="000801E5" w:rsidRPr="0068317A" w:rsidRDefault="000801E5" w:rsidP="00066108">
            <w:r w:rsidRPr="0068317A">
              <w:t>folyamatos</w:t>
            </w:r>
          </w:p>
        </w:tc>
      </w:tr>
      <w:tr w:rsidR="000801E5" w:rsidRPr="008A43E1" w14:paraId="3D702BD0" w14:textId="77777777" w:rsidTr="0068317A">
        <w:tc>
          <w:tcPr>
            <w:tcW w:w="2689" w:type="dxa"/>
            <w:shd w:val="clear" w:color="auto" w:fill="auto"/>
          </w:tcPr>
          <w:p w14:paraId="0DF3910A" w14:textId="77777777" w:rsidR="000801E5" w:rsidRPr="0068317A" w:rsidRDefault="000801E5" w:rsidP="00066108">
            <w:r w:rsidRPr="0068317A">
              <w:t>kérdőíves lekérdezés 2015 március</w:t>
            </w:r>
          </w:p>
        </w:tc>
        <w:tc>
          <w:tcPr>
            <w:tcW w:w="3827" w:type="dxa"/>
            <w:shd w:val="clear" w:color="auto" w:fill="auto"/>
          </w:tcPr>
          <w:p w14:paraId="540FDFA9" w14:textId="77777777" w:rsidR="000801E5" w:rsidRPr="0068317A" w:rsidRDefault="000801E5" w:rsidP="0068317A">
            <w:pPr>
              <w:jc w:val="both"/>
            </w:pPr>
            <w:r w:rsidRPr="0068317A">
              <w:t>Velencei-tó utazási elvárások szerinti értékelés, hiányterületek feltérképezése</w:t>
            </w:r>
          </w:p>
        </w:tc>
        <w:tc>
          <w:tcPr>
            <w:tcW w:w="2247" w:type="dxa"/>
            <w:shd w:val="clear" w:color="auto" w:fill="auto"/>
          </w:tcPr>
          <w:p w14:paraId="00043BA0" w14:textId="77777777" w:rsidR="000801E5" w:rsidRPr="0068317A" w:rsidRDefault="000801E5" w:rsidP="00066108">
            <w:r w:rsidRPr="0068317A">
              <w:t>lezárva április</w:t>
            </w:r>
          </w:p>
        </w:tc>
      </w:tr>
      <w:tr w:rsidR="000801E5" w:rsidRPr="008A43E1" w14:paraId="69108B18" w14:textId="77777777" w:rsidTr="0068317A">
        <w:tc>
          <w:tcPr>
            <w:tcW w:w="2689" w:type="dxa"/>
            <w:shd w:val="clear" w:color="auto" w:fill="auto"/>
          </w:tcPr>
          <w:p w14:paraId="134D975E" w14:textId="77777777" w:rsidR="000801E5" w:rsidRPr="0068317A" w:rsidRDefault="000801E5" w:rsidP="00066108">
            <w:r w:rsidRPr="0068317A">
              <w:t>kérdőíves lekérdezés 2015 október</w:t>
            </w:r>
          </w:p>
        </w:tc>
        <w:tc>
          <w:tcPr>
            <w:tcW w:w="3827" w:type="dxa"/>
            <w:shd w:val="clear" w:color="auto" w:fill="auto"/>
          </w:tcPr>
          <w:p w14:paraId="22B4B975" w14:textId="77777777" w:rsidR="000801E5" w:rsidRPr="0068317A" w:rsidRDefault="000801E5" w:rsidP="0068317A">
            <w:pPr>
              <w:jc w:val="both"/>
            </w:pPr>
            <w:r w:rsidRPr="0068317A">
              <w:t xml:space="preserve">A HFS tervezéshez, szükségletek, elvárások, </w:t>
            </w:r>
            <w:r w:rsidRPr="0068317A">
              <w:rPr>
                <w:i/>
              </w:rPr>
              <w:t xml:space="preserve"> megoldandó problémák és a szükséges közös fejlesztések felmérése, fejlesztések rangsorolása, turisztikai termékfejlesztés,  projekt nagyságrendek elvárásainak megismerése</w:t>
            </w:r>
          </w:p>
        </w:tc>
        <w:tc>
          <w:tcPr>
            <w:tcW w:w="2247" w:type="dxa"/>
            <w:shd w:val="clear" w:color="auto" w:fill="auto"/>
          </w:tcPr>
          <w:p w14:paraId="0A3B7BD9" w14:textId="77777777" w:rsidR="000801E5" w:rsidRPr="0068317A" w:rsidRDefault="000801E5" w:rsidP="0068317A">
            <w:pPr>
              <w:jc w:val="both"/>
            </w:pPr>
            <w:r w:rsidRPr="0068317A">
              <w:t>első rész lezárva 2015. december 1.</w:t>
            </w:r>
          </w:p>
          <w:p w14:paraId="270AEC1B" w14:textId="77777777" w:rsidR="000801E5" w:rsidRPr="0068317A" w:rsidRDefault="000801E5" w:rsidP="0068317A">
            <w:pPr>
              <w:jc w:val="both"/>
            </w:pPr>
            <w:r w:rsidRPr="0068317A">
              <w:t>de a LEADER klubban még kitölthető</w:t>
            </w:r>
          </w:p>
        </w:tc>
      </w:tr>
      <w:tr w:rsidR="000801E5" w:rsidRPr="008A43E1" w14:paraId="6494D727" w14:textId="77777777" w:rsidTr="0068317A">
        <w:tc>
          <w:tcPr>
            <w:tcW w:w="2689" w:type="dxa"/>
            <w:shd w:val="clear" w:color="auto" w:fill="auto"/>
          </w:tcPr>
          <w:p w14:paraId="3AB4F5E7" w14:textId="77777777" w:rsidR="000801E5" w:rsidRPr="0068317A" w:rsidRDefault="000801E5" w:rsidP="00832A09">
            <w:r w:rsidRPr="0068317A">
              <w:t>megyei tervezési folyamatokban részvétel, döntés előkészítő anyagok készítése 2014-2015</w:t>
            </w:r>
          </w:p>
        </w:tc>
        <w:tc>
          <w:tcPr>
            <w:tcW w:w="3827" w:type="dxa"/>
            <w:shd w:val="clear" w:color="auto" w:fill="auto"/>
          </w:tcPr>
          <w:p w14:paraId="4B4A851F" w14:textId="77777777" w:rsidR="000801E5" w:rsidRPr="0068317A" w:rsidRDefault="000801E5" w:rsidP="0068317A">
            <w:pPr>
              <w:jc w:val="both"/>
            </w:pPr>
            <w:r w:rsidRPr="0068317A">
              <w:t>TOP, OP harmonizálás, egyeztetés, Gárdony IVS tervezési részvétel</w:t>
            </w:r>
          </w:p>
        </w:tc>
        <w:tc>
          <w:tcPr>
            <w:tcW w:w="2247" w:type="dxa"/>
            <w:shd w:val="clear" w:color="auto" w:fill="auto"/>
          </w:tcPr>
          <w:p w14:paraId="04E1C6D0" w14:textId="77777777" w:rsidR="000801E5" w:rsidRPr="0068317A" w:rsidRDefault="000801E5" w:rsidP="00832A09">
            <w:r w:rsidRPr="0068317A">
              <w:t>a megyével folyamatos egyeztetés</w:t>
            </w:r>
          </w:p>
        </w:tc>
      </w:tr>
      <w:tr w:rsidR="000801E5" w:rsidRPr="008A43E1" w14:paraId="31604CC1" w14:textId="77777777" w:rsidTr="0068317A">
        <w:tc>
          <w:tcPr>
            <w:tcW w:w="2689" w:type="dxa"/>
            <w:shd w:val="clear" w:color="auto" w:fill="auto"/>
          </w:tcPr>
          <w:p w14:paraId="3D0ED8D9" w14:textId="77777777" w:rsidR="000801E5" w:rsidRPr="0068317A" w:rsidRDefault="000801E5" w:rsidP="00066108">
            <w:r w:rsidRPr="0068317A">
              <w:t>szakmai programokon részvétel</w:t>
            </w:r>
          </w:p>
        </w:tc>
        <w:tc>
          <w:tcPr>
            <w:tcW w:w="3827" w:type="dxa"/>
            <w:shd w:val="clear" w:color="auto" w:fill="auto"/>
          </w:tcPr>
          <w:p w14:paraId="7DA1C2F6" w14:textId="77777777" w:rsidR="000801E5" w:rsidRPr="0068317A" w:rsidRDefault="000801E5" w:rsidP="0068317A">
            <w:pPr>
              <w:jc w:val="both"/>
            </w:pPr>
            <w:r w:rsidRPr="0068317A">
              <w:t>folyamatos</w:t>
            </w:r>
          </w:p>
        </w:tc>
        <w:tc>
          <w:tcPr>
            <w:tcW w:w="2247" w:type="dxa"/>
            <w:shd w:val="clear" w:color="auto" w:fill="auto"/>
          </w:tcPr>
          <w:p w14:paraId="41C1582B" w14:textId="77777777" w:rsidR="000801E5" w:rsidRPr="0068317A" w:rsidRDefault="000801E5" w:rsidP="00066108"/>
        </w:tc>
      </w:tr>
      <w:tr w:rsidR="000801E5" w:rsidRPr="008A43E1" w14:paraId="1AB82DCB" w14:textId="77777777" w:rsidTr="0068317A">
        <w:tc>
          <w:tcPr>
            <w:tcW w:w="2689" w:type="dxa"/>
            <w:shd w:val="clear" w:color="auto" w:fill="auto"/>
          </w:tcPr>
          <w:p w14:paraId="566D4780" w14:textId="77777777" w:rsidR="000801E5" w:rsidRPr="0068317A" w:rsidRDefault="000801E5" w:rsidP="00066108">
            <w:r w:rsidRPr="0068317A">
              <w:t>Együttműködés NAK, MNV-megyei referens</w:t>
            </w:r>
          </w:p>
        </w:tc>
        <w:tc>
          <w:tcPr>
            <w:tcW w:w="3827" w:type="dxa"/>
            <w:shd w:val="clear" w:color="auto" w:fill="auto"/>
          </w:tcPr>
          <w:p w14:paraId="395CECF7" w14:textId="77777777" w:rsidR="000801E5" w:rsidRPr="0068317A" w:rsidRDefault="000801E5" w:rsidP="00066108">
            <w:r w:rsidRPr="0068317A">
              <w:t>folyamatos</w:t>
            </w:r>
          </w:p>
        </w:tc>
        <w:tc>
          <w:tcPr>
            <w:tcW w:w="2247" w:type="dxa"/>
            <w:shd w:val="clear" w:color="auto" w:fill="auto"/>
          </w:tcPr>
          <w:p w14:paraId="3CFB960C" w14:textId="77777777" w:rsidR="000801E5" w:rsidRPr="0068317A" w:rsidRDefault="000801E5" w:rsidP="00066108"/>
        </w:tc>
      </w:tr>
      <w:tr w:rsidR="000801E5" w:rsidRPr="008A43E1" w14:paraId="3F861091" w14:textId="77777777" w:rsidTr="0068317A">
        <w:tc>
          <w:tcPr>
            <w:tcW w:w="2689" w:type="dxa"/>
            <w:shd w:val="clear" w:color="auto" w:fill="auto"/>
          </w:tcPr>
          <w:p w14:paraId="26C179A6" w14:textId="77777777" w:rsidR="000801E5" w:rsidRPr="0068317A" w:rsidRDefault="000801E5" w:rsidP="0068317A">
            <w:pPr>
              <w:jc w:val="both"/>
            </w:pPr>
            <w:r w:rsidRPr="0068317A">
              <w:lastRenderedPageBreak/>
              <w:t>Térségi fórumok szakértők bevonásával 2015- október 4 alkalom</w:t>
            </w:r>
          </w:p>
        </w:tc>
        <w:tc>
          <w:tcPr>
            <w:tcW w:w="3827" w:type="dxa"/>
            <w:shd w:val="clear" w:color="auto" w:fill="auto"/>
          </w:tcPr>
          <w:p w14:paraId="676491EB" w14:textId="77777777" w:rsidR="000801E5" w:rsidRPr="0068317A" w:rsidRDefault="000801E5" w:rsidP="0068317A">
            <w:pPr>
              <w:jc w:val="both"/>
            </w:pPr>
            <w:r w:rsidRPr="0068317A">
              <w:t>megyei főtervező, NAK, Corvinus Egyetem, KDRMI igazgató, VP szakértő, egyéb szakterületek</w:t>
            </w:r>
          </w:p>
        </w:tc>
        <w:tc>
          <w:tcPr>
            <w:tcW w:w="2247" w:type="dxa"/>
            <w:shd w:val="clear" w:color="auto" w:fill="auto"/>
          </w:tcPr>
          <w:p w14:paraId="183EE28E" w14:textId="77777777" w:rsidR="000801E5" w:rsidRPr="0068317A" w:rsidRDefault="000801E5" w:rsidP="00066108">
            <w:r w:rsidRPr="0068317A">
              <w:t>2016-ban igény szerint</w:t>
            </w:r>
          </w:p>
        </w:tc>
      </w:tr>
      <w:tr w:rsidR="000801E5" w:rsidRPr="008A43E1" w14:paraId="0B9276A0" w14:textId="77777777" w:rsidTr="0068317A">
        <w:tc>
          <w:tcPr>
            <w:tcW w:w="2689" w:type="dxa"/>
            <w:shd w:val="clear" w:color="auto" w:fill="auto"/>
          </w:tcPr>
          <w:p w14:paraId="1536603F" w14:textId="77777777" w:rsidR="000801E5" w:rsidRPr="0068317A" w:rsidRDefault="000801E5" w:rsidP="00066108">
            <w:r w:rsidRPr="0068317A">
              <w:t>Fókuszcsoportos találkozók</w:t>
            </w:r>
          </w:p>
        </w:tc>
        <w:tc>
          <w:tcPr>
            <w:tcW w:w="3827" w:type="dxa"/>
            <w:shd w:val="clear" w:color="auto" w:fill="auto"/>
          </w:tcPr>
          <w:p w14:paraId="621714FF" w14:textId="77777777" w:rsidR="000801E5" w:rsidRPr="0068317A" w:rsidRDefault="000801E5" w:rsidP="0068317A">
            <w:pPr>
              <w:jc w:val="both"/>
            </w:pPr>
            <w:r w:rsidRPr="0068317A">
              <w:t>Turizmus ZRT, TDM-ek, vállalkozók, Völgyvidék, Mezőföld LEADER</w:t>
            </w:r>
          </w:p>
        </w:tc>
        <w:tc>
          <w:tcPr>
            <w:tcW w:w="2247" w:type="dxa"/>
            <w:shd w:val="clear" w:color="auto" w:fill="auto"/>
          </w:tcPr>
          <w:p w14:paraId="2A8D58C0" w14:textId="77777777" w:rsidR="000801E5" w:rsidRPr="0068317A" w:rsidRDefault="000801E5" w:rsidP="00832A09">
            <w:r w:rsidRPr="0068317A">
              <w:t>2016-ban január, februárban még szervezünk</w:t>
            </w:r>
          </w:p>
        </w:tc>
      </w:tr>
      <w:tr w:rsidR="000801E5" w:rsidRPr="008A43E1" w14:paraId="0FEDA79F" w14:textId="77777777" w:rsidTr="0068317A">
        <w:tc>
          <w:tcPr>
            <w:tcW w:w="2689" w:type="dxa"/>
            <w:shd w:val="clear" w:color="auto" w:fill="auto"/>
          </w:tcPr>
          <w:p w14:paraId="0CDD866F" w14:textId="77777777" w:rsidR="000801E5" w:rsidRPr="0068317A" w:rsidRDefault="000801E5" w:rsidP="00066108">
            <w:r w:rsidRPr="0068317A">
              <w:t>TKCS</w:t>
            </w:r>
          </w:p>
        </w:tc>
        <w:tc>
          <w:tcPr>
            <w:tcW w:w="3827" w:type="dxa"/>
            <w:shd w:val="clear" w:color="auto" w:fill="auto"/>
          </w:tcPr>
          <w:p w14:paraId="297B0D8B" w14:textId="77777777" w:rsidR="000801E5" w:rsidRPr="0068317A" w:rsidRDefault="000801E5" w:rsidP="0068317A">
            <w:pPr>
              <w:jc w:val="both"/>
            </w:pPr>
            <w:r w:rsidRPr="0068317A">
              <w:t>nyitott gondolkodó együttműködés, operatív munka</w:t>
            </w:r>
          </w:p>
        </w:tc>
        <w:tc>
          <w:tcPr>
            <w:tcW w:w="2247" w:type="dxa"/>
            <w:shd w:val="clear" w:color="auto" w:fill="auto"/>
          </w:tcPr>
          <w:p w14:paraId="70C35054" w14:textId="77777777" w:rsidR="000801E5" w:rsidRPr="0068317A" w:rsidRDefault="000801E5" w:rsidP="00832A09">
            <w:r w:rsidRPr="0068317A">
              <w:t>HFS tervezet I. december 7.-én elfogadva</w:t>
            </w:r>
          </w:p>
        </w:tc>
      </w:tr>
      <w:tr w:rsidR="000801E5" w:rsidRPr="008A43E1" w14:paraId="0543DBA0" w14:textId="77777777" w:rsidTr="0068317A">
        <w:tc>
          <w:tcPr>
            <w:tcW w:w="2689" w:type="dxa"/>
            <w:shd w:val="clear" w:color="auto" w:fill="auto"/>
          </w:tcPr>
          <w:p w14:paraId="2B44310A" w14:textId="77777777" w:rsidR="000801E5" w:rsidRPr="0068317A" w:rsidRDefault="000801E5" w:rsidP="00066108">
            <w:r w:rsidRPr="0068317A">
              <w:t>TKCS</w:t>
            </w:r>
          </w:p>
        </w:tc>
        <w:tc>
          <w:tcPr>
            <w:tcW w:w="3827" w:type="dxa"/>
            <w:shd w:val="clear" w:color="auto" w:fill="auto"/>
          </w:tcPr>
          <w:p w14:paraId="721A21E6" w14:textId="77777777" w:rsidR="000801E5" w:rsidRPr="0068317A" w:rsidRDefault="000801E5" w:rsidP="00066108">
            <w:r w:rsidRPr="0068317A">
              <w:t>december-február</w:t>
            </w:r>
          </w:p>
        </w:tc>
        <w:tc>
          <w:tcPr>
            <w:tcW w:w="2247" w:type="dxa"/>
            <w:shd w:val="clear" w:color="auto" w:fill="auto"/>
          </w:tcPr>
          <w:p w14:paraId="6F936984" w14:textId="77777777" w:rsidR="000801E5" w:rsidRPr="0068317A" w:rsidRDefault="000801E5" w:rsidP="00832A09">
            <w:r w:rsidRPr="0068317A">
              <w:t>hiányterületek finomítása</w:t>
            </w:r>
          </w:p>
        </w:tc>
      </w:tr>
      <w:tr w:rsidR="000801E5" w:rsidRPr="008A43E1" w14:paraId="2E7B7837" w14:textId="77777777" w:rsidTr="0068317A">
        <w:tc>
          <w:tcPr>
            <w:tcW w:w="2689" w:type="dxa"/>
            <w:shd w:val="clear" w:color="auto" w:fill="auto"/>
          </w:tcPr>
          <w:p w14:paraId="174D478B" w14:textId="77777777" w:rsidR="000801E5" w:rsidRPr="0068317A" w:rsidRDefault="000801E5" w:rsidP="00066108">
            <w:r w:rsidRPr="0068317A">
              <w:t>LEADER klub</w:t>
            </w:r>
          </w:p>
        </w:tc>
        <w:tc>
          <w:tcPr>
            <w:tcW w:w="3827" w:type="dxa"/>
            <w:shd w:val="clear" w:color="auto" w:fill="auto"/>
          </w:tcPr>
          <w:p w14:paraId="0ABE5EBD" w14:textId="77777777" w:rsidR="000801E5" w:rsidRPr="0068317A" w:rsidRDefault="000801E5" w:rsidP="00066108">
            <w:r w:rsidRPr="0068317A">
              <w:t>novemb</w:t>
            </w:r>
            <w:r w:rsidR="009462D0" w:rsidRPr="0068317A">
              <w:t>ertől üzemel a velencei Korzón</w:t>
            </w:r>
          </w:p>
        </w:tc>
        <w:tc>
          <w:tcPr>
            <w:tcW w:w="2247" w:type="dxa"/>
            <w:shd w:val="clear" w:color="auto" w:fill="auto"/>
          </w:tcPr>
          <w:p w14:paraId="444537D3" w14:textId="77777777" w:rsidR="000801E5" w:rsidRPr="0068317A" w:rsidRDefault="000801E5" w:rsidP="00066108">
            <w:r w:rsidRPr="0068317A">
              <w:t>február végéig</w:t>
            </w:r>
          </w:p>
        </w:tc>
      </w:tr>
      <w:tr w:rsidR="000801E5" w:rsidRPr="008A43E1" w14:paraId="5EEA4ACF" w14:textId="77777777" w:rsidTr="0068317A">
        <w:tc>
          <w:tcPr>
            <w:tcW w:w="2689" w:type="dxa"/>
            <w:shd w:val="clear" w:color="auto" w:fill="auto"/>
          </w:tcPr>
          <w:p w14:paraId="51BF924C" w14:textId="77777777" w:rsidR="000801E5" w:rsidRPr="0068317A" w:rsidRDefault="000801E5" w:rsidP="00066108">
            <w:r w:rsidRPr="0068317A">
              <w:t>Hírlevél/web oldal, facebook</w:t>
            </w:r>
          </w:p>
        </w:tc>
        <w:tc>
          <w:tcPr>
            <w:tcW w:w="3827" w:type="dxa"/>
            <w:shd w:val="clear" w:color="auto" w:fill="auto"/>
          </w:tcPr>
          <w:p w14:paraId="3D5C4FEA" w14:textId="77777777" w:rsidR="000801E5" w:rsidRPr="0068317A" w:rsidRDefault="000801E5" w:rsidP="00066108">
            <w:r w:rsidRPr="0068317A">
              <w:t>kéthavonta</w:t>
            </w:r>
          </w:p>
        </w:tc>
        <w:tc>
          <w:tcPr>
            <w:tcW w:w="2247" w:type="dxa"/>
            <w:shd w:val="clear" w:color="auto" w:fill="auto"/>
          </w:tcPr>
          <w:p w14:paraId="1972A9D7" w14:textId="77777777" w:rsidR="000801E5" w:rsidRPr="0068317A" w:rsidRDefault="000801E5" w:rsidP="00066108">
            <w:r w:rsidRPr="0068317A">
              <w:t>folyamatos</w:t>
            </w:r>
          </w:p>
        </w:tc>
      </w:tr>
      <w:tr w:rsidR="000801E5" w:rsidRPr="008A43E1" w14:paraId="3ACB43EE" w14:textId="77777777" w:rsidTr="0068317A">
        <w:tc>
          <w:tcPr>
            <w:tcW w:w="2689" w:type="dxa"/>
            <w:shd w:val="clear" w:color="auto" w:fill="auto"/>
          </w:tcPr>
          <w:p w14:paraId="5D44DFC2" w14:textId="77777777" w:rsidR="000801E5" w:rsidRPr="0068317A" w:rsidRDefault="000801E5" w:rsidP="00066108">
            <w:r w:rsidRPr="0068317A">
              <w:t>helyi média megjelenés</w:t>
            </w:r>
          </w:p>
        </w:tc>
        <w:tc>
          <w:tcPr>
            <w:tcW w:w="3827" w:type="dxa"/>
            <w:shd w:val="clear" w:color="auto" w:fill="auto"/>
          </w:tcPr>
          <w:p w14:paraId="3648F948" w14:textId="77777777" w:rsidR="000801E5" w:rsidRPr="0068317A" w:rsidRDefault="000801E5" w:rsidP="00066108">
            <w:r w:rsidRPr="0068317A">
              <w:t>októberben (V-</w:t>
            </w:r>
            <w:proofErr w:type="spellStart"/>
            <w:r w:rsidRPr="0068317A">
              <w:t>to</w:t>
            </w:r>
            <w:proofErr w:type="spellEnd"/>
            <w:r w:rsidRPr="0068317A">
              <w:t>, Velencei híradó)</w:t>
            </w:r>
          </w:p>
        </w:tc>
        <w:tc>
          <w:tcPr>
            <w:tcW w:w="2247" w:type="dxa"/>
            <w:shd w:val="clear" w:color="auto" w:fill="auto"/>
          </w:tcPr>
          <w:p w14:paraId="289016E6" w14:textId="77777777" w:rsidR="000801E5" w:rsidRPr="0068317A" w:rsidRDefault="000801E5" w:rsidP="00066108">
            <w:r w:rsidRPr="0068317A">
              <w:t>alkalmanként</w:t>
            </w:r>
          </w:p>
        </w:tc>
      </w:tr>
      <w:tr w:rsidR="000801E5" w:rsidRPr="008A43E1" w14:paraId="0E410BB4" w14:textId="77777777" w:rsidTr="0068317A">
        <w:tc>
          <w:tcPr>
            <w:tcW w:w="2689" w:type="dxa"/>
            <w:shd w:val="clear" w:color="auto" w:fill="auto"/>
          </w:tcPr>
          <w:p w14:paraId="22F9DB27" w14:textId="77777777" w:rsidR="000801E5" w:rsidRPr="0068317A" w:rsidRDefault="000801E5" w:rsidP="00066108">
            <w:r w:rsidRPr="0068317A">
              <w:t>Tréning- műhelymunka HFS</w:t>
            </w:r>
          </w:p>
        </w:tc>
        <w:tc>
          <w:tcPr>
            <w:tcW w:w="3827" w:type="dxa"/>
            <w:shd w:val="clear" w:color="auto" w:fill="auto"/>
          </w:tcPr>
          <w:p w14:paraId="66592AE7" w14:textId="77777777" w:rsidR="000801E5" w:rsidRPr="0068317A" w:rsidRDefault="000801E5" w:rsidP="00832A09">
            <w:r w:rsidRPr="0068317A">
              <w:t>hiányterületek (hálózati együttműködések szorgalmazása)</w:t>
            </w:r>
          </w:p>
        </w:tc>
        <w:tc>
          <w:tcPr>
            <w:tcW w:w="2247" w:type="dxa"/>
            <w:shd w:val="clear" w:color="auto" w:fill="auto"/>
          </w:tcPr>
          <w:p w14:paraId="05CFC18E" w14:textId="77777777" w:rsidR="000801E5" w:rsidRPr="0068317A" w:rsidRDefault="000801E5" w:rsidP="00066108">
            <w:r w:rsidRPr="0068317A">
              <w:t>február</w:t>
            </w:r>
          </w:p>
        </w:tc>
      </w:tr>
    </w:tbl>
    <w:p w14:paraId="706AA4D2" w14:textId="77777777" w:rsidR="009667A3" w:rsidRDefault="009667A3" w:rsidP="009667A3">
      <w:pPr>
        <w:spacing w:after="0" w:line="240" w:lineRule="auto"/>
        <w:jc w:val="center"/>
        <w:rPr>
          <w:rFonts w:asciiTheme="minorHAnsi" w:eastAsia="Times New Roman" w:hAnsiTheme="minorHAnsi"/>
          <w:b/>
          <w:lang w:eastAsia="hu-HU"/>
        </w:rPr>
      </w:pPr>
    </w:p>
    <w:p w14:paraId="4642017A" w14:textId="77777777" w:rsidR="009667A3" w:rsidRPr="009667A3" w:rsidRDefault="009667A3" w:rsidP="009667A3">
      <w:pPr>
        <w:pStyle w:val="Listaszerbekezds"/>
        <w:numPr>
          <w:ilvl w:val="0"/>
          <w:numId w:val="18"/>
        </w:numPr>
        <w:spacing w:after="0" w:line="240" w:lineRule="auto"/>
        <w:jc w:val="center"/>
        <w:rPr>
          <w:rFonts w:asciiTheme="minorHAnsi" w:eastAsia="Times New Roman" w:hAnsiTheme="minorHAnsi"/>
          <w:b/>
          <w:lang w:eastAsia="hu-HU"/>
        </w:rPr>
      </w:pPr>
      <w:r w:rsidRPr="009667A3">
        <w:rPr>
          <w:rFonts w:asciiTheme="minorHAnsi" w:eastAsia="Times New Roman" w:hAnsiTheme="minorHAnsi"/>
          <w:b/>
          <w:lang w:eastAsia="hu-HU"/>
        </w:rPr>
        <w:t>Tervezési események</w:t>
      </w:r>
    </w:p>
    <w:p w14:paraId="6D3F8274" w14:textId="77777777" w:rsidR="003327C5" w:rsidRDefault="003327C5" w:rsidP="003327C5">
      <w:pPr>
        <w:pStyle w:val="Nincstrkz"/>
        <w:ind w:left="1080"/>
        <w:rPr>
          <w:rFonts w:asciiTheme="minorHAnsi" w:hAnsiTheme="minorHAnsi"/>
        </w:rPr>
      </w:pPr>
      <w:r>
        <w:rPr>
          <w:rFonts w:asciiTheme="minorHAnsi" w:hAnsiTheme="minorHAnsi"/>
        </w:rPr>
        <w:t xml:space="preserve">A résztvevők létszáma az </w:t>
      </w:r>
      <w:r w:rsidRPr="00570727">
        <w:rPr>
          <w:rFonts w:asciiTheme="minorHAnsi" w:hAnsiTheme="minorHAnsi"/>
          <w:b/>
        </w:rPr>
        <w:t>ö</w:t>
      </w:r>
      <w:r>
        <w:rPr>
          <w:rFonts w:asciiTheme="minorHAnsi" w:hAnsiTheme="minorHAnsi"/>
        </w:rPr>
        <w:t xml:space="preserve">t képzésen, Fórumon </w:t>
      </w:r>
      <w:r w:rsidRPr="00570727">
        <w:rPr>
          <w:rFonts w:asciiTheme="minorHAnsi" w:hAnsiTheme="minorHAnsi"/>
          <w:b/>
        </w:rPr>
        <w:t>155</w:t>
      </w:r>
      <w:r>
        <w:rPr>
          <w:rFonts w:asciiTheme="minorHAnsi" w:hAnsiTheme="minorHAnsi"/>
        </w:rPr>
        <w:t xml:space="preserve"> fő vett részt az alábbi bontásban.</w:t>
      </w:r>
    </w:p>
    <w:p w14:paraId="387C93E0" w14:textId="77777777" w:rsidR="003327C5" w:rsidRDefault="003327C5" w:rsidP="003327C5">
      <w:pPr>
        <w:pStyle w:val="Nincstrkz"/>
        <w:rPr>
          <w:rFonts w:asciiTheme="minorHAnsi" w:hAnsiTheme="minorHAnsi"/>
        </w:rPr>
      </w:pPr>
    </w:p>
    <w:tbl>
      <w:tblPr>
        <w:tblW w:w="4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0"/>
        <w:gridCol w:w="960"/>
        <w:gridCol w:w="960"/>
        <w:gridCol w:w="960"/>
      </w:tblGrid>
      <w:tr w:rsidR="003327C5" w:rsidRPr="009918BF" w14:paraId="5F7778C8" w14:textId="77777777" w:rsidTr="003327C5">
        <w:trPr>
          <w:trHeight w:val="300"/>
          <w:jc w:val="center"/>
        </w:trPr>
        <w:tc>
          <w:tcPr>
            <w:tcW w:w="1780" w:type="dxa"/>
            <w:shd w:val="clear" w:color="auto" w:fill="auto"/>
            <w:noWrap/>
            <w:vAlign w:val="bottom"/>
            <w:hideMark/>
          </w:tcPr>
          <w:p w14:paraId="1E41DC68" w14:textId="77777777" w:rsidR="003327C5" w:rsidRPr="009918BF" w:rsidRDefault="003327C5" w:rsidP="0032708C">
            <w:pPr>
              <w:rPr>
                <w:rFonts w:eastAsia="Times New Roman"/>
                <w:sz w:val="20"/>
                <w:szCs w:val="20"/>
              </w:rPr>
            </w:pPr>
          </w:p>
        </w:tc>
        <w:tc>
          <w:tcPr>
            <w:tcW w:w="960" w:type="dxa"/>
            <w:shd w:val="clear" w:color="auto" w:fill="auto"/>
            <w:noWrap/>
            <w:vAlign w:val="bottom"/>
            <w:hideMark/>
          </w:tcPr>
          <w:p w14:paraId="5FB14810" w14:textId="77777777" w:rsidR="003327C5" w:rsidRPr="009918BF" w:rsidRDefault="003327C5" w:rsidP="0032708C">
            <w:pPr>
              <w:jc w:val="center"/>
              <w:rPr>
                <w:rFonts w:eastAsia="Times New Roman"/>
                <w:b/>
                <w:color w:val="000000"/>
              </w:rPr>
            </w:pPr>
            <w:r w:rsidRPr="009918BF">
              <w:rPr>
                <w:rFonts w:eastAsia="Times New Roman"/>
                <w:b/>
                <w:color w:val="000000"/>
              </w:rPr>
              <w:t>önk</w:t>
            </w:r>
            <w:r>
              <w:rPr>
                <w:rFonts w:eastAsia="Times New Roman"/>
                <w:b/>
                <w:color w:val="000000"/>
              </w:rPr>
              <w:t>.</w:t>
            </w:r>
          </w:p>
        </w:tc>
        <w:tc>
          <w:tcPr>
            <w:tcW w:w="960" w:type="dxa"/>
            <w:shd w:val="clear" w:color="auto" w:fill="auto"/>
            <w:noWrap/>
            <w:vAlign w:val="bottom"/>
            <w:hideMark/>
          </w:tcPr>
          <w:p w14:paraId="2F267630" w14:textId="77777777" w:rsidR="003327C5" w:rsidRPr="009918BF" w:rsidRDefault="003327C5" w:rsidP="0032708C">
            <w:pPr>
              <w:jc w:val="center"/>
              <w:rPr>
                <w:rFonts w:eastAsia="Times New Roman"/>
                <w:b/>
                <w:color w:val="000000"/>
              </w:rPr>
            </w:pPr>
            <w:r w:rsidRPr="009918BF">
              <w:rPr>
                <w:rFonts w:eastAsia="Times New Roman"/>
                <w:b/>
                <w:color w:val="000000"/>
              </w:rPr>
              <w:t>civil</w:t>
            </w:r>
          </w:p>
        </w:tc>
        <w:tc>
          <w:tcPr>
            <w:tcW w:w="960" w:type="dxa"/>
            <w:shd w:val="clear" w:color="auto" w:fill="auto"/>
            <w:noWrap/>
            <w:vAlign w:val="bottom"/>
            <w:hideMark/>
          </w:tcPr>
          <w:p w14:paraId="7190EA3F" w14:textId="77777777" w:rsidR="003327C5" w:rsidRPr="009918BF" w:rsidRDefault="003327C5" w:rsidP="0032708C">
            <w:pPr>
              <w:jc w:val="center"/>
              <w:rPr>
                <w:rFonts w:eastAsia="Times New Roman"/>
                <w:b/>
                <w:color w:val="000000"/>
              </w:rPr>
            </w:pPr>
            <w:r w:rsidRPr="009918BF">
              <w:rPr>
                <w:rFonts w:eastAsia="Times New Roman"/>
                <w:b/>
                <w:color w:val="000000"/>
              </w:rPr>
              <w:t>váll</w:t>
            </w:r>
          </w:p>
        </w:tc>
      </w:tr>
      <w:tr w:rsidR="003327C5" w:rsidRPr="009918BF" w14:paraId="0D15198F" w14:textId="77777777" w:rsidTr="003327C5">
        <w:trPr>
          <w:trHeight w:val="300"/>
          <w:jc w:val="center"/>
        </w:trPr>
        <w:tc>
          <w:tcPr>
            <w:tcW w:w="1780" w:type="dxa"/>
            <w:shd w:val="clear" w:color="auto" w:fill="auto"/>
            <w:noWrap/>
            <w:vAlign w:val="bottom"/>
            <w:hideMark/>
          </w:tcPr>
          <w:p w14:paraId="05618147" w14:textId="77777777" w:rsidR="003327C5" w:rsidRPr="009918BF" w:rsidRDefault="003327C5" w:rsidP="0032708C">
            <w:pPr>
              <w:rPr>
                <w:rFonts w:eastAsia="Times New Roman"/>
                <w:color w:val="000000"/>
              </w:rPr>
            </w:pPr>
            <w:r w:rsidRPr="009918BF">
              <w:rPr>
                <w:rFonts w:eastAsia="Times New Roman"/>
                <w:color w:val="000000"/>
              </w:rPr>
              <w:t>Kápolnásnyék</w:t>
            </w:r>
          </w:p>
        </w:tc>
        <w:tc>
          <w:tcPr>
            <w:tcW w:w="960" w:type="dxa"/>
            <w:shd w:val="clear" w:color="auto" w:fill="auto"/>
            <w:noWrap/>
            <w:vAlign w:val="bottom"/>
            <w:hideMark/>
          </w:tcPr>
          <w:p w14:paraId="08A9347F" w14:textId="77777777" w:rsidR="003327C5" w:rsidRPr="009918BF" w:rsidRDefault="003327C5" w:rsidP="0032708C">
            <w:pPr>
              <w:jc w:val="right"/>
              <w:rPr>
                <w:rFonts w:eastAsia="Times New Roman"/>
                <w:color w:val="000000"/>
              </w:rPr>
            </w:pPr>
            <w:r w:rsidRPr="009918BF">
              <w:rPr>
                <w:rFonts w:eastAsia="Times New Roman"/>
                <w:color w:val="000000"/>
              </w:rPr>
              <w:t>2</w:t>
            </w:r>
          </w:p>
        </w:tc>
        <w:tc>
          <w:tcPr>
            <w:tcW w:w="960" w:type="dxa"/>
            <w:shd w:val="clear" w:color="auto" w:fill="auto"/>
            <w:noWrap/>
            <w:vAlign w:val="bottom"/>
            <w:hideMark/>
          </w:tcPr>
          <w:p w14:paraId="5E4FAC59" w14:textId="77777777" w:rsidR="003327C5" w:rsidRPr="009918BF" w:rsidRDefault="003327C5" w:rsidP="0032708C">
            <w:pPr>
              <w:jc w:val="right"/>
              <w:rPr>
                <w:rFonts w:eastAsia="Times New Roman"/>
                <w:color w:val="000000"/>
              </w:rPr>
            </w:pPr>
            <w:r w:rsidRPr="009918BF">
              <w:rPr>
                <w:rFonts w:eastAsia="Times New Roman"/>
                <w:color w:val="000000"/>
              </w:rPr>
              <w:t>1</w:t>
            </w:r>
          </w:p>
        </w:tc>
        <w:tc>
          <w:tcPr>
            <w:tcW w:w="960" w:type="dxa"/>
            <w:shd w:val="clear" w:color="auto" w:fill="auto"/>
            <w:noWrap/>
            <w:vAlign w:val="bottom"/>
            <w:hideMark/>
          </w:tcPr>
          <w:p w14:paraId="3193C5B9" w14:textId="77777777" w:rsidR="003327C5" w:rsidRPr="009918BF" w:rsidRDefault="003327C5" w:rsidP="0032708C">
            <w:pPr>
              <w:jc w:val="right"/>
              <w:rPr>
                <w:rFonts w:eastAsia="Times New Roman"/>
                <w:color w:val="000000"/>
              </w:rPr>
            </w:pPr>
            <w:r w:rsidRPr="009918BF">
              <w:rPr>
                <w:rFonts w:eastAsia="Times New Roman"/>
                <w:color w:val="000000"/>
              </w:rPr>
              <w:t>5</w:t>
            </w:r>
          </w:p>
        </w:tc>
      </w:tr>
      <w:tr w:rsidR="003327C5" w:rsidRPr="009918BF" w14:paraId="62E8F71A" w14:textId="77777777" w:rsidTr="003327C5">
        <w:trPr>
          <w:trHeight w:val="300"/>
          <w:jc w:val="center"/>
        </w:trPr>
        <w:tc>
          <w:tcPr>
            <w:tcW w:w="1780" w:type="dxa"/>
            <w:shd w:val="clear" w:color="auto" w:fill="auto"/>
            <w:noWrap/>
            <w:vAlign w:val="bottom"/>
            <w:hideMark/>
          </w:tcPr>
          <w:p w14:paraId="7D824422" w14:textId="77777777" w:rsidR="003327C5" w:rsidRPr="009918BF" w:rsidRDefault="003327C5" w:rsidP="0032708C">
            <w:pPr>
              <w:rPr>
                <w:rFonts w:eastAsia="Times New Roman"/>
                <w:color w:val="000000"/>
              </w:rPr>
            </w:pPr>
            <w:r w:rsidRPr="009918BF">
              <w:rPr>
                <w:rFonts w:eastAsia="Times New Roman"/>
                <w:color w:val="000000"/>
              </w:rPr>
              <w:t>Nadap</w:t>
            </w:r>
          </w:p>
        </w:tc>
        <w:tc>
          <w:tcPr>
            <w:tcW w:w="960" w:type="dxa"/>
            <w:shd w:val="clear" w:color="auto" w:fill="auto"/>
            <w:noWrap/>
            <w:vAlign w:val="bottom"/>
            <w:hideMark/>
          </w:tcPr>
          <w:p w14:paraId="097CCD9B" w14:textId="77777777" w:rsidR="003327C5" w:rsidRPr="009918BF" w:rsidRDefault="003327C5" w:rsidP="0032708C">
            <w:pPr>
              <w:jc w:val="right"/>
              <w:rPr>
                <w:rFonts w:eastAsia="Times New Roman"/>
                <w:color w:val="000000"/>
              </w:rPr>
            </w:pPr>
            <w:r w:rsidRPr="009918BF">
              <w:rPr>
                <w:rFonts w:eastAsia="Times New Roman"/>
                <w:color w:val="000000"/>
              </w:rPr>
              <w:t>1</w:t>
            </w:r>
          </w:p>
        </w:tc>
        <w:tc>
          <w:tcPr>
            <w:tcW w:w="960" w:type="dxa"/>
            <w:shd w:val="clear" w:color="auto" w:fill="auto"/>
            <w:noWrap/>
            <w:vAlign w:val="bottom"/>
            <w:hideMark/>
          </w:tcPr>
          <w:p w14:paraId="13E87386" w14:textId="77777777" w:rsidR="003327C5" w:rsidRPr="009918BF" w:rsidRDefault="003327C5" w:rsidP="0032708C">
            <w:pPr>
              <w:jc w:val="right"/>
              <w:rPr>
                <w:rFonts w:eastAsia="Times New Roman"/>
                <w:color w:val="000000"/>
              </w:rPr>
            </w:pPr>
            <w:r w:rsidRPr="009918BF">
              <w:rPr>
                <w:rFonts w:eastAsia="Times New Roman"/>
                <w:color w:val="000000"/>
              </w:rPr>
              <w:t>1</w:t>
            </w:r>
          </w:p>
        </w:tc>
        <w:tc>
          <w:tcPr>
            <w:tcW w:w="960" w:type="dxa"/>
            <w:shd w:val="clear" w:color="auto" w:fill="auto"/>
            <w:noWrap/>
            <w:vAlign w:val="bottom"/>
            <w:hideMark/>
          </w:tcPr>
          <w:p w14:paraId="57A4A8B4" w14:textId="77777777" w:rsidR="003327C5" w:rsidRPr="009918BF" w:rsidRDefault="003327C5" w:rsidP="0032708C">
            <w:pPr>
              <w:jc w:val="right"/>
              <w:rPr>
                <w:rFonts w:eastAsia="Times New Roman"/>
                <w:color w:val="000000"/>
              </w:rPr>
            </w:pPr>
            <w:r w:rsidRPr="009918BF">
              <w:rPr>
                <w:rFonts w:eastAsia="Times New Roman"/>
                <w:color w:val="000000"/>
              </w:rPr>
              <w:t>6</w:t>
            </w:r>
          </w:p>
        </w:tc>
      </w:tr>
      <w:tr w:rsidR="003327C5" w:rsidRPr="009918BF" w14:paraId="21A177E6" w14:textId="77777777" w:rsidTr="003327C5">
        <w:trPr>
          <w:trHeight w:val="300"/>
          <w:jc w:val="center"/>
        </w:trPr>
        <w:tc>
          <w:tcPr>
            <w:tcW w:w="1780" w:type="dxa"/>
            <w:shd w:val="clear" w:color="auto" w:fill="auto"/>
            <w:noWrap/>
            <w:vAlign w:val="bottom"/>
            <w:hideMark/>
          </w:tcPr>
          <w:p w14:paraId="1E5C8800" w14:textId="77777777" w:rsidR="003327C5" w:rsidRPr="009918BF" w:rsidRDefault="003327C5" w:rsidP="0032708C">
            <w:pPr>
              <w:rPr>
                <w:rFonts w:eastAsia="Times New Roman"/>
                <w:color w:val="000000"/>
              </w:rPr>
            </w:pPr>
            <w:r w:rsidRPr="009918BF">
              <w:rPr>
                <w:rFonts w:eastAsia="Times New Roman"/>
                <w:color w:val="000000"/>
              </w:rPr>
              <w:t>Pákozd</w:t>
            </w:r>
          </w:p>
        </w:tc>
        <w:tc>
          <w:tcPr>
            <w:tcW w:w="960" w:type="dxa"/>
            <w:shd w:val="clear" w:color="auto" w:fill="auto"/>
            <w:noWrap/>
            <w:vAlign w:val="bottom"/>
            <w:hideMark/>
          </w:tcPr>
          <w:p w14:paraId="5EDA1C86" w14:textId="77777777" w:rsidR="003327C5" w:rsidRPr="009918BF" w:rsidRDefault="003327C5" w:rsidP="0032708C">
            <w:pPr>
              <w:jc w:val="right"/>
              <w:rPr>
                <w:rFonts w:eastAsia="Times New Roman"/>
                <w:color w:val="000000"/>
              </w:rPr>
            </w:pPr>
            <w:r w:rsidRPr="009918BF">
              <w:rPr>
                <w:rFonts w:eastAsia="Times New Roman"/>
                <w:color w:val="000000"/>
              </w:rPr>
              <w:t>3</w:t>
            </w:r>
          </w:p>
        </w:tc>
        <w:tc>
          <w:tcPr>
            <w:tcW w:w="960" w:type="dxa"/>
            <w:shd w:val="clear" w:color="auto" w:fill="auto"/>
            <w:noWrap/>
            <w:vAlign w:val="bottom"/>
            <w:hideMark/>
          </w:tcPr>
          <w:p w14:paraId="7085272E" w14:textId="77777777" w:rsidR="003327C5" w:rsidRPr="009918BF" w:rsidRDefault="003327C5" w:rsidP="0032708C">
            <w:pPr>
              <w:jc w:val="right"/>
              <w:rPr>
                <w:rFonts w:eastAsia="Times New Roman"/>
                <w:color w:val="000000"/>
              </w:rPr>
            </w:pPr>
            <w:r w:rsidRPr="009918BF">
              <w:rPr>
                <w:rFonts w:eastAsia="Times New Roman"/>
                <w:color w:val="000000"/>
              </w:rPr>
              <w:t>8</w:t>
            </w:r>
          </w:p>
        </w:tc>
        <w:tc>
          <w:tcPr>
            <w:tcW w:w="960" w:type="dxa"/>
            <w:shd w:val="clear" w:color="auto" w:fill="auto"/>
            <w:noWrap/>
            <w:vAlign w:val="bottom"/>
            <w:hideMark/>
          </w:tcPr>
          <w:p w14:paraId="3F3CFC22" w14:textId="77777777" w:rsidR="003327C5" w:rsidRPr="009918BF" w:rsidRDefault="003327C5" w:rsidP="0032708C">
            <w:pPr>
              <w:jc w:val="right"/>
              <w:rPr>
                <w:rFonts w:eastAsia="Times New Roman"/>
                <w:color w:val="000000"/>
              </w:rPr>
            </w:pPr>
            <w:r w:rsidRPr="009918BF">
              <w:rPr>
                <w:rFonts w:eastAsia="Times New Roman"/>
                <w:color w:val="000000"/>
              </w:rPr>
              <w:t>6</w:t>
            </w:r>
          </w:p>
        </w:tc>
      </w:tr>
      <w:tr w:rsidR="003327C5" w:rsidRPr="009918BF" w14:paraId="0D49D03B" w14:textId="77777777" w:rsidTr="003327C5">
        <w:trPr>
          <w:trHeight w:val="300"/>
          <w:jc w:val="center"/>
        </w:trPr>
        <w:tc>
          <w:tcPr>
            <w:tcW w:w="1780" w:type="dxa"/>
            <w:shd w:val="clear" w:color="auto" w:fill="auto"/>
            <w:noWrap/>
            <w:vAlign w:val="bottom"/>
            <w:hideMark/>
          </w:tcPr>
          <w:p w14:paraId="4A817A56" w14:textId="77777777" w:rsidR="003327C5" w:rsidRPr="009918BF" w:rsidRDefault="003327C5" w:rsidP="0032708C">
            <w:pPr>
              <w:rPr>
                <w:rFonts w:eastAsia="Times New Roman"/>
                <w:color w:val="000000"/>
              </w:rPr>
            </w:pPr>
            <w:r w:rsidRPr="009918BF">
              <w:rPr>
                <w:rFonts w:eastAsia="Times New Roman"/>
                <w:color w:val="000000"/>
              </w:rPr>
              <w:t>Pázmánd</w:t>
            </w:r>
          </w:p>
        </w:tc>
        <w:tc>
          <w:tcPr>
            <w:tcW w:w="960" w:type="dxa"/>
            <w:shd w:val="clear" w:color="auto" w:fill="auto"/>
            <w:noWrap/>
            <w:vAlign w:val="bottom"/>
            <w:hideMark/>
          </w:tcPr>
          <w:p w14:paraId="643F0F87" w14:textId="77777777" w:rsidR="003327C5" w:rsidRPr="009918BF" w:rsidRDefault="003327C5" w:rsidP="0032708C">
            <w:pPr>
              <w:jc w:val="right"/>
              <w:rPr>
                <w:rFonts w:eastAsia="Times New Roman"/>
                <w:color w:val="000000"/>
              </w:rPr>
            </w:pPr>
            <w:r w:rsidRPr="009918BF">
              <w:rPr>
                <w:rFonts w:eastAsia="Times New Roman"/>
                <w:color w:val="000000"/>
              </w:rPr>
              <w:t>1</w:t>
            </w:r>
          </w:p>
        </w:tc>
        <w:tc>
          <w:tcPr>
            <w:tcW w:w="960" w:type="dxa"/>
            <w:shd w:val="clear" w:color="auto" w:fill="auto"/>
            <w:noWrap/>
            <w:vAlign w:val="bottom"/>
            <w:hideMark/>
          </w:tcPr>
          <w:p w14:paraId="6243A986" w14:textId="77777777" w:rsidR="003327C5" w:rsidRPr="009918BF" w:rsidRDefault="003327C5" w:rsidP="0032708C">
            <w:pPr>
              <w:jc w:val="right"/>
              <w:rPr>
                <w:rFonts w:eastAsia="Times New Roman"/>
                <w:color w:val="000000"/>
              </w:rPr>
            </w:pPr>
            <w:r w:rsidRPr="009918BF">
              <w:rPr>
                <w:rFonts w:eastAsia="Times New Roman"/>
                <w:color w:val="000000"/>
              </w:rPr>
              <w:t>6</w:t>
            </w:r>
          </w:p>
        </w:tc>
        <w:tc>
          <w:tcPr>
            <w:tcW w:w="960" w:type="dxa"/>
            <w:shd w:val="clear" w:color="auto" w:fill="auto"/>
            <w:noWrap/>
            <w:vAlign w:val="bottom"/>
            <w:hideMark/>
          </w:tcPr>
          <w:p w14:paraId="58CB60B4" w14:textId="77777777" w:rsidR="003327C5" w:rsidRPr="009918BF" w:rsidRDefault="003327C5" w:rsidP="0032708C">
            <w:pPr>
              <w:jc w:val="right"/>
              <w:rPr>
                <w:rFonts w:eastAsia="Times New Roman"/>
                <w:color w:val="000000"/>
              </w:rPr>
            </w:pPr>
            <w:r w:rsidRPr="009918BF">
              <w:rPr>
                <w:rFonts w:eastAsia="Times New Roman"/>
                <w:color w:val="000000"/>
              </w:rPr>
              <w:t>9</w:t>
            </w:r>
          </w:p>
        </w:tc>
      </w:tr>
      <w:tr w:rsidR="003327C5" w:rsidRPr="009918BF" w14:paraId="09E75B6C" w14:textId="77777777" w:rsidTr="003327C5">
        <w:trPr>
          <w:trHeight w:val="300"/>
          <w:jc w:val="center"/>
        </w:trPr>
        <w:tc>
          <w:tcPr>
            <w:tcW w:w="1780" w:type="dxa"/>
            <w:shd w:val="clear" w:color="auto" w:fill="auto"/>
            <w:noWrap/>
            <w:vAlign w:val="bottom"/>
            <w:hideMark/>
          </w:tcPr>
          <w:p w14:paraId="63C61E0E" w14:textId="77777777" w:rsidR="003327C5" w:rsidRPr="009918BF" w:rsidRDefault="003327C5" w:rsidP="0032708C">
            <w:pPr>
              <w:rPr>
                <w:rFonts w:eastAsia="Times New Roman"/>
                <w:color w:val="000000"/>
              </w:rPr>
            </w:pPr>
            <w:r w:rsidRPr="009918BF">
              <w:rPr>
                <w:rFonts w:eastAsia="Times New Roman"/>
                <w:color w:val="000000"/>
              </w:rPr>
              <w:t>Sukoró</w:t>
            </w:r>
          </w:p>
        </w:tc>
        <w:tc>
          <w:tcPr>
            <w:tcW w:w="960" w:type="dxa"/>
            <w:shd w:val="clear" w:color="auto" w:fill="auto"/>
            <w:noWrap/>
            <w:vAlign w:val="bottom"/>
            <w:hideMark/>
          </w:tcPr>
          <w:p w14:paraId="427BE8E3" w14:textId="77777777" w:rsidR="003327C5" w:rsidRPr="009918BF" w:rsidRDefault="003327C5" w:rsidP="0032708C">
            <w:pPr>
              <w:jc w:val="right"/>
              <w:rPr>
                <w:rFonts w:eastAsia="Times New Roman"/>
                <w:color w:val="000000"/>
              </w:rPr>
            </w:pPr>
            <w:r w:rsidRPr="009918BF">
              <w:rPr>
                <w:rFonts w:eastAsia="Times New Roman"/>
                <w:color w:val="000000"/>
              </w:rPr>
              <w:t>7</w:t>
            </w:r>
          </w:p>
        </w:tc>
        <w:tc>
          <w:tcPr>
            <w:tcW w:w="960" w:type="dxa"/>
            <w:shd w:val="clear" w:color="auto" w:fill="auto"/>
            <w:noWrap/>
            <w:vAlign w:val="bottom"/>
            <w:hideMark/>
          </w:tcPr>
          <w:p w14:paraId="26A2123A" w14:textId="77777777" w:rsidR="003327C5" w:rsidRPr="009918BF" w:rsidRDefault="003327C5" w:rsidP="0032708C">
            <w:pPr>
              <w:jc w:val="right"/>
              <w:rPr>
                <w:rFonts w:eastAsia="Times New Roman"/>
                <w:color w:val="000000"/>
              </w:rPr>
            </w:pPr>
            <w:r w:rsidRPr="009918BF">
              <w:rPr>
                <w:rFonts w:eastAsia="Times New Roman"/>
                <w:color w:val="000000"/>
              </w:rPr>
              <w:t>5</w:t>
            </w:r>
          </w:p>
        </w:tc>
        <w:tc>
          <w:tcPr>
            <w:tcW w:w="960" w:type="dxa"/>
            <w:shd w:val="clear" w:color="auto" w:fill="auto"/>
            <w:noWrap/>
            <w:vAlign w:val="bottom"/>
            <w:hideMark/>
          </w:tcPr>
          <w:p w14:paraId="32A1F2AB" w14:textId="77777777" w:rsidR="003327C5" w:rsidRPr="009918BF" w:rsidRDefault="003327C5" w:rsidP="0032708C">
            <w:pPr>
              <w:jc w:val="right"/>
              <w:rPr>
                <w:rFonts w:eastAsia="Times New Roman"/>
                <w:color w:val="000000"/>
              </w:rPr>
            </w:pPr>
            <w:r w:rsidRPr="009918BF">
              <w:rPr>
                <w:rFonts w:eastAsia="Times New Roman"/>
                <w:color w:val="000000"/>
              </w:rPr>
              <w:t>3</w:t>
            </w:r>
          </w:p>
        </w:tc>
      </w:tr>
      <w:tr w:rsidR="003327C5" w:rsidRPr="009918BF" w14:paraId="1FA65C6A" w14:textId="77777777" w:rsidTr="003327C5">
        <w:trPr>
          <w:trHeight w:val="300"/>
          <w:jc w:val="center"/>
        </w:trPr>
        <w:tc>
          <w:tcPr>
            <w:tcW w:w="1780" w:type="dxa"/>
            <w:shd w:val="clear" w:color="auto" w:fill="auto"/>
            <w:noWrap/>
            <w:vAlign w:val="bottom"/>
            <w:hideMark/>
          </w:tcPr>
          <w:p w14:paraId="0BAAF4C9" w14:textId="77777777" w:rsidR="003327C5" w:rsidRPr="009918BF" w:rsidRDefault="003327C5" w:rsidP="0032708C">
            <w:pPr>
              <w:rPr>
                <w:rFonts w:eastAsia="Times New Roman"/>
                <w:color w:val="000000"/>
              </w:rPr>
            </w:pPr>
            <w:r w:rsidRPr="009918BF">
              <w:rPr>
                <w:rFonts w:eastAsia="Times New Roman"/>
                <w:color w:val="000000"/>
              </w:rPr>
              <w:t>Velence</w:t>
            </w:r>
          </w:p>
        </w:tc>
        <w:tc>
          <w:tcPr>
            <w:tcW w:w="960" w:type="dxa"/>
            <w:shd w:val="clear" w:color="auto" w:fill="auto"/>
            <w:noWrap/>
            <w:vAlign w:val="bottom"/>
            <w:hideMark/>
          </w:tcPr>
          <w:p w14:paraId="387D7F7D" w14:textId="77777777" w:rsidR="003327C5" w:rsidRPr="009918BF" w:rsidRDefault="003327C5" w:rsidP="0032708C">
            <w:pPr>
              <w:jc w:val="right"/>
              <w:rPr>
                <w:rFonts w:eastAsia="Times New Roman"/>
                <w:color w:val="000000"/>
              </w:rPr>
            </w:pPr>
            <w:r w:rsidRPr="009918BF">
              <w:rPr>
                <w:rFonts w:eastAsia="Times New Roman"/>
                <w:color w:val="000000"/>
              </w:rPr>
              <w:t>3</w:t>
            </w:r>
          </w:p>
        </w:tc>
        <w:tc>
          <w:tcPr>
            <w:tcW w:w="960" w:type="dxa"/>
            <w:shd w:val="clear" w:color="auto" w:fill="auto"/>
            <w:noWrap/>
            <w:vAlign w:val="bottom"/>
            <w:hideMark/>
          </w:tcPr>
          <w:p w14:paraId="4190A84A" w14:textId="77777777" w:rsidR="003327C5" w:rsidRPr="009918BF" w:rsidRDefault="003327C5" w:rsidP="0032708C">
            <w:pPr>
              <w:jc w:val="right"/>
              <w:rPr>
                <w:rFonts w:eastAsia="Times New Roman"/>
                <w:color w:val="000000"/>
              </w:rPr>
            </w:pPr>
            <w:r w:rsidRPr="009918BF">
              <w:rPr>
                <w:rFonts w:eastAsia="Times New Roman"/>
                <w:color w:val="000000"/>
              </w:rPr>
              <w:t>13</w:t>
            </w:r>
          </w:p>
        </w:tc>
        <w:tc>
          <w:tcPr>
            <w:tcW w:w="960" w:type="dxa"/>
            <w:shd w:val="clear" w:color="auto" w:fill="auto"/>
            <w:noWrap/>
            <w:vAlign w:val="bottom"/>
            <w:hideMark/>
          </w:tcPr>
          <w:p w14:paraId="6594FC77" w14:textId="77777777" w:rsidR="003327C5" w:rsidRPr="009918BF" w:rsidRDefault="003327C5" w:rsidP="0032708C">
            <w:pPr>
              <w:jc w:val="right"/>
              <w:rPr>
                <w:rFonts w:eastAsia="Times New Roman"/>
                <w:color w:val="000000"/>
              </w:rPr>
            </w:pPr>
            <w:r w:rsidRPr="009918BF">
              <w:rPr>
                <w:rFonts w:eastAsia="Times New Roman"/>
                <w:color w:val="000000"/>
              </w:rPr>
              <w:t>26</w:t>
            </w:r>
          </w:p>
        </w:tc>
      </w:tr>
      <w:tr w:rsidR="003327C5" w:rsidRPr="009918BF" w14:paraId="4FA02A09" w14:textId="77777777" w:rsidTr="003327C5">
        <w:trPr>
          <w:trHeight w:val="300"/>
          <w:jc w:val="center"/>
        </w:trPr>
        <w:tc>
          <w:tcPr>
            <w:tcW w:w="1780" w:type="dxa"/>
            <w:shd w:val="clear" w:color="auto" w:fill="auto"/>
            <w:noWrap/>
            <w:vAlign w:val="bottom"/>
            <w:hideMark/>
          </w:tcPr>
          <w:p w14:paraId="4C3419A9" w14:textId="77777777" w:rsidR="003327C5" w:rsidRPr="009918BF" w:rsidRDefault="003327C5" w:rsidP="0032708C">
            <w:pPr>
              <w:rPr>
                <w:rFonts w:eastAsia="Times New Roman"/>
                <w:color w:val="000000"/>
              </w:rPr>
            </w:pPr>
            <w:r w:rsidRPr="009918BF">
              <w:rPr>
                <w:rFonts w:eastAsia="Times New Roman"/>
                <w:color w:val="000000"/>
              </w:rPr>
              <w:t>Vereb</w:t>
            </w:r>
          </w:p>
        </w:tc>
        <w:tc>
          <w:tcPr>
            <w:tcW w:w="960" w:type="dxa"/>
            <w:shd w:val="clear" w:color="auto" w:fill="auto"/>
            <w:noWrap/>
            <w:vAlign w:val="bottom"/>
            <w:hideMark/>
          </w:tcPr>
          <w:p w14:paraId="05C9495B" w14:textId="77777777" w:rsidR="003327C5" w:rsidRPr="009918BF" w:rsidRDefault="003327C5" w:rsidP="0032708C">
            <w:pPr>
              <w:jc w:val="right"/>
              <w:rPr>
                <w:rFonts w:eastAsia="Times New Roman"/>
                <w:color w:val="000000"/>
              </w:rPr>
            </w:pPr>
            <w:r w:rsidRPr="009918BF">
              <w:rPr>
                <w:rFonts w:eastAsia="Times New Roman"/>
                <w:color w:val="000000"/>
              </w:rPr>
              <w:t>5</w:t>
            </w:r>
          </w:p>
        </w:tc>
        <w:tc>
          <w:tcPr>
            <w:tcW w:w="960" w:type="dxa"/>
            <w:shd w:val="clear" w:color="auto" w:fill="auto"/>
            <w:noWrap/>
            <w:vAlign w:val="bottom"/>
            <w:hideMark/>
          </w:tcPr>
          <w:p w14:paraId="160FDD30" w14:textId="77777777" w:rsidR="003327C5" w:rsidRPr="009918BF" w:rsidRDefault="003327C5" w:rsidP="0032708C">
            <w:pPr>
              <w:jc w:val="right"/>
              <w:rPr>
                <w:rFonts w:eastAsia="Times New Roman"/>
                <w:color w:val="000000"/>
              </w:rPr>
            </w:pPr>
            <w:r w:rsidRPr="009918BF">
              <w:rPr>
                <w:rFonts w:eastAsia="Times New Roman"/>
                <w:color w:val="000000"/>
              </w:rPr>
              <w:t>8</w:t>
            </w:r>
          </w:p>
        </w:tc>
        <w:tc>
          <w:tcPr>
            <w:tcW w:w="960" w:type="dxa"/>
            <w:shd w:val="clear" w:color="auto" w:fill="auto"/>
            <w:noWrap/>
            <w:vAlign w:val="bottom"/>
            <w:hideMark/>
          </w:tcPr>
          <w:p w14:paraId="79A52598" w14:textId="77777777" w:rsidR="003327C5" w:rsidRPr="009918BF" w:rsidRDefault="003327C5" w:rsidP="0032708C">
            <w:pPr>
              <w:jc w:val="right"/>
              <w:rPr>
                <w:rFonts w:eastAsia="Times New Roman"/>
                <w:color w:val="000000"/>
              </w:rPr>
            </w:pPr>
            <w:r w:rsidRPr="009918BF">
              <w:rPr>
                <w:rFonts w:eastAsia="Times New Roman"/>
                <w:color w:val="000000"/>
              </w:rPr>
              <w:t>3</w:t>
            </w:r>
          </w:p>
        </w:tc>
      </w:tr>
      <w:tr w:rsidR="003327C5" w:rsidRPr="009918BF" w14:paraId="3D762A52" w14:textId="77777777" w:rsidTr="003327C5">
        <w:trPr>
          <w:trHeight w:val="300"/>
          <w:jc w:val="center"/>
        </w:trPr>
        <w:tc>
          <w:tcPr>
            <w:tcW w:w="1780" w:type="dxa"/>
            <w:shd w:val="clear" w:color="auto" w:fill="auto"/>
            <w:noWrap/>
            <w:vAlign w:val="bottom"/>
            <w:hideMark/>
          </w:tcPr>
          <w:p w14:paraId="4E7971D0" w14:textId="77777777" w:rsidR="003327C5" w:rsidRPr="009918BF" w:rsidRDefault="003327C5" w:rsidP="0032708C">
            <w:pPr>
              <w:rPr>
                <w:rFonts w:eastAsia="Times New Roman"/>
                <w:color w:val="000000"/>
              </w:rPr>
            </w:pPr>
            <w:r w:rsidRPr="009918BF">
              <w:rPr>
                <w:rFonts w:eastAsia="Times New Roman"/>
                <w:color w:val="000000"/>
              </w:rPr>
              <w:t>Zichyújfalu</w:t>
            </w:r>
          </w:p>
        </w:tc>
        <w:tc>
          <w:tcPr>
            <w:tcW w:w="960" w:type="dxa"/>
            <w:shd w:val="clear" w:color="auto" w:fill="auto"/>
            <w:noWrap/>
            <w:vAlign w:val="bottom"/>
            <w:hideMark/>
          </w:tcPr>
          <w:p w14:paraId="24100A89" w14:textId="77777777" w:rsidR="003327C5" w:rsidRPr="009918BF" w:rsidRDefault="003327C5" w:rsidP="0032708C">
            <w:pPr>
              <w:rPr>
                <w:rFonts w:eastAsia="Times New Roman"/>
                <w:color w:val="000000"/>
              </w:rPr>
            </w:pPr>
            <w:r w:rsidRPr="009918BF">
              <w:rPr>
                <w:rFonts w:eastAsia="Times New Roman"/>
                <w:color w:val="000000"/>
              </w:rPr>
              <w:t> </w:t>
            </w:r>
          </w:p>
        </w:tc>
        <w:tc>
          <w:tcPr>
            <w:tcW w:w="960" w:type="dxa"/>
            <w:shd w:val="clear" w:color="auto" w:fill="auto"/>
            <w:noWrap/>
            <w:vAlign w:val="bottom"/>
            <w:hideMark/>
          </w:tcPr>
          <w:p w14:paraId="1670F8AC" w14:textId="77777777" w:rsidR="003327C5" w:rsidRPr="009918BF" w:rsidRDefault="003327C5" w:rsidP="0032708C">
            <w:pPr>
              <w:rPr>
                <w:rFonts w:eastAsia="Times New Roman"/>
                <w:color w:val="000000"/>
              </w:rPr>
            </w:pPr>
            <w:r w:rsidRPr="009918BF">
              <w:rPr>
                <w:rFonts w:eastAsia="Times New Roman"/>
                <w:color w:val="000000"/>
              </w:rPr>
              <w:t> </w:t>
            </w:r>
          </w:p>
        </w:tc>
        <w:tc>
          <w:tcPr>
            <w:tcW w:w="960" w:type="dxa"/>
            <w:shd w:val="clear" w:color="auto" w:fill="auto"/>
            <w:noWrap/>
            <w:vAlign w:val="bottom"/>
            <w:hideMark/>
          </w:tcPr>
          <w:p w14:paraId="07009C3B" w14:textId="77777777" w:rsidR="003327C5" w:rsidRPr="009918BF" w:rsidRDefault="003327C5" w:rsidP="0032708C">
            <w:pPr>
              <w:jc w:val="right"/>
              <w:rPr>
                <w:rFonts w:eastAsia="Times New Roman"/>
                <w:color w:val="000000"/>
              </w:rPr>
            </w:pPr>
            <w:r w:rsidRPr="009918BF">
              <w:rPr>
                <w:rFonts w:eastAsia="Times New Roman"/>
                <w:color w:val="000000"/>
              </w:rPr>
              <w:t>1</w:t>
            </w:r>
          </w:p>
        </w:tc>
      </w:tr>
      <w:tr w:rsidR="003327C5" w:rsidRPr="009918BF" w14:paraId="7AA86851" w14:textId="77777777" w:rsidTr="003327C5">
        <w:trPr>
          <w:trHeight w:val="300"/>
          <w:jc w:val="center"/>
        </w:trPr>
        <w:tc>
          <w:tcPr>
            <w:tcW w:w="1780" w:type="dxa"/>
            <w:shd w:val="clear" w:color="auto" w:fill="auto"/>
            <w:noWrap/>
            <w:vAlign w:val="bottom"/>
            <w:hideMark/>
          </w:tcPr>
          <w:p w14:paraId="7942700A" w14:textId="77777777" w:rsidR="003327C5" w:rsidRPr="009918BF" w:rsidRDefault="003327C5" w:rsidP="0032708C">
            <w:pPr>
              <w:rPr>
                <w:rFonts w:eastAsia="Times New Roman"/>
                <w:color w:val="000000"/>
              </w:rPr>
            </w:pPr>
            <w:r w:rsidRPr="009918BF">
              <w:rPr>
                <w:rFonts w:eastAsia="Times New Roman"/>
                <w:color w:val="000000"/>
              </w:rPr>
              <w:t>Gárdony</w:t>
            </w:r>
          </w:p>
        </w:tc>
        <w:tc>
          <w:tcPr>
            <w:tcW w:w="960" w:type="dxa"/>
            <w:shd w:val="clear" w:color="auto" w:fill="auto"/>
            <w:noWrap/>
            <w:vAlign w:val="bottom"/>
            <w:hideMark/>
          </w:tcPr>
          <w:p w14:paraId="04D13130" w14:textId="77777777" w:rsidR="003327C5" w:rsidRPr="009918BF" w:rsidRDefault="003327C5" w:rsidP="0032708C">
            <w:pPr>
              <w:jc w:val="right"/>
              <w:rPr>
                <w:rFonts w:eastAsia="Times New Roman"/>
                <w:color w:val="000000"/>
              </w:rPr>
            </w:pPr>
            <w:r w:rsidRPr="009918BF">
              <w:rPr>
                <w:rFonts w:eastAsia="Times New Roman"/>
                <w:color w:val="000000"/>
              </w:rPr>
              <w:t>3</w:t>
            </w:r>
          </w:p>
        </w:tc>
        <w:tc>
          <w:tcPr>
            <w:tcW w:w="960" w:type="dxa"/>
            <w:shd w:val="clear" w:color="auto" w:fill="auto"/>
            <w:noWrap/>
            <w:vAlign w:val="bottom"/>
            <w:hideMark/>
          </w:tcPr>
          <w:p w14:paraId="6858B429" w14:textId="77777777" w:rsidR="003327C5" w:rsidRPr="009918BF" w:rsidRDefault="003327C5" w:rsidP="0032708C">
            <w:pPr>
              <w:jc w:val="right"/>
              <w:rPr>
                <w:rFonts w:eastAsia="Times New Roman"/>
                <w:color w:val="000000"/>
              </w:rPr>
            </w:pPr>
            <w:r w:rsidRPr="009918BF">
              <w:rPr>
                <w:rFonts w:eastAsia="Times New Roman"/>
                <w:color w:val="000000"/>
              </w:rPr>
              <w:t>5</w:t>
            </w:r>
          </w:p>
        </w:tc>
        <w:tc>
          <w:tcPr>
            <w:tcW w:w="960" w:type="dxa"/>
            <w:shd w:val="clear" w:color="auto" w:fill="auto"/>
            <w:noWrap/>
            <w:vAlign w:val="bottom"/>
            <w:hideMark/>
          </w:tcPr>
          <w:p w14:paraId="2E046BCD" w14:textId="77777777" w:rsidR="003327C5" w:rsidRPr="009918BF" w:rsidRDefault="003327C5" w:rsidP="0032708C">
            <w:pPr>
              <w:jc w:val="right"/>
              <w:rPr>
                <w:rFonts w:eastAsia="Times New Roman"/>
                <w:color w:val="000000"/>
              </w:rPr>
            </w:pPr>
            <w:r w:rsidRPr="009918BF">
              <w:rPr>
                <w:rFonts w:eastAsia="Times New Roman"/>
                <w:color w:val="000000"/>
              </w:rPr>
              <w:t>17</w:t>
            </w:r>
          </w:p>
        </w:tc>
      </w:tr>
      <w:tr w:rsidR="003327C5" w:rsidRPr="009918BF" w14:paraId="098CDFC7" w14:textId="77777777" w:rsidTr="003327C5">
        <w:trPr>
          <w:trHeight w:val="300"/>
          <w:jc w:val="center"/>
        </w:trPr>
        <w:tc>
          <w:tcPr>
            <w:tcW w:w="1780" w:type="dxa"/>
            <w:shd w:val="clear" w:color="auto" w:fill="auto"/>
            <w:noWrap/>
            <w:vAlign w:val="bottom"/>
            <w:hideMark/>
          </w:tcPr>
          <w:p w14:paraId="29B6EB41" w14:textId="77777777" w:rsidR="003327C5" w:rsidRPr="009918BF" w:rsidRDefault="003327C5" w:rsidP="0032708C">
            <w:pPr>
              <w:rPr>
                <w:rFonts w:eastAsia="Times New Roman"/>
                <w:color w:val="000000"/>
              </w:rPr>
            </w:pPr>
            <w:r w:rsidRPr="009918BF">
              <w:rPr>
                <w:rFonts w:eastAsia="Times New Roman"/>
                <w:color w:val="000000"/>
              </w:rPr>
              <w:t>Egyéb</w:t>
            </w:r>
          </w:p>
        </w:tc>
        <w:tc>
          <w:tcPr>
            <w:tcW w:w="960" w:type="dxa"/>
            <w:shd w:val="clear" w:color="auto" w:fill="auto"/>
            <w:noWrap/>
            <w:vAlign w:val="bottom"/>
            <w:hideMark/>
          </w:tcPr>
          <w:p w14:paraId="696BF1F4" w14:textId="77777777" w:rsidR="003327C5" w:rsidRPr="009918BF" w:rsidRDefault="003327C5" w:rsidP="0032708C">
            <w:pPr>
              <w:jc w:val="right"/>
              <w:rPr>
                <w:rFonts w:eastAsia="Times New Roman"/>
                <w:color w:val="000000"/>
              </w:rPr>
            </w:pPr>
            <w:r w:rsidRPr="009918BF">
              <w:rPr>
                <w:rFonts w:eastAsia="Times New Roman"/>
                <w:color w:val="000000"/>
              </w:rPr>
              <w:t>2</w:t>
            </w:r>
          </w:p>
        </w:tc>
        <w:tc>
          <w:tcPr>
            <w:tcW w:w="960" w:type="dxa"/>
            <w:shd w:val="clear" w:color="auto" w:fill="auto"/>
            <w:noWrap/>
            <w:vAlign w:val="bottom"/>
            <w:hideMark/>
          </w:tcPr>
          <w:p w14:paraId="6D2E1992" w14:textId="77777777" w:rsidR="003327C5" w:rsidRPr="009918BF" w:rsidRDefault="003327C5" w:rsidP="0032708C">
            <w:pPr>
              <w:jc w:val="right"/>
              <w:rPr>
                <w:rFonts w:eastAsia="Times New Roman"/>
                <w:color w:val="000000"/>
              </w:rPr>
            </w:pPr>
            <w:r w:rsidRPr="009918BF">
              <w:rPr>
                <w:rFonts w:eastAsia="Times New Roman"/>
                <w:color w:val="000000"/>
              </w:rPr>
              <w:t>4</w:t>
            </w:r>
          </w:p>
        </w:tc>
        <w:tc>
          <w:tcPr>
            <w:tcW w:w="960" w:type="dxa"/>
            <w:shd w:val="clear" w:color="auto" w:fill="auto"/>
            <w:noWrap/>
            <w:vAlign w:val="bottom"/>
            <w:hideMark/>
          </w:tcPr>
          <w:p w14:paraId="1C97E084" w14:textId="77777777" w:rsidR="003327C5" w:rsidRPr="009918BF" w:rsidRDefault="003327C5" w:rsidP="0032708C">
            <w:pPr>
              <w:jc w:val="right"/>
              <w:rPr>
                <w:rFonts w:eastAsia="Times New Roman"/>
                <w:color w:val="000000"/>
              </w:rPr>
            </w:pPr>
            <w:r w:rsidRPr="009918BF">
              <w:rPr>
                <w:rFonts w:eastAsia="Times New Roman"/>
                <w:color w:val="000000"/>
              </w:rPr>
              <w:t>1</w:t>
            </w:r>
          </w:p>
        </w:tc>
      </w:tr>
    </w:tbl>
    <w:p w14:paraId="7C719521" w14:textId="77777777" w:rsidR="003327C5" w:rsidRDefault="003327C5" w:rsidP="003327C5">
      <w:pPr>
        <w:pStyle w:val="Nincstrkz"/>
        <w:rPr>
          <w:rFonts w:asciiTheme="minorHAnsi" w:hAnsiTheme="minorHAnsi"/>
        </w:rPr>
      </w:pPr>
    </w:p>
    <w:p w14:paraId="2C7309E7" w14:textId="77777777" w:rsidR="009667A3" w:rsidRPr="009667A3" w:rsidRDefault="009667A3" w:rsidP="009667A3">
      <w:pPr>
        <w:spacing w:after="0" w:line="240" w:lineRule="auto"/>
        <w:rPr>
          <w:rFonts w:asciiTheme="minorHAnsi" w:eastAsia="Times New Roman" w:hAnsiTheme="minorHAnsi"/>
          <w:lang w:eastAsia="hu-HU"/>
        </w:rPr>
      </w:pPr>
    </w:p>
    <w:p w14:paraId="544FA095" w14:textId="77777777" w:rsidR="009667A3" w:rsidRPr="009667A3" w:rsidRDefault="009667A3" w:rsidP="009667A3">
      <w:pPr>
        <w:spacing w:after="0" w:line="240" w:lineRule="auto"/>
        <w:rPr>
          <w:rFonts w:asciiTheme="minorHAnsi" w:eastAsia="Times New Roman" w:hAnsiTheme="minorHAnsi"/>
          <w:lang w:eastAsia="hu-HU"/>
        </w:rPr>
      </w:pPr>
    </w:p>
    <w:tbl>
      <w:tblPr>
        <w:tblStyle w:val="Rcsostblzat3"/>
        <w:tblW w:w="0" w:type="auto"/>
        <w:tblLayout w:type="fixed"/>
        <w:tblLook w:val="04A0" w:firstRow="1" w:lastRow="0" w:firstColumn="1" w:lastColumn="0" w:noHBand="0" w:noVBand="1"/>
      </w:tblPr>
      <w:tblGrid>
        <w:gridCol w:w="5070"/>
        <w:gridCol w:w="1275"/>
        <w:gridCol w:w="1531"/>
      </w:tblGrid>
      <w:tr w:rsidR="003327C5" w:rsidRPr="009667A3" w14:paraId="77632456" w14:textId="77777777" w:rsidTr="0032708C">
        <w:tc>
          <w:tcPr>
            <w:tcW w:w="5070" w:type="dxa"/>
          </w:tcPr>
          <w:p w14:paraId="0DD060C7" w14:textId="77777777" w:rsidR="003327C5" w:rsidRPr="009667A3" w:rsidRDefault="003327C5" w:rsidP="009667A3">
            <w:pPr>
              <w:spacing w:after="0" w:line="240" w:lineRule="auto"/>
              <w:jc w:val="center"/>
              <w:rPr>
                <w:rFonts w:asciiTheme="minorHAnsi" w:hAnsiTheme="minorHAnsi"/>
                <w:b/>
                <w:lang w:eastAsia="hu-HU"/>
              </w:rPr>
            </w:pPr>
            <w:r w:rsidRPr="009667A3">
              <w:rPr>
                <w:rFonts w:asciiTheme="minorHAnsi" w:hAnsiTheme="minorHAnsi"/>
                <w:b/>
                <w:lang w:eastAsia="hu-HU"/>
              </w:rPr>
              <w:t>Esemény</w:t>
            </w:r>
          </w:p>
        </w:tc>
        <w:tc>
          <w:tcPr>
            <w:tcW w:w="1275" w:type="dxa"/>
          </w:tcPr>
          <w:p w14:paraId="0E1D744F" w14:textId="77777777" w:rsidR="003327C5" w:rsidRPr="009667A3" w:rsidRDefault="003327C5" w:rsidP="009667A3">
            <w:pPr>
              <w:spacing w:after="0" w:line="240" w:lineRule="auto"/>
              <w:jc w:val="center"/>
              <w:rPr>
                <w:rFonts w:asciiTheme="minorHAnsi" w:hAnsiTheme="minorHAnsi"/>
                <w:b/>
                <w:lang w:eastAsia="hu-HU"/>
              </w:rPr>
            </w:pPr>
            <w:r w:rsidRPr="009667A3">
              <w:rPr>
                <w:rFonts w:asciiTheme="minorHAnsi" w:hAnsiTheme="minorHAnsi"/>
                <w:b/>
                <w:lang w:eastAsia="hu-HU"/>
              </w:rPr>
              <w:t>Helyszín</w:t>
            </w:r>
          </w:p>
        </w:tc>
        <w:tc>
          <w:tcPr>
            <w:tcW w:w="1531" w:type="dxa"/>
          </w:tcPr>
          <w:p w14:paraId="1B03AF27" w14:textId="77777777" w:rsidR="003327C5" w:rsidRPr="009667A3" w:rsidRDefault="003327C5" w:rsidP="009667A3">
            <w:pPr>
              <w:spacing w:after="0" w:line="240" w:lineRule="auto"/>
              <w:jc w:val="center"/>
              <w:rPr>
                <w:rFonts w:asciiTheme="minorHAnsi" w:hAnsiTheme="minorHAnsi"/>
                <w:b/>
                <w:lang w:eastAsia="hu-HU"/>
              </w:rPr>
            </w:pPr>
            <w:r w:rsidRPr="009667A3">
              <w:rPr>
                <w:rFonts w:asciiTheme="minorHAnsi" w:hAnsiTheme="minorHAnsi"/>
                <w:b/>
                <w:lang w:eastAsia="hu-HU"/>
              </w:rPr>
              <w:t>Dátum</w:t>
            </w:r>
          </w:p>
        </w:tc>
      </w:tr>
      <w:tr w:rsidR="003327C5" w:rsidRPr="009667A3" w14:paraId="6D017A3A" w14:textId="77777777" w:rsidTr="0032708C">
        <w:tc>
          <w:tcPr>
            <w:tcW w:w="5070" w:type="dxa"/>
          </w:tcPr>
          <w:p w14:paraId="3175E7C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 xml:space="preserve">Együttműködés a </w:t>
            </w:r>
            <w:proofErr w:type="spellStart"/>
            <w:r w:rsidRPr="009667A3">
              <w:rPr>
                <w:rFonts w:asciiTheme="minorHAnsi" w:hAnsiTheme="minorHAnsi"/>
                <w:lang w:eastAsia="hu-HU"/>
              </w:rPr>
              <w:t>Váli</w:t>
            </w:r>
            <w:proofErr w:type="spellEnd"/>
            <w:r w:rsidRPr="009667A3">
              <w:rPr>
                <w:rFonts w:asciiTheme="minorHAnsi" w:hAnsiTheme="minorHAnsi"/>
                <w:lang w:eastAsia="hu-HU"/>
              </w:rPr>
              <w:t xml:space="preserve"> Völggyel</w:t>
            </w:r>
          </w:p>
        </w:tc>
        <w:tc>
          <w:tcPr>
            <w:tcW w:w="1275" w:type="dxa"/>
          </w:tcPr>
          <w:p w14:paraId="1349DD4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13BA4BF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2015. 09. 29.</w:t>
            </w:r>
          </w:p>
        </w:tc>
      </w:tr>
      <w:tr w:rsidR="003327C5" w:rsidRPr="009667A3" w14:paraId="7959DB01" w14:textId="77777777" w:rsidTr="0032708C">
        <w:tc>
          <w:tcPr>
            <w:tcW w:w="5070" w:type="dxa"/>
          </w:tcPr>
          <w:p w14:paraId="6CBAFD0D"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megalakulása, ütemterv kialakítása</w:t>
            </w:r>
          </w:p>
        </w:tc>
        <w:tc>
          <w:tcPr>
            <w:tcW w:w="1275" w:type="dxa"/>
          </w:tcPr>
          <w:p w14:paraId="5C8AD0D6"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547A77FC"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2015. 10. 06.</w:t>
            </w:r>
          </w:p>
        </w:tc>
      </w:tr>
      <w:tr w:rsidR="003327C5" w:rsidRPr="009667A3" w14:paraId="34E1A854" w14:textId="77777777" w:rsidTr="0032708C">
        <w:tc>
          <w:tcPr>
            <w:tcW w:w="5070" w:type="dxa"/>
          </w:tcPr>
          <w:p w14:paraId="0733BB1D"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általános tájékoztatás</w:t>
            </w:r>
          </w:p>
        </w:tc>
        <w:tc>
          <w:tcPr>
            <w:tcW w:w="1275" w:type="dxa"/>
          </w:tcPr>
          <w:p w14:paraId="669E03D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5706A480"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2015. 10. 12.</w:t>
            </w:r>
          </w:p>
        </w:tc>
      </w:tr>
      <w:tr w:rsidR="003327C5" w:rsidRPr="009667A3" w14:paraId="15528DC4" w14:textId="77777777" w:rsidTr="0032708C">
        <w:tc>
          <w:tcPr>
            <w:tcW w:w="5070" w:type="dxa"/>
          </w:tcPr>
          <w:p w14:paraId="50037296"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Fórum - Szomszédolás- Vidékfejlesztés a Velencei-tónál</w:t>
            </w:r>
          </w:p>
        </w:tc>
        <w:tc>
          <w:tcPr>
            <w:tcW w:w="1275" w:type="dxa"/>
            <w:vAlign w:val="center"/>
          </w:tcPr>
          <w:p w14:paraId="2F4FB6B1"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Sukoró</w:t>
            </w:r>
          </w:p>
        </w:tc>
        <w:tc>
          <w:tcPr>
            <w:tcW w:w="1531" w:type="dxa"/>
            <w:vAlign w:val="center"/>
          </w:tcPr>
          <w:p w14:paraId="202061BF"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2015. 10. 13.</w:t>
            </w:r>
          </w:p>
        </w:tc>
      </w:tr>
      <w:tr w:rsidR="003327C5" w:rsidRPr="009667A3" w14:paraId="29261ECB" w14:textId="77777777" w:rsidTr="0032708C">
        <w:tc>
          <w:tcPr>
            <w:tcW w:w="5070" w:type="dxa"/>
          </w:tcPr>
          <w:p w14:paraId="1B15669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Civil szervezetek felkészítése TKCS ülés</w:t>
            </w:r>
          </w:p>
        </w:tc>
        <w:tc>
          <w:tcPr>
            <w:tcW w:w="1275" w:type="dxa"/>
          </w:tcPr>
          <w:p w14:paraId="1F0D157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53FCED3D"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2015. 10. 19.</w:t>
            </w:r>
          </w:p>
        </w:tc>
      </w:tr>
      <w:tr w:rsidR="003327C5" w:rsidRPr="009667A3" w14:paraId="1D059413" w14:textId="77777777" w:rsidTr="0032708C">
        <w:tc>
          <w:tcPr>
            <w:tcW w:w="5070" w:type="dxa"/>
          </w:tcPr>
          <w:p w14:paraId="36781F3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Fórum - Szomszédolás Vidékfejlesztés a Velencei-tónál</w:t>
            </w:r>
          </w:p>
        </w:tc>
        <w:tc>
          <w:tcPr>
            <w:tcW w:w="1275" w:type="dxa"/>
          </w:tcPr>
          <w:p w14:paraId="3952A081"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31E443B0"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2015. 10. 20.</w:t>
            </w:r>
          </w:p>
        </w:tc>
      </w:tr>
      <w:tr w:rsidR="003327C5" w:rsidRPr="009667A3" w14:paraId="57277645" w14:textId="77777777" w:rsidTr="0032708C">
        <w:tc>
          <w:tcPr>
            <w:tcW w:w="5070" w:type="dxa"/>
          </w:tcPr>
          <w:p w14:paraId="7A0E6E4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SWOT elemzés</w:t>
            </w:r>
          </w:p>
        </w:tc>
        <w:tc>
          <w:tcPr>
            <w:tcW w:w="1275" w:type="dxa"/>
          </w:tcPr>
          <w:p w14:paraId="16A95750"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7987507B"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2015. 10. 20.</w:t>
            </w:r>
          </w:p>
        </w:tc>
      </w:tr>
      <w:tr w:rsidR="003327C5" w:rsidRPr="009667A3" w14:paraId="473F7BAA" w14:textId="77777777" w:rsidTr="0032708C">
        <w:tc>
          <w:tcPr>
            <w:tcW w:w="5070" w:type="dxa"/>
          </w:tcPr>
          <w:p w14:paraId="1FF10B03"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Konzultáció szakértők bevonásával</w:t>
            </w:r>
          </w:p>
        </w:tc>
        <w:tc>
          <w:tcPr>
            <w:tcW w:w="1275" w:type="dxa"/>
          </w:tcPr>
          <w:p w14:paraId="7D4032AD"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22E506B8"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2015. 10. 28.</w:t>
            </w:r>
          </w:p>
        </w:tc>
      </w:tr>
      <w:tr w:rsidR="003327C5" w:rsidRPr="009667A3" w14:paraId="3FC1B5CE" w14:textId="77777777" w:rsidTr="0032708C">
        <w:tc>
          <w:tcPr>
            <w:tcW w:w="5070" w:type="dxa"/>
          </w:tcPr>
          <w:p w14:paraId="6977F2C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 xml:space="preserve">Szomszédolás – Vidékfejlesztés a Velencei-tónál </w:t>
            </w:r>
          </w:p>
        </w:tc>
        <w:tc>
          <w:tcPr>
            <w:tcW w:w="1275" w:type="dxa"/>
          </w:tcPr>
          <w:p w14:paraId="39A9F48B"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Vereb</w:t>
            </w:r>
          </w:p>
        </w:tc>
        <w:tc>
          <w:tcPr>
            <w:tcW w:w="1531" w:type="dxa"/>
          </w:tcPr>
          <w:p w14:paraId="48174513"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2015. 10. 28.</w:t>
            </w:r>
          </w:p>
        </w:tc>
      </w:tr>
      <w:tr w:rsidR="003327C5" w:rsidRPr="009667A3" w14:paraId="792A142E" w14:textId="77777777" w:rsidTr="0032708C">
        <w:tc>
          <w:tcPr>
            <w:tcW w:w="5070" w:type="dxa"/>
          </w:tcPr>
          <w:p w14:paraId="056879C1"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Turisztikai Tervező Műhely</w:t>
            </w:r>
          </w:p>
        </w:tc>
        <w:tc>
          <w:tcPr>
            <w:tcW w:w="1275" w:type="dxa"/>
          </w:tcPr>
          <w:p w14:paraId="1413936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4E0A389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2015. 10. 29.</w:t>
            </w:r>
          </w:p>
        </w:tc>
      </w:tr>
      <w:tr w:rsidR="003327C5" w:rsidRPr="009667A3" w14:paraId="5F9E3885" w14:textId="77777777" w:rsidTr="0032708C">
        <w:tc>
          <w:tcPr>
            <w:tcW w:w="5070" w:type="dxa"/>
          </w:tcPr>
          <w:p w14:paraId="5E55174E"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Fejlesztési szükségletek meghatározása</w:t>
            </w:r>
          </w:p>
        </w:tc>
        <w:tc>
          <w:tcPr>
            <w:tcW w:w="1275" w:type="dxa"/>
          </w:tcPr>
          <w:p w14:paraId="016BE913"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23D93A4C"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2015. 11. 03.</w:t>
            </w:r>
          </w:p>
        </w:tc>
      </w:tr>
      <w:tr w:rsidR="003327C5" w:rsidRPr="009667A3" w14:paraId="6947E3DA" w14:textId="77777777" w:rsidTr="0032708C">
        <w:tc>
          <w:tcPr>
            <w:tcW w:w="5070" w:type="dxa"/>
          </w:tcPr>
          <w:p w14:paraId="53EB3386"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Cselekvési terv kialakítása</w:t>
            </w:r>
          </w:p>
        </w:tc>
        <w:tc>
          <w:tcPr>
            <w:tcW w:w="1275" w:type="dxa"/>
          </w:tcPr>
          <w:p w14:paraId="01247EBD"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701ED114"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2015. 11. 09.</w:t>
            </w:r>
          </w:p>
        </w:tc>
      </w:tr>
      <w:tr w:rsidR="003327C5" w:rsidRPr="009667A3" w14:paraId="10D82476" w14:textId="77777777" w:rsidTr="0032708C">
        <w:tc>
          <w:tcPr>
            <w:tcW w:w="5070" w:type="dxa"/>
          </w:tcPr>
          <w:p w14:paraId="05FD03AE"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Együttműködési projektek, hálózati együttműködések</w:t>
            </w:r>
          </w:p>
        </w:tc>
        <w:tc>
          <w:tcPr>
            <w:tcW w:w="1275" w:type="dxa"/>
            <w:vAlign w:val="center"/>
          </w:tcPr>
          <w:p w14:paraId="5682E9C0"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vAlign w:val="center"/>
          </w:tcPr>
          <w:p w14:paraId="774E45C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2015. 11. 10.</w:t>
            </w:r>
          </w:p>
        </w:tc>
      </w:tr>
      <w:tr w:rsidR="003327C5" w:rsidRPr="009667A3" w14:paraId="4DCF27B5" w14:textId="77777777" w:rsidTr="0032708C">
        <w:tc>
          <w:tcPr>
            <w:tcW w:w="5070" w:type="dxa"/>
          </w:tcPr>
          <w:p w14:paraId="4EFB80D5"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Gárdonyi TDM műhelymunka</w:t>
            </w:r>
          </w:p>
        </w:tc>
        <w:tc>
          <w:tcPr>
            <w:tcW w:w="1275" w:type="dxa"/>
          </w:tcPr>
          <w:p w14:paraId="218A4D8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Gárdony</w:t>
            </w:r>
          </w:p>
        </w:tc>
        <w:tc>
          <w:tcPr>
            <w:tcW w:w="1531" w:type="dxa"/>
          </w:tcPr>
          <w:p w14:paraId="51CD58A9"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2015. 11. 12.</w:t>
            </w:r>
          </w:p>
        </w:tc>
      </w:tr>
      <w:tr w:rsidR="003327C5" w:rsidRPr="009667A3" w14:paraId="3EA89BDC" w14:textId="77777777" w:rsidTr="0032708C">
        <w:tc>
          <w:tcPr>
            <w:tcW w:w="5070" w:type="dxa"/>
          </w:tcPr>
          <w:p w14:paraId="1F331C34"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Hálózati Együttműködések</w:t>
            </w:r>
          </w:p>
        </w:tc>
        <w:tc>
          <w:tcPr>
            <w:tcW w:w="1275" w:type="dxa"/>
          </w:tcPr>
          <w:p w14:paraId="06CDBB61"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1D9A2C77"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2015. 11. 17.</w:t>
            </w:r>
          </w:p>
        </w:tc>
      </w:tr>
      <w:tr w:rsidR="003327C5" w:rsidRPr="009667A3" w14:paraId="7E916E7C" w14:textId="77777777" w:rsidTr="0032708C">
        <w:tc>
          <w:tcPr>
            <w:tcW w:w="5070" w:type="dxa"/>
          </w:tcPr>
          <w:p w14:paraId="65701D76"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TKCS Hiányterületek, kérdőíves elemzés, értékelés, beépítés a HFS-be</w:t>
            </w:r>
          </w:p>
        </w:tc>
        <w:tc>
          <w:tcPr>
            <w:tcW w:w="1275" w:type="dxa"/>
            <w:vAlign w:val="center"/>
          </w:tcPr>
          <w:p w14:paraId="19273034"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vAlign w:val="center"/>
          </w:tcPr>
          <w:p w14:paraId="0F7109CB"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2015. 11. 20.</w:t>
            </w:r>
          </w:p>
        </w:tc>
      </w:tr>
      <w:tr w:rsidR="003327C5" w:rsidRPr="009667A3" w14:paraId="6A53BBD3" w14:textId="77777777" w:rsidTr="0032708C">
        <w:tc>
          <w:tcPr>
            <w:tcW w:w="5070" w:type="dxa"/>
          </w:tcPr>
          <w:p w14:paraId="2C487EA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Turisztikai termékfejlesztés</w:t>
            </w:r>
          </w:p>
        </w:tc>
        <w:tc>
          <w:tcPr>
            <w:tcW w:w="1275" w:type="dxa"/>
          </w:tcPr>
          <w:p w14:paraId="742FFDB8"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7025845C"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2015. 11. 21.</w:t>
            </w:r>
          </w:p>
        </w:tc>
      </w:tr>
      <w:tr w:rsidR="003327C5" w:rsidRPr="009667A3" w14:paraId="08359DAC" w14:textId="77777777" w:rsidTr="0032708C">
        <w:tc>
          <w:tcPr>
            <w:tcW w:w="5070" w:type="dxa"/>
          </w:tcPr>
          <w:p w14:paraId="295977F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 xml:space="preserve">HFS </w:t>
            </w:r>
            <w:proofErr w:type="spellStart"/>
            <w:r w:rsidRPr="009667A3">
              <w:rPr>
                <w:rFonts w:asciiTheme="minorHAnsi" w:hAnsiTheme="minorHAnsi"/>
                <w:lang w:eastAsia="hu-HU"/>
              </w:rPr>
              <w:t>draft</w:t>
            </w:r>
            <w:proofErr w:type="spellEnd"/>
            <w:r w:rsidRPr="009667A3">
              <w:rPr>
                <w:rFonts w:asciiTheme="minorHAnsi" w:hAnsiTheme="minorHAnsi"/>
                <w:lang w:eastAsia="hu-HU"/>
              </w:rPr>
              <w:t xml:space="preserve"> 1. egyeztetés</w:t>
            </w:r>
          </w:p>
        </w:tc>
        <w:tc>
          <w:tcPr>
            <w:tcW w:w="1275" w:type="dxa"/>
          </w:tcPr>
          <w:p w14:paraId="685C81FE"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3FF3D4C0"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2015. 11. 27.</w:t>
            </w:r>
          </w:p>
        </w:tc>
      </w:tr>
      <w:tr w:rsidR="003327C5" w:rsidRPr="009667A3" w14:paraId="43AE27D3" w14:textId="77777777" w:rsidTr="0032708C">
        <w:tc>
          <w:tcPr>
            <w:tcW w:w="5070" w:type="dxa"/>
          </w:tcPr>
          <w:p w14:paraId="0BEE93BF"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Velencei-tó Helyi Fejlesztési Stratégia tervezet bemutatása</w:t>
            </w:r>
          </w:p>
        </w:tc>
        <w:tc>
          <w:tcPr>
            <w:tcW w:w="1275" w:type="dxa"/>
            <w:vAlign w:val="center"/>
          </w:tcPr>
          <w:p w14:paraId="5AA6CC12"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vAlign w:val="center"/>
          </w:tcPr>
          <w:p w14:paraId="4BEFA588"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2015. 11. 27.</w:t>
            </w:r>
          </w:p>
        </w:tc>
      </w:tr>
      <w:tr w:rsidR="003327C5" w:rsidRPr="009667A3" w14:paraId="7DA2245B" w14:textId="77777777" w:rsidTr="0032708C">
        <w:tc>
          <w:tcPr>
            <w:tcW w:w="5070" w:type="dxa"/>
          </w:tcPr>
          <w:p w14:paraId="0B3AA631"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 xml:space="preserve">HFS </w:t>
            </w:r>
            <w:proofErr w:type="spellStart"/>
            <w:r w:rsidRPr="009667A3">
              <w:rPr>
                <w:rFonts w:asciiTheme="minorHAnsi" w:hAnsiTheme="minorHAnsi"/>
                <w:lang w:eastAsia="hu-HU"/>
              </w:rPr>
              <w:t>draft</w:t>
            </w:r>
            <w:proofErr w:type="spellEnd"/>
            <w:r w:rsidRPr="009667A3">
              <w:rPr>
                <w:rFonts w:asciiTheme="minorHAnsi" w:hAnsiTheme="minorHAnsi"/>
                <w:lang w:eastAsia="hu-HU"/>
              </w:rPr>
              <w:t xml:space="preserve"> 1. elfogadás</w:t>
            </w:r>
          </w:p>
        </w:tc>
        <w:tc>
          <w:tcPr>
            <w:tcW w:w="1275" w:type="dxa"/>
          </w:tcPr>
          <w:p w14:paraId="640665CA"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Velence</w:t>
            </w:r>
          </w:p>
        </w:tc>
        <w:tc>
          <w:tcPr>
            <w:tcW w:w="1531" w:type="dxa"/>
          </w:tcPr>
          <w:p w14:paraId="647BD4DE" w14:textId="77777777" w:rsidR="003327C5" w:rsidRPr="009667A3" w:rsidRDefault="003327C5" w:rsidP="009667A3">
            <w:pPr>
              <w:spacing w:after="0" w:line="240" w:lineRule="auto"/>
              <w:rPr>
                <w:rFonts w:asciiTheme="minorHAnsi" w:hAnsiTheme="minorHAnsi"/>
                <w:lang w:eastAsia="hu-HU"/>
              </w:rPr>
            </w:pPr>
            <w:r w:rsidRPr="009667A3">
              <w:rPr>
                <w:rFonts w:asciiTheme="minorHAnsi" w:hAnsiTheme="minorHAnsi"/>
                <w:lang w:eastAsia="hu-HU"/>
              </w:rPr>
              <w:t>2015. 12. 07.</w:t>
            </w:r>
          </w:p>
        </w:tc>
      </w:tr>
    </w:tbl>
    <w:p w14:paraId="5059C3D9" w14:textId="77777777" w:rsidR="009667A3" w:rsidRPr="009667A3" w:rsidRDefault="009667A3" w:rsidP="009667A3">
      <w:pPr>
        <w:spacing w:before="100" w:beforeAutospacing="1" w:after="0" w:line="240" w:lineRule="auto"/>
        <w:rPr>
          <w:rFonts w:asciiTheme="minorHAnsi" w:eastAsia="Times New Roman" w:hAnsiTheme="minorHAnsi"/>
          <w:b/>
          <w:smallCaps/>
          <w:color w:val="000000" w:themeColor="text1"/>
          <w:lang w:eastAsia="hu-HU"/>
        </w:rPr>
      </w:pPr>
      <w:r w:rsidRPr="009667A3">
        <w:rPr>
          <w:rFonts w:asciiTheme="minorHAnsi" w:eastAsia="Times New Roman" w:hAnsiTheme="minorHAnsi"/>
          <w:b/>
          <w:color w:val="000000" w:themeColor="text1"/>
          <w:lang w:eastAsia="hu-HU"/>
        </w:rPr>
        <w:t xml:space="preserve">Szomszédolás – vidékfejlesztés a Velencei-tónál </w:t>
      </w:r>
      <w:r w:rsidRPr="009667A3">
        <w:rPr>
          <w:rFonts w:asciiTheme="minorHAnsi" w:eastAsia="Times New Roman" w:hAnsiTheme="minorHAnsi"/>
          <w:b/>
          <w:smallCaps/>
          <w:color w:val="000000" w:themeColor="text1"/>
          <w:lang w:eastAsia="hu-HU"/>
        </w:rPr>
        <w:t>SUKORÓ, ötletadó jó gyakorlatok 2015.10.13.</w:t>
      </w:r>
    </w:p>
    <w:p w14:paraId="1EBB415D" w14:textId="77777777" w:rsidR="009667A3" w:rsidRPr="009667A3" w:rsidRDefault="009667A3" w:rsidP="009667A3">
      <w:pPr>
        <w:spacing w:after="0"/>
        <w:jc w:val="both"/>
        <w:rPr>
          <w:rFonts w:asciiTheme="minorHAnsi" w:hAnsiTheme="minorHAnsi" w:cs="Tahoma"/>
        </w:rPr>
      </w:pPr>
      <w:r w:rsidRPr="009667A3">
        <w:rPr>
          <w:rFonts w:asciiTheme="minorHAnsi" w:hAnsiTheme="minorHAnsi" w:cs="Tahoma"/>
        </w:rPr>
        <w:t>Konzultációs lehetőség, projekt adatlapok leadása.</w:t>
      </w:r>
    </w:p>
    <w:p w14:paraId="10C744FC" w14:textId="77777777" w:rsidR="009667A3" w:rsidRPr="009667A3" w:rsidRDefault="009667A3" w:rsidP="009667A3">
      <w:pPr>
        <w:spacing w:after="0"/>
        <w:jc w:val="both"/>
        <w:rPr>
          <w:rFonts w:asciiTheme="minorHAnsi" w:hAnsiTheme="minorHAnsi" w:cs="Tahoma"/>
        </w:rPr>
      </w:pPr>
      <w:r w:rsidRPr="009667A3">
        <w:rPr>
          <w:rFonts w:asciiTheme="minorHAnsi" w:hAnsiTheme="minorHAnsi" w:cs="Tahoma"/>
        </w:rPr>
        <w:t xml:space="preserve">A program keretében bemutattuk a civil szervezetek, önkormányzat, vállalkozók együttműködésében megújult </w:t>
      </w:r>
      <w:proofErr w:type="spellStart"/>
      <w:r w:rsidRPr="009667A3">
        <w:rPr>
          <w:rFonts w:asciiTheme="minorHAnsi" w:hAnsiTheme="minorHAnsi" w:cs="Tahoma"/>
        </w:rPr>
        <w:t>sukorói</w:t>
      </w:r>
      <w:proofErr w:type="spellEnd"/>
      <w:r w:rsidRPr="009667A3">
        <w:rPr>
          <w:rFonts w:asciiTheme="minorHAnsi" w:hAnsiTheme="minorHAnsi" w:cs="Tahoma"/>
        </w:rPr>
        <w:t xml:space="preserve"> Fő teret, és hozzákapcsolódó fejlesztéseket- rövid séta- és bemutató</w:t>
      </w:r>
    </w:p>
    <w:p w14:paraId="47AE33DD" w14:textId="77777777" w:rsidR="009667A3" w:rsidRPr="009667A3" w:rsidRDefault="009667A3" w:rsidP="009667A3">
      <w:pPr>
        <w:spacing w:before="100" w:beforeAutospacing="1" w:after="0" w:line="240" w:lineRule="auto"/>
        <w:rPr>
          <w:rFonts w:asciiTheme="minorHAnsi" w:eastAsia="Times New Roman" w:hAnsiTheme="minorHAnsi"/>
          <w:b/>
          <w:smallCaps/>
          <w:color w:val="000000" w:themeColor="text1"/>
          <w:lang w:eastAsia="hu-HU"/>
        </w:rPr>
      </w:pPr>
      <w:r w:rsidRPr="009667A3">
        <w:rPr>
          <w:rFonts w:asciiTheme="minorHAnsi" w:eastAsia="Times New Roman" w:hAnsiTheme="minorHAnsi"/>
          <w:b/>
          <w:color w:val="000000" w:themeColor="text1"/>
          <w:lang w:eastAsia="hu-HU"/>
        </w:rPr>
        <w:t xml:space="preserve">Szomszédolás – vidékfejlesztés a Velencei-tónál </w:t>
      </w:r>
      <w:r w:rsidRPr="009667A3">
        <w:rPr>
          <w:rFonts w:asciiTheme="minorHAnsi" w:eastAsia="Times New Roman" w:hAnsiTheme="minorHAnsi"/>
          <w:b/>
          <w:smallCaps/>
          <w:color w:val="000000" w:themeColor="text1"/>
          <w:lang w:eastAsia="hu-HU"/>
        </w:rPr>
        <w:t>Velence, ötletadó jó gyakorlatok 2015.10.20.</w:t>
      </w:r>
    </w:p>
    <w:p w14:paraId="01088798" w14:textId="77777777" w:rsidR="009667A3" w:rsidRPr="009667A3" w:rsidRDefault="009667A3" w:rsidP="009667A3">
      <w:pPr>
        <w:spacing w:after="0"/>
        <w:jc w:val="both"/>
        <w:rPr>
          <w:rFonts w:asciiTheme="minorHAnsi" w:eastAsia="Times New Roman" w:hAnsiTheme="minorHAnsi" w:cs="Tahoma"/>
          <w:lang w:eastAsia="hu-HU"/>
        </w:rPr>
      </w:pPr>
      <w:r w:rsidRPr="009667A3">
        <w:rPr>
          <w:rFonts w:asciiTheme="minorHAnsi" w:eastAsia="Times New Roman" w:hAnsiTheme="minorHAnsi" w:cs="Tahoma"/>
          <w:lang w:eastAsia="hu-HU"/>
        </w:rPr>
        <w:t xml:space="preserve">Vidékfejlesztési Program, új kihívások, lehetőségek: </w:t>
      </w:r>
      <w:r w:rsidRPr="009667A3">
        <w:rPr>
          <w:rFonts w:asciiTheme="minorHAnsi" w:eastAsia="Times New Roman" w:hAnsiTheme="minorHAnsi"/>
          <w:lang w:eastAsia="hu-HU"/>
        </w:rPr>
        <w:t xml:space="preserve">Fejes István, Pályázati tanácsadó, </w:t>
      </w:r>
      <w:proofErr w:type="spellStart"/>
      <w:r w:rsidRPr="009667A3">
        <w:rPr>
          <w:rFonts w:asciiTheme="minorHAnsi" w:eastAsia="Times New Roman" w:hAnsiTheme="minorHAnsi"/>
          <w:lang w:eastAsia="hu-HU"/>
        </w:rPr>
        <w:t>vidékfejlesztési</w:t>
      </w:r>
      <w:proofErr w:type="spellEnd"/>
      <w:r w:rsidRPr="009667A3">
        <w:rPr>
          <w:rFonts w:asciiTheme="minorHAnsi" w:eastAsia="Times New Roman" w:hAnsiTheme="minorHAnsi"/>
          <w:lang w:eastAsia="hu-HU"/>
        </w:rPr>
        <w:t xml:space="preserve"> szakértő</w:t>
      </w:r>
    </w:p>
    <w:p w14:paraId="3F4691AF" w14:textId="77777777" w:rsidR="009667A3" w:rsidRPr="009667A3" w:rsidRDefault="009667A3" w:rsidP="009667A3">
      <w:pPr>
        <w:spacing w:after="0"/>
        <w:jc w:val="both"/>
        <w:rPr>
          <w:rFonts w:asciiTheme="minorHAnsi" w:eastAsia="Times New Roman" w:hAnsiTheme="minorHAnsi"/>
          <w:lang w:eastAsia="hu-HU"/>
        </w:rPr>
      </w:pPr>
      <w:r w:rsidRPr="009667A3">
        <w:rPr>
          <w:rFonts w:asciiTheme="minorHAnsi" w:eastAsia="Times New Roman" w:hAnsiTheme="minorHAnsi"/>
          <w:bCs/>
          <w:lang w:eastAsia="hu-HU"/>
        </w:rPr>
        <w:t>Velencei-tavi partfal rehabilitáció,</w:t>
      </w:r>
      <w:r w:rsidRPr="009667A3">
        <w:rPr>
          <w:rFonts w:asciiTheme="minorHAnsi" w:eastAsia="Times New Roman" w:hAnsiTheme="minorHAnsi" w:cs="Helvetica-Narrow"/>
          <w:lang w:eastAsia="hu-HU"/>
        </w:rPr>
        <w:t xml:space="preserve"> Tájhasználati, tájökológiai szempontok a Velencei-tó parti sávjának értékelésére</w:t>
      </w:r>
    </w:p>
    <w:p w14:paraId="114FBAA6" w14:textId="77777777" w:rsidR="009667A3" w:rsidRPr="009667A3" w:rsidRDefault="009667A3" w:rsidP="009667A3">
      <w:pPr>
        <w:spacing w:after="0"/>
        <w:jc w:val="both"/>
        <w:rPr>
          <w:rFonts w:asciiTheme="minorHAnsi" w:eastAsia="Times New Roman" w:hAnsiTheme="minorHAnsi"/>
          <w:lang w:eastAsia="hu-HU"/>
        </w:rPr>
      </w:pPr>
      <w:r w:rsidRPr="009667A3">
        <w:rPr>
          <w:rFonts w:asciiTheme="minorHAnsi" w:eastAsia="Times New Roman" w:hAnsiTheme="minorHAnsi" w:cs="Tahoma"/>
          <w:lang w:eastAsia="hu-HU"/>
        </w:rPr>
        <w:t>Sikeres LEADER program a Velencei-tónál, Helyi Fejlesztési Stratégia, jövőbeni stratégiai irányok, fejlesztési lehetőségek Konzultációs lehetőség, projekt adatlapok leadása</w:t>
      </w:r>
    </w:p>
    <w:p w14:paraId="3AB8299A" w14:textId="77777777" w:rsidR="009667A3" w:rsidRPr="009667A3" w:rsidRDefault="009667A3" w:rsidP="009667A3">
      <w:pPr>
        <w:spacing w:after="0"/>
        <w:jc w:val="both"/>
        <w:rPr>
          <w:rFonts w:asciiTheme="minorHAnsi" w:eastAsia="Times New Roman" w:hAnsiTheme="minorHAnsi"/>
          <w:lang w:eastAsia="hu-HU"/>
        </w:rPr>
      </w:pPr>
      <w:r w:rsidRPr="009667A3">
        <w:rPr>
          <w:rFonts w:asciiTheme="minorHAnsi" w:eastAsia="Times New Roman" w:hAnsiTheme="minorHAnsi" w:cs="Tahoma"/>
          <w:lang w:eastAsia="hu-HU"/>
        </w:rPr>
        <w:t>Helyi termelői kóstolás és vásár.</w:t>
      </w:r>
    </w:p>
    <w:p w14:paraId="4620D4BB" w14:textId="77777777" w:rsidR="009667A3" w:rsidRPr="009667A3" w:rsidRDefault="009667A3" w:rsidP="009667A3">
      <w:pPr>
        <w:spacing w:before="100" w:beforeAutospacing="1" w:after="0" w:line="240" w:lineRule="auto"/>
        <w:rPr>
          <w:rFonts w:asciiTheme="minorHAnsi" w:eastAsia="Times New Roman" w:hAnsiTheme="minorHAnsi"/>
          <w:b/>
          <w:smallCaps/>
          <w:color w:val="000000" w:themeColor="text1"/>
          <w:lang w:eastAsia="hu-HU"/>
        </w:rPr>
      </w:pPr>
      <w:r w:rsidRPr="009667A3">
        <w:rPr>
          <w:rFonts w:asciiTheme="minorHAnsi" w:eastAsia="Times New Roman" w:hAnsiTheme="minorHAnsi"/>
          <w:b/>
          <w:color w:val="000000" w:themeColor="text1"/>
          <w:lang w:eastAsia="hu-HU"/>
        </w:rPr>
        <w:t xml:space="preserve">Szomszédolás – vidékfejlesztés a Velencei-tónál </w:t>
      </w:r>
      <w:r w:rsidRPr="009667A3">
        <w:rPr>
          <w:rFonts w:asciiTheme="minorHAnsi" w:eastAsia="Times New Roman" w:hAnsiTheme="minorHAnsi"/>
          <w:b/>
          <w:smallCaps/>
          <w:color w:val="000000" w:themeColor="text1"/>
          <w:lang w:eastAsia="hu-HU"/>
        </w:rPr>
        <w:t>Vereb, ötletadó jó gyakorlatok 2015.10.28.</w:t>
      </w:r>
    </w:p>
    <w:p w14:paraId="748DF753" w14:textId="77777777" w:rsidR="009667A3" w:rsidRPr="009667A3" w:rsidRDefault="009667A3" w:rsidP="009667A3">
      <w:pPr>
        <w:spacing w:after="0"/>
        <w:jc w:val="both"/>
        <w:rPr>
          <w:rFonts w:asciiTheme="minorHAnsi" w:hAnsiTheme="minorHAnsi"/>
          <w:color w:val="000000" w:themeColor="text1"/>
        </w:rPr>
      </w:pPr>
      <w:r w:rsidRPr="009667A3">
        <w:rPr>
          <w:rFonts w:asciiTheme="minorHAnsi" w:hAnsiTheme="minorHAnsi" w:cs="Tahoma"/>
          <w:color w:val="000000" w:themeColor="text1"/>
        </w:rPr>
        <w:t>Sikeres LEADER program a Velencei-tónál, Helyi Fejlesztési Stratégia, jövőbeni stratégiai irányok, fejlesztési lehetőségek a LEADER-ben Konzultációs lehetőség, projekt adatlapok leadása</w:t>
      </w:r>
    </w:p>
    <w:p w14:paraId="055632DA" w14:textId="77777777" w:rsidR="009667A3" w:rsidRPr="009667A3" w:rsidRDefault="009667A3" w:rsidP="009667A3">
      <w:pPr>
        <w:spacing w:after="0"/>
        <w:jc w:val="both"/>
        <w:rPr>
          <w:rFonts w:asciiTheme="minorHAnsi" w:hAnsiTheme="minorHAnsi"/>
          <w:color w:val="000000" w:themeColor="text1"/>
        </w:rPr>
      </w:pPr>
      <w:r w:rsidRPr="009667A3">
        <w:rPr>
          <w:rFonts w:asciiTheme="minorHAnsi" w:hAnsiTheme="minorHAnsi" w:cs="Tahoma"/>
          <w:color w:val="000000" w:themeColor="text1"/>
        </w:rPr>
        <w:t>Helyi termelői kóstolás és vásár</w:t>
      </w:r>
    </w:p>
    <w:p w14:paraId="56E986DF" w14:textId="77777777" w:rsidR="009667A3" w:rsidRPr="009667A3" w:rsidRDefault="009667A3" w:rsidP="009667A3">
      <w:pPr>
        <w:spacing w:after="0"/>
        <w:jc w:val="both"/>
        <w:rPr>
          <w:rFonts w:asciiTheme="minorHAnsi" w:hAnsiTheme="minorHAnsi" w:cs="Tahoma"/>
          <w:color w:val="000000" w:themeColor="text1"/>
        </w:rPr>
      </w:pPr>
      <w:r w:rsidRPr="009667A3">
        <w:rPr>
          <w:rFonts w:asciiTheme="minorHAnsi" w:hAnsiTheme="minorHAnsi" w:cs="Tahoma"/>
          <w:color w:val="000000" w:themeColor="text1"/>
        </w:rPr>
        <w:t xml:space="preserve">A program keretében bemutattuk a civil szervezetek, önkormányzat, vállalkozók együttműködésében megújult </w:t>
      </w:r>
      <w:proofErr w:type="spellStart"/>
      <w:r w:rsidRPr="009667A3">
        <w:rPr>
          <w:rFonts w:asciiTheme="minorHAnsi" w:hAnsiTheme="minorHAnsi" w:cs="Tahoma"/>
          <w:color w:val="000000" w:themeColor="text1"/>
        </w:rPr>
        <w:t>verebi</w:t>
      </w:r>
      <w:proofErr w:type="spellEnd"/>
      <w:r w:rsidRPr="009667A3">
        <w:rPr>
          <w:rFonts w:asciiTheme="minorHAnsi" w:hAnsiTheme="minorHAnsi" w:cs="Tahoma"/>
          <w:color w:val="000000" w:themeColor="text1"/>
        </w:rPr>
        <w:t xml:space="preserve"> fejlesztéseket, együttműködéseket</w:t>
      </w:r>
    </w:p>
    <w:p w14:paraId="57E80342" w14:textId="77777777" w:rsidR="009667A3" w:rsidRPr="009667A3" w:rsidRDefault="009667A3" w:rsidP="009667A3">
      <w:pPr>
        <w:spacing w:after="0" w:line="240" w:lineRule="auto"/>
        <w:rPr>
          <w:rFonts w:asciiTheme="minorHAnsi" w:eastAsia="Times New Roman" w:hAnsiTheme="minorHAnsi"/>
          <w:lang w:eastAsia="hu-HU"/>
        </w:rPr>
      </w:pPr>
    </w:p>
    <w:p w14:paraId="7AD1EA8B" w14:textId="77777777" w:rsidR="009667A3" w:rsidRPr="009667A3" w:rsidRDefault="009667A3" w:rsidP="009667A3">
      <w:pPr>
        <w:spacing w:after="0"/>
        <w:rPr>
          <w:rFonts w:asciiTheme="minorHAnsi" w:eastAsiaTheme="minorHAnsi" w:hAnsiTheme="minorHAnsi" w:cstheme="minorBidi"/>
          <w:b/>
        </w:rPr>
      </w:pPr>
      <w:r w:rsidRPr="009667A3">
        <w:rPr>
          <w:rFonts w:asciiTheme="minorHAnsi" w:eastAsiaTheme="minorHAnsi" w:hAnsiTheme="minorHAnsi" w:cstheme="minorBidi"/>
          <w:b/>
        </w:rPr>
        <w:t>Turisztikai Tervező Műhely 2015. 10.29.</w:t>
      </w:r>
    </w:p>
    <w:p w14:paraId="621FC217" w14:textId="77777777" w:rsidR="009667A3" w:rsidRPr="009667A3" w:rsidRDefault="009667A3" w:rsidP="009667A3">
      <w:pPr>
        <w:spacing w:after="0"/>
        <w:rPr>
          <w:rFonts w:asciiTheme="minorHAnsi" w:eastAsiaTheme="minorHAnsi" w:hAnsiTheme="minorHAnsi" w:cstheme="minorBidi"/>
        </w:rPr>
      </w:pPr>
      <w:r w:rsidRPr="009667A3">
        <w:rPr>
          <w:rFonts w:asciiTheme="minorHAnsi" w:eastAsiaTheme="minorHAnsi" w:hAnsiTheme="minorHAnsi" w:cstheme="minorBidi"/>
        </w:rPr>
        <w:t>Egyesületünk 8 Tiszta Forrás Szociális Szövetkezet üzletében (Íz Lelőhely Helyi Termékek boltja) a Velencei-tó Velence Turisztikai Desztináció Menedzsmenttel együttműködve tartott közösen tervező műhelyt.</w:t>
      </w:r>
    </w:p>
    <w:p w14:paraId="7765E643" w14:textId="77777777" w:rsidR="009667A3" w:rsidRPr="009667A3" w:rsidRDefault="009667A3" w:rsidP="009667A3">
      <w:pPr>
        <w:spacing w:after="0"/>
        <w:rPr>
          <w:rFonts w:asciiTheme="minorHAnsi" w:eastAsia="Times New Roman" w:hAnsiTheme="minorHAnsi"/>
          <w:lang w:eastAsia="hu-HU"/>
        </w:rPr>
      </w:pPr>
    </w:p>
    <w:p w14:paraId="1B3F867D" w14:textId="77777777" w:rsidR="009667A3" w:rsidRPr="009667A3" w:rsidRDefault="009667A3" w:rsidP="009667A3">
      <w:pPr>
        <w:widowControl w:val="0"/>
        <w:kinsoku w:val="0"/>
        <w:overflowPunct w:val="0"/>
        <w:autoSpaceDE w:val="0"/>
        <w:autoSpaceDN w:val="0"/>
        <w:adjustRightInd w:val="0"/>
        <w:spacing w:after="0"/>
        <w:rPr>
          <w:rFonts w:asciiTheme="minorHAnsi" w:eastAsiaTheme="minorEastAsia" w:hAnsiTheme="minorHAnsi"/>
          <w:b/>
          <w:lang w:eastAsia="hu-HU"/>
        </w:rPr>
      </w:pPr>
      <w:r w:rsidRPr="009667A3">
        <w:rPr>
          <w:rFonts w:asciiTheme="minorHAnsi" w:eastAsiaTheme="minorEastAsia" w:hAnsiTheme="minorHAnsi"/>
          <w:b/>
          <w:lang w:eastAsia="hu-HU"/>
        </w:rPr>
        <w:t>Velencei-tó Helyi Fejlesztési Stratégia tervezet bemutatása, 2015. 11. 27.</w:t>
      </w:r>
    </w:p>
    <w:p w14:paraId="6F171D7C" w14:textId="77777777" w:rsidR="009667A3" w:rsidRPr="009667A3" w:rsidRDefault="009667A3" w:rsidP="009667A3">
      <w:pPr>
        <w:widowControl w:val="0"/>
        <w:kinsoku w:val="0"/>
        <w:overflowPunct w:val="0"/>
        <w:autoSpaceDE w:val="0"/>
        <w:autoSpaceDN w:val="0"/>
        <w:adjustRightInd w:val="0"/>
        <w:spacing w:after="0"/>
        <w:jc w:val="both"/>
        <w:rPr>
          <w:rFonts w:asciiTheme="minorHAnsi" w:eastAsiaTheme="minorEastAsia" w:hAnsiTheme="minorHAnsi"/>
          <w:lang w:eastAsia="hu-HU"/>
        </w:rPr>
      </w:pPr>
      <w:r w:rsidRPr="009667A3">
        <w:rPr>
          <w:rFonts w:asciiTheme="minorHAnsi" w:eastAsiaTheme="minorEastAsia" w:hAnsiTheme="minorHAnsi"/>
          <w:lang w:eastAsia="hu-HU"/>
        </w:rPr>
        <w:t>A TKCS által jóváhagyott, összeállított HFS bemutatása, Fórum, észrevételek, konzultáció biztosítása</w:t>
      </w:r>
    </w:p>
    <w:p w14:paraId="64D3011A" w14:textId="77777777" w:rsidR="009667A3" w:rsidRPr="009667A3" w:rsidRDefault="009667A3" w:rsidP="009667A3">
      <w:pPr>
        <w:spacing w:after="0" w:line="240" w:lineRule="auto"/>
        <w:jc w:val="both"/>
        <w:rPr>
          <w:rFonts w:asciiTheme="minorHAnsi" w:eastAsia="Times New Roman" w:hAnsiTheme="minorHAnsi"/>
          <w:b/>
          <w:lang w:eastAsia="hu-HU"/>
        </w:rPr>
      </w:pPr>
    </w:p>
    <w:p w14:paraId="0DDE2162" w14:textId="77777777" w:rsidR="009667A3" w:rsidRPr="009667A3" w:rsidRDefault="009667A3" w:rsidP="009667A3">
      <w:pPr>
        <w:kinsoku w:val="0"/>
        <w:overflowPunct w:val="0"/>
        <w:spacing w:after="0" w:line="480" w:lineRule="auto"/>
        <w:jc w:val="both"/>
        <w:rPr>
          <w:rFonts w:asciiTheme="minorHAnsi" w:eastAsia="Times New Roman" w:hAnsiTheme="minorHAnsi"/>
          <w:lang w:eastAsia="hu-HU"/>
        </w:rPr>
      </w:pPr>
      <w:r w:rsidRPr="009667A3">
        <w:rPr>
          <w:rFonts w:asciiTheme="minorHAnsi" w:eastAsia="Times New Roman" w:hAnsiTheme="minorHAnsi"/>
          <w:b/>
          <w:lang w:eastAsia="hu-HU"/>
        </w:rPr>
        <w:t>2015. 10. 6. TKCS megalakulás</w:t>
      </w:r>
      <w:r w:rsidRPr="009667A3">
        <w:rPr>
          <w:rFonts w:asciiTheme="minorHAnsi" w:eastAsia="Times New Roman" w:hAnsiTheme="minorHAnsi"/>
          <w:lang w:eastAsia="hu-HU"/>
        </w:rPr>
        <w:t>, ütemterv kialakítása</w:t>
      </w:r>
    </w:p>
    <w:p w14:paraId="1DB36566" w14:textId="77777777" w:rsidR="009667A3" w:rsidRPr="009667A3" w:rsidRDefault="009667A3" w:rsidP="009667A3">
      <w:pPr>
        <w:spacing w:after="0"/>
        <w:jc w:val="both"/>
        <w:rPr>
          <w:rFonts w:asciiTheme="minorHAnsi" w:eastAsiaTheme="minorHAnsi" w:hAnsiTheme="minorHAnsi" w:cstheme="minorBidi"/>
        </w:rPr>
      </w:pPr>
      <w:r w:rsidRPr="009667A3">
        <w:rPr>
          <w:rFonts w:asciiTheme="minorHAnsi" w:hAnsiTheme="minorHAnsi"/>
          <w:b/>
        </w:rPr>
        <w:t>TKCS 2015. 10. 13</w:t>
      </w:r>
      <w:r w:rsidRPr="009667A3">
        <w:rPr>
          <w:rFonts w:asciiTheme="minorHAnsi" w:hAnsiTheme="minorHAnsi"/>
        </w:rPr>
        <w:t xml:space="preserve">. Helyzet feltárás-helyzetelemzés, </w:t>
      </w:r>
      <w:r w:rsidRPr="009667A3">
        <w:rPr>
          <w:rFonts w:asciiTheme="minorHAnsi" w:eastAsiaTheme="minorHAnsi" w:hAnsiTheme="minorHAnsi" w:cstheme="minorBidi"/>
          <w:bCs/>
          <w:iCs/>
        </w:rPr>
        <w:t>Térszerkeze</w:t>
      </w:r>
      <w:r w:rsidRPr="009667A3">
        <w:rPr>
          <w:rFonts w:asciiTheme="minorHAnsi" w:eastAsiaTheme="minorHAnsi" w:hAnsiTheme="minorHAnsi" w:cstheme="minorBidi"/>
          <w:bCs/>
          <w:iCs/>
          <w:spacing w:val="-1"/>
        </w:rPr>
        <w:t>t</w:t>
      </w:r>
      <w:r w:rsidRPr="009667A3">
        <w:rPr>
          <w:rFonts w:asciiTheme="minorHAnsi" w:eastAsiaTheme="minorHAnsi" w:hAnsiTheme="minorHAnsi" w:cstheme="minorBidi"/>
          <w:bCs/>
          <w:iCs/>
        </w:rPr>
        <w:t>i</w:t>
      </w:r>
      <w:r w:rsidRPr="009667A3">
        <w:rPr>
          <w:rFonts w:asciiTheme="minorHAnsi" w:eastAsiaTheme="minorHAnsi" w:hAnsiTheme="minorHAnsi" w:cstheme="minorBidi"/>
          <w:bCs/>
          <w:iCs/>
          <w:spacing w:val="34"/>
        </w:rPr>
        <w:t xml:space="preserve"> </w:t>
      </w:r>
      <w:r w:rsidRPr="009667A3">
        <w:rPr>
          <w:rFonts w:asciiTheme="minorHAnsi" w:eastAsiaTheme="minorHAnsi" w:hAnsiTheme="minorHAnsi" w:cstheme="minorBidi"/>
          <w:bCs/>
          <w:iCs/>
        </w:rPr>
        <w:t>adottságok</w:t>
      </w:r>
    </w:p>
    <w:p w14:paraId="0645C7C2" w14:textId="77777777" w:rsidR="009667A3" w:rsidRPr="009667A3" w:rsidRDefault="009667A3" w:rsidP="009667A3">
      <w:pPr>
        <w:spacing w:after="0"/>
        <w:jc w:val="both"/>
        <w:rPr>
          <w:rFonts w:asciiTheme="minorHAnsi" w:hAnsiTheme="minorHAnsi"/>
          <w:bCs/>
          <w:spacing w:val="4"/>
        </w:rPr>
      </w:pPr>
      <w:r w:rsidRPr="009667A3">
        <w:rPr>
          <w:rFonts w:asciiTheme="minorHAnsi" w:eastAsiaTheme="minorHAnsi" w:hAnsiTheme="minorHAnsi" w:cstheme="minorBidi"/>
          <w:bCs/>
          <w:iCs/>
        </w:rPr>
        <w:t xml:space="preserve">Környezeti </w:t>
      </w:r>
      <w:r w:rsidRPr="009667A3">
        <w:rPr>
          <w:rFonts w:asciiTheme="minorHAnsi" w:eastAsiaTheme="minorHAnsi" w:hAnsiTheme="minorHAnsi" w:cstheme="minorBidi"/>
          <w:bCs/>
          <w:iCs/>
          <w:spacing w:val="1"/>
        </w:rPr>
        <w:t>a</w:t>
      </w:r>
      <w:r w:rsidRPr="009667A3">
        <w:rPr>
          <w:rFonts w:asciiTheme="minorHAnsi" w:eastAsiaTheme="minorHAnsi" w:hAnsiTheme="minorHAnsi" w:cstheme="minorBidi"/>
          <w:bCs/>
          <w:iCs/>
        </w:rPr>
        <w:t xml:space="preserve">dottságok </w:t>
      </w:r>
      <w:r w:rsidRPr="009667A3">
        <w:rPr>
          <w:rFonts w:asciiTheme="minorHAnsi" w:eastAsiaTheme="minorHAnsi" w:hAnsiTheme="minorHAnsi" w:cstheme="minorBidi"/>
          <w:bCs/>
        </w:rPr>
        <w:t>Kulturális</w:t>
      </w:r>
      <w:r w:rsidRPr="009667A3">
        <w:rPr>
          <w:rFonts w:asciiTheme="minorHAnsi" w:eastAsiaTheme="minorHAnsi" w:hAnsiTheme="minorHAnsi" w:cstheme="minorBidi"/>
          <w:bCs/>
          <w:spacing w:val="4"/>
        </w:rPr>
        <w:t xml:space="preserve"> </w:t>
      </w:r>
      <w:r w:rsidRPr="009667A3">
        <w:rPr>
          <w:rFonts w:asciiTheme="minorHAnsi" w:eastAsiaTheme="minorHAnsi" w:hAnsiTheme="minorHAnsi" w:cstheme="minorBidi"/>
          <w:bCs/>
          <w:spacing w:val="1"/>
        </w:rPr>
        <w:t>e</w:t>
      </w:r>
      <w:r w:rsidRPr="009667A3">
        <w:rPr>
          <w:rFonts w:asciiTheme="minorHAnsi" w:eastAsiaTheme="minorHAnsi" w:hAnsiTheme="minorHAnsi" w:cstheme="minorBidi"/>
          <w:bCs/>
        </w:rPr>
        <w:t>rőforrások</w:t>
      </w:r>
      <w:r w:rsidRPr="009667A3">
        <w:rPr>
          <w:rFonts w:asciiTheme="minorHAnsi" w:eastAsiaTheme="minorHAnsi" w:hAnsiTheme="minorHAnsi" w:cstheme="minorBidi"/>
        </w:rPr>
        <w:t>:</w:t>
      </w:r>
      <w:r w:rsidRPr="009667A3">
        <w:rPr>
          <w:rFonts w:asciiTheme="minorHAnsi" w:eastAsiaTheme="minorHAnsi" w:hAnsiTheme="minorHAnsi" w:cstheme="minorBidi"/>
          <w:spacing w:val="5"/>
        </w:rPr>
        <w:t xml:space="preserve"> </w:t>
      </w:r>
      <w:r w:rsidRPr="009667A3">
        <w:rPr>
          <w:rFonts w:asciiTheme="minorHAnsi" w:eastAsiaTheme="minorHAnsi" w:hAnsiTheme="minorHAnsi" w:cstheme="minorBidi"/>
          <w:bCs/>
          <w:spacing w:val="7"/>
        </w:rPr>
        <w:t xml:space="preserve">A </w:t>
      </w:r>
      <w:r w:rsidRPr="009667A3">
        <w:rPr>
          <w:rFonts w:asciiTheme="minorHAnsi" w:eastAsiaTheme="minorHAnsi" w:hAnsiTheme="minorHAnsi" w:cstheme="minorBidi"/>
          <w:bCs/>
        </w:rPr>
        <w:t>társadalo</w:t>
      </w:r>
      <w:r w:rsidRPr="009667A3">
        <w:rPr>
          <w:rFonts w:asciiTheme="minorHAnsi" w:eastAsiaTheme="minorHAnsi" w:hAnsiTheme="minorHAnsi" w:cstheme="minorBidi"/>
          <w:bCs/>
          <w:spacing w:val="7"/>
        </w:rPr>
        <w:t xml:space="preserve">m </w:t>
      </w:r>
      <w:r w:rsidRPr="009667A3">
        <w:rPr>
          <w:rFonts w:asciiTheme="minorHAnsi" w:eastAsiaTheme="minorHAnsi" w:hAnsiTheme="minorHAnsi" w:cstheme="minorBidi"/>
          <w:bCs/>
        </w:rPr>
        <w:t>állapota</w:t>
      </w:r>
      <w:r w:rsidRPr="009667A3">
        <w:rPr>
          <w:rFonts w:asciiTheme="minorHAnsi" w:eastAsiaTheme="minorHAnsi" w:hAnsiTheme="minorHAnsi" w:cstheme="minorBidi"/>
          <w:bCs/>
          <w:spacing w:val="7"/>
        </w:rPr>
        <w:t>:</w:t>
      </w:r>
      <w:r w:rsidRPr="009667A3">
        <w:rPr>
          <w:rFonts w:asciiTheme="minorHAnsi" w:eastAsiaTheme="minorHAnsi" w:hAnsiTheme="minorHAnsi" w:cstheme="minorBidi"/>
          <w:bCs/>
          <w:spacing w:val="-1"/>
        </w:rPr>
        <w:t xml:space="preserve"> </w:t>
      </w:r>
      <w:r w:rsidRPr="009667A3">
        <w:rPr>
          <w:rFonts w:asciiTheme="minorHAnsi" w:hAnsiTheme="minorHAnsi"/>
          <w:bCs/>
          <w:spacing w:val="4"/>
        </w:rPr>
        <w:t xml:space="preserve">A </w:t>
      </w:r>
      <w:r w:rsidRPr="009667A3">
        <w:rPr>
          <w:rFonts w:asciiTheme="minorHAnsi" w:hAnsiTheme="minorHAnsi"/>
          <w:bCs/>
        </w:rPr>
        <w:t>gazda</w:t>
      </w:r>
      <w:r w:rsidRPr="009667A3">
        <w:rPr>
          <w:rFonts w:asciiTheme="minorHAnsi" w:hAnsiTheme="minorHAnsi"/>
          <w:bCs/>
          <w:spacing w:val="-1"/>
        </w:rPr>
        <w:t>sá</w:t>
      </w:r>
      <w:r w:rsidRPr="009667A3">
        <w:rPr>
          <w:rFonts w:asciiTheme="minorHAnsi" w:hAnsiTheme="minorHAnsi"/>
          <w:bCs/>
          <w:spacing w:val="4"/>
        </w:rPr>
        <w:t xml:space="preserve">g </w:t>
      </w:r>
      <w:r w:rsidRPr="009667A3">
        <w:rPr>
          <w:rFonts w:asciiTheme="minorHAnsi" w:hAnsiTheme="minorHAnsi"/>
          <w:bCs/>
        </w:rPr>
        <w:t>helyz</w:t>
      </w:r>
      <w:r w:rsidRPr="009667A3">
        <w:rPr>
          <w:rFonts w:asciiTheme="minorHAnsi" w:hAnsiTheme="minorHAnsi"/>
          <w:bCs/>
          <w:spacing w:val="-1"/>
        </w:rPr>
        <w:t>et</w:t>
      </w:r>
      <w:r w:rsidRPr="009667A3">
        <w:rPr>
          <w:rFonts w:asciiTheme="minorHAnsi" w:hAnsiTheme="minorHAnsi"/>
          <w:bCs/>
        </w:rPr>
        <w:t>e</w:t>
      </w:r>
      <w:r w:rsidRPr="009667A3">
        <w:rPr>
          <w:rFonts w:asciiTheme="minorHAnsi" w:hAnsiTheme="minorHAnsi"/>
          <w:bCs/>
          <w:spacing w:val="4"/>
        </w:rPr>
        <w:t>- az elkészült háttéranyagok alapján értékelés, a vélemények alapján javítás. háttéranyagok elemzése</w:t>
      </w:r>
    </w:p>
    <w:p w14:paraId="3E0D1ED1" w14:textId="77777777" w:rsidR="009667A3" w:rsidRPr="009667A3" w:rsidRDefault="009667A3" w:rsidP="009667A3">
      <w:pPr>
        <w:spacing w:after="0"/>
        <w:jc w:val="both"/>
        <w:rPr>
          <w:rFonts w:asciiTheme="minorHAnsi" w:hAnsiTheme="minorHAnsi"/>
          <w:bCs/>
          <w:spacing w:val="4"/>
        </w:rPr>
      </w:pPr>
    </w:p>
    <w:p w14:paraId="1863FA64" w14:textId="77777777" w:rsidR="009667A3" w:rsidRPr="009667A3" w:rsidRDefault="009667A3" w:rsidP="009667A3">
      <w:pPr>
        <w:spacing w:after="0"/>
        <w:jc w:val="both"/>
        <w:rPr>
          <w:rFonts w:asciiTheme="minorHAnsi" w:hAnsiTheme="minorHAnsi"/>
          <w:bCs/>
          <w:spacing w:val="4"/>
        </w:rPr>
      </w:pPr>
      <w:r w:rsidRPr="009667A3">
        <w:rPr>
          <w:rFonts w:asciiTheme="minorHAnsi" w:hAnsiTheme="minorHAnsi"/>
          <w:b/>
          <w:bCs/>
          <w:spacing w:val="4"/>
        </w:rPr>
        <w:t>TKCS 2015. 10. 20.</w:t>
      </w:r>
      <w:r w:rsidRPr="009667A3">
        <w:rPr>
          <w:rFonts w:asciiTheme="minorHAnsi" w:hAnsiTheme="minorHAnsi"/>
          <w:bCs/>
          <w:spacing w:val="4"/>
        </w:rPr>
        <w:t xml:space="preserve"> SWOT elemzés, külső koherencia, a SWOT analízis a nagymennyiségű anyagból került közösen leszűkítésre, a külső koherencia jelentőségének átgondolása a Velencei-tó térségére megfogalmazott országos, megyei, térségi elvárások alapján</w:t>
      </w:r>
    </w:p>
    <w:p w14:paraId="4E898639" w14:textId="77777777" w:rsidR="009667A3" w:rsidRPr="009667A3" w:rsidRDefault="009667A3" w:rsidP="009667A3">
      <w:pPr>
        <w:spacing w:after="0"/>
        <w:jc w:val="both"/>
        <w:rPr>
          <w:rFonts w:asciiTheme="minorHAnsi" w:eastAsiaTheme="minorHAnsi" w:hAnsiTheme="minorHAnsi" w:cstheme="minorBidi"/>
          <w:iCs/>
        </w:rPr>
      </w:pPr>
      <w:r w:rsidRPr="009667A3">
        <w:rPr>
          <w:rFonts w:asciiTheme="minorHAnsi" w:eastAsiaTheme="minorHAnsi" w:hAnsiTheme="minorHAnsi" w:cstheme="minorBidi"/>
          <w:b/>
          <w:iCs/>
        </w:rPr>
        <w:t>TKCS 2015. 11. 3.</w:t>
      </w:r>
      <w:r w:rsidRPr="009667A3">
        <w:rPr>
          <w:rFonts w:asciiTheme="minorHAnsi" w:eastAsiaTheme="minorHAnsi" w:hAnsiTheme="minorHAnsi" w:cstheme="minorBidi"/>
          <w:iCs/>
        </w:rPr>
        <w:t xml:space="preserve"> Fejlesztési szükségletek meghatározása, </w:t>
      </w:r>
    </w:p>
    <w:p w14:paraId="0CEF25E2" w14:textId="77777777" w:rsidR="009667A3" w:rsidRPr="009667A3" w:rsidRDefault="009667A3" w:rsidP="009667A3">
      <w:pPr>
        <w:spacing w:after="0"/>
        <w:jc w:val="both"/>
        <w:rPr>
          <w:rFonts w:asciiTheme="minorHAnsi" w:hAnsiTheme="minorHAnsi"/>
        </w:rPr>
      </w:pPr>
      <w:r w:rsidRPr="009667A3">
        <w:rPr>
          <w:rFonts w:asciiTheme="minorHAnsi" w:eastAsiaTheme="minorHAnsi" w:hAnsiTheme="minorHAnsi" w:cstheme="minorBidi"/>
          <w:b/>
          <w:iCs/>
        </w:rPr>
        <w:t>TKCS 2015. 11. 9.</w:t>
      </w:r>
      <w:r w:rsidRPr="009667A3">
        <w:rPr>
          <w:rFonts w:asciiTheme="minorHAnsi" w:eastAsiaTheme="minorHAnsi" w:hAnsiTheme="minorHAnsi" w:cstheme="minorBidi"/>
          <w:iCs/>
        </w:rPr>
        <w:t xml:space="preserve"> </w:t>
      </w:r>
      <w:r w:rsidRPr="009667A3">
        <w:rPr>
          <w:rFonts w:asciiTheme="minorHAnsi" w:hAnsiTheme="minorHAnsi"/>
        </w:rPr>
        <w:t>térségre</w:t>
      </w:r>
      <w:r w:rsidRPr="009667A3">
        <w:rPr>
          <w:rFonts w:asciiTheme="minorHAnsi" w:hAnsiTheme="minorHAnsi"/>
          <w:spacing w:val="27"/>
        </w:rPr>
        <w:t xml:space="preserve"> </w:t>
      </w:r>
      <w:r w:rsidRPr="009667A3">
        <w:rPr>
          <w:rFonts w:asciiTheme="minorHAnsi" w:hAnsiTheme="minorHAnsi"/>
        </w:rPr>
        <w:t>és</w:t>
      </w:r>
      <w:r w:rsidRPr="009667A3">
        <w:rPr>
          <w:rFonts w:asciiTheme="minorHAnsi" w:hAnsiTheme="minorHAnsi"/>
          <w:spacing w:val="25"/>
        </w:rPr>
        <w:t xml:space="preserve"> </w:t>
      </w:r>
      <w:r w:rsidRPr="009667A3">
        <w:rPr>
          <w:rFonts w:asciiTheme="minorHAnsi" w:hAnsiTheme="minorHAnsi"/>
        </w:rPr>
        <w:t>a</w:t>
      </w:r>
      <w:r w:rsidRPr="009667A3">
        <w:rPr>
          <w:rFonts w:asciiTheme="minorHAnsi" w:hAnsiTheme="minorHAnsi"/>
          <w:spacing w:val="26"/>
        </w:rPr>
        <w:t xml:space="preserve"> </w:t>
      </w:r>
      <w:r w:rsidRPr="009667A3">
        <w:rPr>
          <w:rFonts w:asciiTheme="minorHAnsi" w:hAnsiTheme="minorHAnsi"/>
        </w:rPr>
        <w:t>part</w:t>
      </w:r>
      <w:r w:rsidRPr="009667A3">
        <w:rPr>
          <w:rFonts w:asciiTheme="minorHAnsi" w:hAnsiTheme="minorHAnsi"/>
          <w:spacing w:val="1"/>
        </w:rPr>
        <w:t>n</w:t>
      </w:r>
      <w:r w:rsidRPr="009667A3">
        <w:rPr>
          <w:rFonts w:asciiTheme="minorHAnsi" w:hAnsiTheme="minorHAnsi"/>
        </w:rPr>
        <w:t>erségre</w:t>
      </w:r>
      <w:r w:rsidRPr="009667A3">
        <w:rPr>
          <w:rFonts w:asciiTheme="minorHAnsi" w:hAnsiTheme="minorHAnsi"/>
          <w:spacing w:val="26"/>
        </w:rPr>
        <w:t xml:space="preserve"> </w:t>
      </w:r>
      <w:r w:rsidRPr="009667A3">
        <w:rPr>
          <w:rFonts w:asciiTheme="minorHAnsi" w:hAnsiTheme="minorHAnsi"/>
        </w:rPr>
        <w:t>vonatkozó</w:t>
      </w:r>
      <w:r w:rsidRPr="009667A3">
        <w:rPr>
          <w:rFonts w:asciiTheme="minorHAnsi" w:hAnsiTheme="minorHAnsi"/>
          <w:spacing w:val="27"/>
        </w:rPr>
        <w:t xml:space="preserve"> </w:t>
      </w:r>
      <w:r w:rsidRPr="009667A3">
        <w:rPr>
          <w:rFonts w:asciiTheme="minorHAnsi" w:hAnsiTheme="minorHAnsi"/>
        </w:rPr>
        <w:t>jövő</w:t>
      </w:r>
      <w:r w:rsidRPr="009667A3">
        <w:rPr>
          <w:rFonts w:asciiTheme="minorHAnsi" w:hAnsiTheme="minorHAnsi"/>
          <w:spacing w:val="1"/>
        </w:rPr>
        <w:t>k</w:t>
      </w:r>
      <w:r w:rsidRPr="009667A3">
        <w:rPr>
          <w:rFonts w:asciiTheme="minorHAnsi" w:hAnsiTheme="minorHAnsi"/>
          <w:spacing w:val="-1"/>
        </w:rPr>
        <w:t>é</w:t>
      </w:r>
      <w:r w:rsidRPr="009667A3">
        <w:rPr>
          <w:rFonts w:asciiTheme="minorHAnsi" w:hAnsiTheme="minorHAnsi"/>
          <w:spacing w:val="1"/>
        </w:rPr>
        <w:t>p kialakítása</w:t>
      </w:r>
      <w:r w:rsidRPr="009667A3">
        <w:rPr>
          <w:rFonts w:asciiTheme="minorHAnsi" w:hAnsiTheme="minorHAnsi"/>
        </w:rPr>
        <w:t>,</w:t>
      </w:r>
      <w:r w:rsidRPr="009667A3">
        <w:rPr>
          <w:rFonts w:asciiTheme="minorHAnsi" w:hAnsiTheme="minorHAnsi"/>
          <w:spacing w:val="25"/>
        </w:rPr>
        <w:t xml:space="preserve"> </w:t>
      </w:r>
      <w:r w:rsidRPr="009667A3">
        <w:rPr>
          <w:rFonts w:asciiTheme="minorHAnsi" w:hAnsiTheme="minorHAnsi"/>
          <w:spacing w:val="-1"/>
        </w:rPr>
        <w:t>a</w:t>
      </w:r>
      <w:r w:rsidRPr="009667A3">
        <w:rPr>
          <w:rFonts w:asciiTheme="minorHAnsi" w:hAnsiTheme="minorHAnsi"/>
          <w:spacing w:val="1"/>
        </w:rPr>
        <w:t>m</w:t>
      </w:r>
      <w:r w:rsidRPr="009667A3">
        <w:rPr>
          <w:rFonts w:asciiTheme="minorHAnsi" w:hAnsiTheme="minorHAnsi"/>
          <w:spacing w:val="-1"/>
        </w:rPr>
        <w:t>ely</w:t>
      </w:r>
      <w:r w:rsidRPr="009667A3">
        <w:rPr>
          <w:rFonts w:asciiTheme="minorHAnsi" w:hAnsiTheme="minorHAnsi"/>
          <w:spacing w:val="-1"/>
          <w:w w:val="99"/>
        </w:rPr>
        <w:t xml:space="preserve"> </w:t>
      </w:r>
      <w:r w:rsidRPr="009667A3">
        <w:rPr>
          <w:rFonts w:asciiTheme="minorHAnsi" w:hAnsiTheme="minorHAnsi"/>
        </w:rPr>
        <w:t>megh</w:t>
      </w:r>
      <w:r w:rsidRPr="009667A3">
        <w:rPr>
          <w:rFonts w:asciiTheme="minorHAnsi" w:hAnsiTheme="minorHAnsi"/>
          <w:spacing w:val="1"/>
        </w:rPr>
        <w:t>a</w:t>
      </w:r>
      <w:r w:rsidRPr="009667A3">
        <w:rPr>
          <w:rFonts w:asciiTheme="minorHAnsi" w:hAnsiTheme="minorHAnsi"/>
        </w:rPr>
        <w:t>tározza</w:t>
      </w:r>
      <w:r w:rsidRPr="009667A3">
        <w:rPr>
          <w:rFonts w:asciiTheme="minorHAnsi" w:hAnsiTheme="minorHAnsi"/>
          <w:spacing w:val="1"/>
        </w:rPr>
        <w:t xml:space="preserve"> </w:t>
      </w:r>
      <w:r w:rsidRPr="009667A3">
        <w:rPr>
          <w:rFonts w:asciiTheme="minorHAnsi" w:hAnsiTheme="minorHAnsi"/>
        </w:rPr>
        <w:t>a</w:t>
      </w:r>
      <w:r w:rsidRPr="009667A3">
        <w:rPr>
          <w:rFonts w:asciiTheme="minorHAnsi" w:hAnsiTheme="minorHAnsi"/>
          <w:spacing w:val="2"/>
        </w:rPr>
        <w:t xml:space="preserve"> </w:t>
      </w:r>
      <w:r w:rsidRPr="009667A3">
        <w:rPr>
          <w:rFonts w:asciiTheme="minorHAnsi" w:hAnsiTheme="minorHAnsi"/>
        </w:rPr>
        <w:t>s</w:t>
      </w:r>
      <w:r w:rsidRPr="009667A3">
        <w:rPr>
          <w:rFonts w:asciiTheme="minorHAnsi" w:hAnsiTheme="minorHAnsi"/>
          <w:spacing w:val="-1"/>
        </w:rPr>
        <w:t>t</w:t>
      </w:r>
      <w:r w:rsidRPr="009667A3">
        <w:rPr>
          <w:rFonts w:asciiTheme="minorHAnsi" w:hAnsiTheme="minorHAnsi"/>
        </w:rPr>
        <w:t>rat</w:t>
      </w:r>
      <w:r w:rsidRPr="009667A3">
        <w:rPr>
          <w:rFonts w:asciiTheme="minorHAnsi" w:hAnsiTheme="minorHAnsi"/>
          <w:spacing w:val="-1"/>
        </w:rPr>
        <w:t>é</w:t>
      </w:r>
      <w:r w:rsidRPr="009667A3">
        <w:rPr>
          <w:rFonts w:asciiTheme="minorHAnsi" w:hAnsiTheme="minorHAnsi"/>
        </w:rPr>
        <w:t>gia</w:t>
      </w:r>
      <w:r w:rsidRPr="009667A3">
        <w:rPr>
          <w:rFonts w:asciiTheme="minorHAnsi" w:hAnsiTheme="minorHAnsi"/>
          <w:spacing w:val="2"/>
        </w:rPr>
        <w:t xml:space="preserve"> </w:t>
      </w:r>
      <w:r w:rsidRPr="009667A3">
        <w:rPr>
          <w:rFonts w:asciiTheme="minorHAnsi" w:hAnsiTheme="minorHAnsi"/>
          <w:spacing w:val="-1"/>
        </w:rPr>
        <w:t>irányát</w:t>
      </w:r>
      <w:r w:rsidRPr="009667A3">
        <w:rPr>
          <w:rFonts w:asciiTheme="minorHAnsi" w:hAnsiTheme="minorHAnsi"/>
        </w:rPr>
        <w:t>, specifikus</w:t>
      </w:r>
      <w:r w:rsidRPr="009667A3">
        <w:rPr>
          <w:rFonts w:asciiTheme="minorHAnsi" w:hAnsiTheme="minorHAnsi"/>
          <w:spacing w:val="3"/>
        </w:rPr>
        <w:t xml:space="preserve"> </w:t>
      </w:r>
      <w:r w:rsidRPr="009667A3">
        <w:rPr>
          <w:rFonts w:asciiTheme="minorHAnsi" w:hAnsiTheme="minorHAnsi"/>
        </w:rPr>
        <w:t>célok-célkitűzések hierarchiájának meghatározása</w:t>
      </w:r>
    </w:p>
    <w:p w14:paraId="4D8CF52A" w14:textId="77777777" w:rsidR="009667A3" w:rsidRPr="009667A3" w:rsidRDefault="009667A3" w:rsidP="009667A3">
      <w:pPr>
        <w:spacing w:after="0"/>
        <w:jc w:val="both"/>
        <w:rPr>
          <w:rFonts w:asciiTheme="minorHAnsi" w:eastAsiaTheme="minorHAnsi" w:hAnsiTheme="minorHAnsi" w:cstheme="minorBidi"/>
          <w:iCs/>
        </w:rPr>
      </w:pPr>
      <w:r w:rsidRPr="009667A3">
        <w:rPr>
          <w:rFonts w:asciiTheme="minorHAnsi" w:eastAsia="Times New Roman" w:hAnsiTheme="minorHAnsi"/>
          <w:lang w:eastAsia="hu-HU"/>
        </w:rPr>
        <w:t>Cselekvési terv kialakítása</w:t>
      </w:r>
    </w:p>
    <w:p w14:paraId="33A63096" w14:textId="77777777" w:rsidR="009667A3" w:rsidRPr="009667A3" w:rsidRDefault="009667A3" w:rsidP="009667A3">
      <w:pPr>
        <w:kinsoku w:val="0"/>
        <w:overflowPunct w:val="0"/>
        <w:spacing w:after="0"/>
        <w:jc w:val="both"/>
        <w:rPr>
          <w:rFonts w:asciiTheme="minorHAnsi" w:eastAsia="Times New Roman" w:hAnsiTheme="minorHAnsi"/>
          <w:spacing w:val="1"/>
          <w:lang w:eastAsia="hu-HU"/>
        </w:rPr>
      </w:pPr>
      <w:r w:rsidRPr="009667A3">
        <w:rPr>
          <w:rFonts w:asciiTheme="minorHAnsi" w:eastAsia="Times New Roman" w:hAnsiTheme="minorHAnsi"/>
          <w:b/>
          <w:spacing w:val="1"/>
          <w:lang w:eastAsia="hu-HU"/>
        </w:rPr>
        <w:t>2015. 11. 10.</w:t>
      </w:r>
      <w:r w:rsidRPr="009667A3">
        <w:rPr>
          <w:rFonts w:asciiTheme="minorHAnsi" w:eastAsia="Times New Roman" w:hAnsiTheme="minorHAnsi"/>
          <w:spacing w:val="1"/>
          <w:lang w:eastAsia="hu-HU"/>
        </w:rPr>
        <w:t xml:space="preserve"> együttműködési projektek, hálózati együttműködések</w:t>
      </w:r>
    </w:p>
    <w:p w14:paraId="09A2CCA7" w14:textId="77777777" w:rsidR="009667A3" w:rsidRPr="009667A3" w:rsidRDefault="009667A3" w:rsidP="009667A3">
      <w:pPr>
        <w:kinsoku w:val="0"/>
        <w:overflowPunct w:val="0"/>
        <w:spacing w:after="0"/>
        <w:jc w:val="both"/>
        <w:rPr>
          <w:rFonts w:asciiTheme="minorHAnsi" w:eastAsia="Times New Roman" w:hAnsiTheme="minorHAnsi"/>
          <w:spacing w:val="1"/>
          <w:lang w:eastAsia="hu-HU"/>
        </w:rPr>
      </w:pPr>
      <w:r w:rsidRPr="009667A3">
        <w:rPr>
          <w:rFonts w:asciiTheme="minorHAnsi" w:eastAsia="Times New Roman" w:hAnsiTheme="minorHAnsi"/>
          <w:b/>
          <w:spacing w:val="1"/>
          <w:lang w:eastAsia="hu-HU"/>
        </w:rPr>
        <w:t>2015. 11. 20</w:t>
      </w:r>
      <w:r w:rsidRPr="009667A3">
        <w:rPr>
          <w:rFonts w:asciiTheme="minorHAnsi" w:eastAsia="Times New Roman" w:hAnsiTheme="minorHAnsi"/>
          <w:spacing w:val="1"/>
          <w:lang w:eastAsia="hu-HU"/>
        </w:rPr>
        <w:t>. Hiányterületek, Kérdőíves elemzés, értékelés, beépítés a HFS-be</w:t>
      </w:r>
    </w:p>
    <w:p w14:paraId="4591D432" w14:textId="77777777" w:rsidR="009667A3" w:rsidRPr="009667A3" w:rsidRDefault="009667A3" w:rsidP="009667A3">
      <w:pPr>
        <w:spacing w:after="0" w:line="240" w:lineRule="auto"/>
        <w:jc w:val="both"/>
        <w:rPr>
          <w:rFonts w:asciiTheme="minorHAnsi" w:eastAsia="Times New Roman" w:hAnsiTheme="minorHAnsi"/>
          <w:lang w:eastAsia="hu-HU"/>
        </w:rPr>
      </w:pPr>
    </w:p>
    <w:p w14:paraId="06865E7B" w14:textId="77777777" w:rsidR="009667A3" w:rsidRPr="009667A3" w:rsidRDefault="009667A3" w:rsidP="009667A3">
      <w:pPr>
        <w:spacing w:after="0" w:line="240" w:lineRule="auto"/>
        <w:jc w:val="both"/>
        <w:rPr>
          <w:rFonts w:asciiTheme="minorHAnsi" w:hAnsiTheme="minorHAnsi"/>
        </w:rPr>
      </w:pPr>
      <w:r w:rsidRPr="009667A3">
        <w:rPr>
          <w:rFonts w:asciiTheme="minorHAnsi" w:hAnsiTheme="minorHAnsi"/>
          <w:b/>
        </w:rPr>
        <w:t>2015. 11. 27. TKCS</w:t>
      </w:r>
      <w:r w:rsidRPr="009667A3">
        <w:rPr>
          <w:rFonts w:asciiTheme="minorHAnsi" w:hAnsiTheme="minorHAnsi"/>
        </w:rPr>
        <w:t>, a kidolgozott háttéranyagok alapján a HFS útmutató alapján a munkaanyag összeállítása</w:t>
      </w:r>
    </w:p>
    <w:p w14:paraId="6BE33FC4" w14:textId="77777777" w:rsidR="000801E5" w:rsidRDefault="000801E5" w:rsidP="00ED2713">
      <w:pPr>
        <w:rPr>
          <w:i/>
        </w:rPr>
      </w:pPr>
    </w:p>
    <w:p w14:paraId="08122D0E" w14:textId="77777777" w:rsidR="00210347" w:rsidRDefault="00210347" w:rsidP="0043294C">
      <w:pPr>
        <w:pStyle w:val="Nincstrkz"/>
        <w:rPr>
          <w:b/>
        </w:rPr>
      </w:pPr>
    </w:p>
    <w:p w14:paraId="3C572676" w14:textId="77777777" w:rsidR="0043294C" w:rsidRDefault="001E2398" w:rsidP="001E2398">
      <w:pPr>
        <w:pStyle w:val="Nincstrkz"/>
        <w:rPr>
          <w:b/>
        </w:rPr>
      </w:pPr>
      <w:r>
        <w:rPr>
          <w:b/>
        </w:rPr>
        <w:t xml:space="preserve">5. </w:t>
      </w:r>
      <w:r w:rsidR="0043294C">
        <w:rPr>
          <w:b/>
        </w:rPr>
        <w:t>számú melléklet: Funkcionális térségek</w:t>
      </w:r>
    </w:p>
    <w:p w14:paraId="766B556E" w14:textId="77777777" w:rsidR="0043294C" w:rsidRDefault="0043294C" w:rsidP="0043294C">
      <w:pPr>
        <w:pStyle w:val="Nincstrkz"/>
        <w:rPr>
          <w:b/>
        </w:rPr>
      </w:pPr>
    </w:p>
    <w:p w14:paraId="0EB951A1" w14:textId="77777777" w:rsidR="0043294C" w:rsidRPr="007D688A" w:rsidRDefault="0043294C" w:rsidP="009462D0">
      <w:pPr>
        <w:pStyle w:val="Nincstrkz"/>
        <w:spacing w:after="200"/>
        <w:rPr>
          <w:b/>
        </w:rPr>
      </w:pPr>
      <w:r w:rsidRPr="007D688A">
        <w:rPr>
          <w:b/>
        </w:rPr>
        <w:t xml:space="preserve">Fejér megye koncepciójában meghatározott funkcionális térségek közül a következő háromnak képezi részét a Velencei-tó térsége: </w:t>
      </w:r>
    </w:p>
    <w:p w14:paraId="767D39EB" w14:textId="77777777" w:rsidR="0043294C" w:rsidRPr="00EC67FA" w:rsidRDefault="0043294C" w:rsidP="009462D0">
      <w:pPr>
        <w:pStyle w:val="Nincstrkz"/>
        <w:spacing w:line="276" w:lineRule="auto"/>
      </w:pPr>
      <w:r w:rsidRPr="00EC67FA">
        <w:rPr>
          <w:rFonts w:ascii="Wingdings" w:hAnsi="Wingdings" w:cs="Wingdings"/>
        </w:rPr>
        <w:t></w:t>
      </w:r>
      <w:r w:rsidRPr="00EC67FA">
        <w:rPr>
          <w:rFonts w:ascii="Wingdings" w:hAnsi="Wingdings" w:cs="Wingdings"/>
        </w:rPr>
        <w:t></w:t>
      </w:r>
      <w:r w:rsidRPr="00EC67FA">
        <w:t xml:space="preserve">Budapesti agglomeráció vonzáskörzete </w:t>
      </w:r>
    </w:p>
    <w:p w14:paraId="3D23E18F" w14:textId="77777777" w:rsidR="0043294C" w:rsidRPr="00EC67FA" w:rsidRDefault="0043294C" w:rsidP="009462D0">
      <w:pPr>
        <w:pStyle w:val="Nincstrkz"/>
        <w:spacing w:line="276" w:lineRule="auto"/>
      </w:pPr>
      <w:r w:rsidRPr="00EC67FA">
        <w:rPr>
          <w:rFonts w:ascii="Wingdings" w:hAnsi="Wingdings" w:cs="Wingdings"/>
        </w:rPr>
        <w:t></w:t>
      </w:r>
      <w:r w:rsidRPr="00EC67FA">
        <w:rPr>
          <w:rFonts w:ascii="Wingdings" w:hAnsi="Wingdings" w:cs="Wingdings"/>
        </w:rPr>
        <w:t></w:t>
      </w:r>
      <w:r w:rsidRPr="00EC67FA">
        <w:t xml:space="preserve">Székesfehérvár vonzáskörzete </w:t>
      </w:r>
    </w:p>
    <w:p w14:paraId="24910816" w14:textId="77777777" w:rsidR="0043294C" w:rsidRDefault="0043294C" w:rsidP="009462D0">
      <w:pPr>
        <w:pStyle w:val="Nincstrkz"/>
        <w:spacing w:line="276" w:lineRule="auto"/>
      </w:pPr>
      <w:r w:rsidRPr="00EC67FA">
        <w:rPr>
          <w:rFonts w:ascii="Wingdings" w:hAnsi="Wingdings" w:cs="Wingdings"/>
        </w:rPr>
        <w:t></w:t>
      </w:r>
      <w:r w:rsidRPr="00EC67FA">
        <w:rPr>
          <w:rFonts w:ascii="Wingdings" w:hAnsi="Wingdings" w:cs="Wingdings"/>
        </w:rPr>
        <w:t></w:t>
      </w:r>
      <w:r w:rsidRPr="00EC67FA">
        <w:t xml:space="preserve">Velencei-tó és térsége, </w:t>
      </w:r>
      <w:proofErr w:type="spellStart"/>
      <w:r w:rsidRPr="00EC67FA">
        <w:t>Váli</w:t>
      </w:r>
      <w:proofErr w:type="spellEnd"/>
      <w:r w:rsidRPr="00EC67FA">
        <w:t xml:space="preserve">-völgy, Vértes térsége </w:t>
      </w:r>
    </w:p>
    <w:p w14:paraId="6AF0055D" w14:textId="77777777" w:rsidR="0043294C" w:rsidRPr="0068317A" w:rsidRDefault="0043294C" w:rsidP="0043294C">
      <w:pPr>
        <w:autoSpaceDE w:val="0"/>
        <w:autoSpaceDN w:val="0"/>
        <w:adjustRightInd w:val="0"/>
        <w:spacing w:after="0" w:line="240" w:lineRule="auto"/>
        <w:rPr>
          <w:rFonts w:cs="Calibri"/>
          <w:color w:val="000000"/>
        </w:rPr>
      </w:pPr>
    </w:p>
    <w:p w14:paraId="150AA4AB" w14:textId="77777777" w:rsidR="0043294C" w:rsidRPr="0068317A" w:rsidRDefault="0043294C" w:rsidP="009462D0">
      <w:pPr>
        <w:jc w:val="both"/>
      </w:pPr>
      <w:r w:rsidRPr="0068317A">
        <w:t>Székesfehérvár „hagyomány és innováció a királyok városában” jelszóval a meglevő sikeres húzóágazatai (elektronika, turizmus, gépgyártás, élelmiszeripar) fejlesztése mellett a következő kitörési pontokkal kívánja fejleszteni a jelenleg is erős hazai pozícióját: mechatronika-autóipar, informatika, elektronika, logisztika, innovációs és kreatív gazdasági ágak, specializált turizmus. Mindez nem csorbítja, hanem kiegészíti a város kiemelt térségi fejlesztési központi funkcióit, annak gazdasági megalapozásához járul hozzá. A térség kiterjed a közvetlen városi vonzáskörzeten túl is, pl. Mór és Várpalota-Pétfürdő ipari, a Velencei-tó rekreációs térségére.</w:t>
      </w:r>
    </w:p>
    <w:p w14:paraId="545BEC8B" w14:textId="77777777" w:rsidR="0043294C" w:rsidRPr="0068317A" w:rsidRDefault="0043294C" w:rsidP="0043294C">
      <w:pPr>
        <w:autoSpaceDE w:val="0"/>
        <w:autoSpaceDN w:val="0"/>
        <w:adjustRightInd w:val="0"/>
        <w:spacing w:after="0" w:line="240" w:lineRule="auto"/>
        <w:rPr>
          <w:rFonts w:cs="Calibri"/>
          <w:b/>
          <w:bCs/>
          <w:i/>
          <w:iCs/>
          <w:color w:val="000000"/>
        </w:rPr>
      </w:pPr>
    </w:p>
    <w:p w14:paraId="658E61B7" w14:textId="77777777" w:rsidR="0043294C" w:rsidRPr="0068317A" w:rsidRDefault="0043294C" w:rsidP="0043294C">
      <w:pPr>
        <w:autoSpaceDE w:val="0"/>
        <w:autoSpaceDN w:val="0"/>
        <w:adjustRightInd w:val="0"/>
        <w:spacing w:after="0"/>
        <w:jc w:val="both"/>
        <w:rPr>
          <w:rFonts w:cs="Calibri"/>
          <w:color w:val="000000"/>
        </w:rPr>
      </w:pPr>
      <w:r w:rsidRPr="0068317A">
        <w:rPr>
          <w:rFonts w:cs="Calibri"/>
          <w:b/>
          <w:bCs/>
          <w:i/>
          <w:iCs/>
          <w:color w:val="000000"/>
        </w:rPr>
        <w:t xml:space="preserve">Budapesti agglomeráció vonzáskörzete </w:t>
      </w:r>
    </w:p>
    <w:p w14:paraId="2247A5CA" w14:textId="77777777" w:rsidR="0043294C" w:rsidRPr="0068317A" w:rsidRDefault="0043294C" w:rsidP="009462D0">
      <w:pPr>
        <w:autoSpaceDE w:val="0"/>
        <w:autoSpaceDN w:val="0"/>
        <w:adjustRightInd w:val="0"/>
        <w:jc w:val="both"/>
        <w:rPr>
          <w:rFonts w:cs="Calibri"/>
          <w:color w:val="000000"/>
        </w:rPr>
      </w:pPr>
      <w:r w:rsidRPr="0068317A">
        <w:rPr>
          <w:rFonts w:cs="Calibri"/>
          <w:b/>
          <w:color w:val="000000"/>
        </w:rPr>
        <w:lastRenderedPageBreak/>
        <w:t>A funkcionális térség jövőképe: „Kölcsönösségi alapú kapcsolatrendszer erősítése”</w:t>
      </w:r>
      <w:r w:rsidRPr="0068317A">
        <w:rPr>
          <w:rFonts w:cs="Calibri"/>
          <w:color w:val="000000"/>
        </w:rPr>
        <w:t xml:space="preserve">. Ennek eléréséhez megvalósítandó specifikus célok: </w:t>
      </w:r>
    </w:p>
    <w:p w14:paraId="31AFF6F9"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kapcsolatrendszer erősítése a negatív hatások mérséklése mellett, kölcsönösségi alapon”- a centrum és periféria közötti közmegegyezés szükséges a térségben. Az itt lévő települések alvótelepülés funkciójának elkerülése érdekében fontos feladat a helyi identitáserősítés, a települési környezet javítása, a közszolgáltatási és az infrastrukturális színvonal fejlesztése. Az agglomerációs népességnövekedés negatív hatásainak mérséklésére komoly figyelmet kell fordítani a foglalkoztatási központok elérését biztosító közösségi közlekedési rendszerek fejlesztésével és az egészséges környezet, valamint a meglévő természeti és kulturális értékek megóvásával. A főváros közelsége ugyanakkor lehetőséget nyújt a térségnek, hogy mint turisztikai szolgáltató illetve rekreációs térség jelenjen meg az ország egyik legnagyobb turisztikai piacán, illetve hogy az itt letelepedő vállalatok bekapcsolódjanak a központi gazdasági vérkeringésbe. </w:t>
      </w:r>
    </w:p>
    <w:p w14:paraId="46A277F6"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Központi kérdése a térségnek az önálló helyi, illetve megyei identitás és a megyeszékhelyhez való kötődés erősítése, a főváros agglomerációjának egyes spontán folyamataival szembeni kiszolgáltatottság csökkentésével egy időben. Fontos szempont ebben az esetben, hogy a térségi települések az alvótelepülési funkción túl más szereppel is rendelkezzenek (pl. turisztikai, beszállítói vállalkozások, egészséges élelmiszerellátás, idősgondozás stb.), önálló foglalkoztatási lehetőségekkel, helyi gazdaságfejlesztéssel. Ez annál is inkább fontos, mivel a lakossági és turisztikai szolgáltatások csak lakossági igényre építve tudnak teljes körűen üzemelni, és fennmaradni. Ezt a célt szolgálja a Vértes, </w:t>
      </w:r>
      <w:proofErr w:type="spellStart"/>
      <w:r w:rsidRPr="0068317A">
        <w:rPr>
          <w:rFonts w:cs="Calibri"/>
          <w:i/>
          <w:iCs/>
          <w:color w:val="000000"/>
        </w:rPr>
        <w:t>Váli</w:t>
      </w:r>
      <w:proofErr w:type="spellEnd"/>
      <w:r w:rsidRPr="0068317A">
        <w:rPr>
          <w:rFonts w:cs="Calibri"/>
          <w:i/>
          <w:iCs/>
          <w:color w:val="000000"/>
        </w:rPr>
        <w:t xml:space="preserve">-völgy kerékpárútjának összekapcsolása a Duna mentével, valamint a Velencei-tóval. </w:t>
      </w:r>
    </w:p>
    <w:p w14:paraId="61E0F979"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E térségnek a megyén belül is kiemelkedő adottsága a Közép-magyarországi versenyképes régióval való közvetlen szomszédság, ami lehetővé teszi bizonyos forrásokhoz kapcsolódó funkciók idevonzását a konvergencia régiókba. Emiatt a strukturális alapokból (ERFA, ESZA) magas támogatást kaphatnak az itt működő kutató- és képzési helyek. Ezért a Közép-magyarországi Régióból kiáramló vagy a központi régió közelében </w:t>
      </w:r>
      <w:proofErr w:type="spellStart"/>
      <w:r w:rsidRPr="0068317A">
        <w:rPr>
          <w:rFonts w:cs="Calibri"/>
          <w:i/>
          <w:iCs/>
          <w:color w:val="000000"/>
        </w:rPr>
        <w:t>telephelyet</w:t>
      </w:r>
      <w:proofErr w:type="spellEnd"/>
      <w:r w:rsidRPr="0068317A">
        <w:rPr>
          <w:rFonts w:cs="Calibri"/>
          <w:i/>
          <w:iCs/>
          <w:color w:val="000000"/>
        </w:rPr>
        <w:t xml:space="preserve"> alapító kutatóhelyek/intézmények, képzési központok, innovatív KKV-k befogadására szolgáló ún. „agglomerációs tudásközpontok” alapításának elősegítése a térség, s egyben a megye, egyik kiugrási lehetősége. Martonvásárnak, mint „agglomerációs agrár-tudásközpontnak a megerősítése a megye elsődleges érdeke" </w:t>
      </w:r>
    </w:p>
    <w:p w14:paraId="0ECF8062" w14:textId="77777777" w:rsidR="0043294C" w:rsidRPr="0068317A" w:rsidRDefault="0043294C" w:rsidP="009462D0">
      <w:pPr>
        <w:autoSpaceDE w:val="0"/>
        <w:autoSpaceDN w:val="0"/>
        <w:adjustRightInd w:val="0"/>
        <w:jc w:val="both"/>
        <w:rPr>
          <w:rFonts w:cs="Calibri"/>
          <w:color w:val="000000"/>
        </w:rPr>
      </w:pPr>
      <w:r w:rsidRPr="0068317A">
        <w:rPr>
          <w:rFonts w:cs="Calibri"/>
          <w:b/>
          <w:bCs/>
          <w:i/>
          <w:iCs/>
          <w:color w:val="000000"/>
        </w:rPr>
        <w:t xml:space="preserve">Székesfehérvár vonzáskörzete </w:t>
      </w:r>
    </w:p>
    <w:p w14:paraId="497CF8E2" w14:textId="77777777" w:rsidR="0043294C" w:rsidRPr="0068317A" w:rsidRDefault="0043294C" w:rsidP="009462D0">
      <w:pPr>
        <w:autoSpaceDE w:val="0"/>
        <w:autoSpaceDN w:val="0"/>
        <w:adjustRightInd w:val="0"/>
        <w:jc w:val="both"/>
        <w:rPr>
          <w:rFonts w:cs="Calibri"/>
          <w:color w:val="000000"/>
        </w:rPr>
      </w:pPr>
      <w:r w:rsidRPr="0068317A">
        <w:rPr>
          <w:rFonts w:cs="Calibri"/>
          <w:b/>
          <w:color w:val="000000"/>
        </w:rPr>
        <w:t>A funkcionális térség jövőképe: „Élhető kulturális-szakrális központ, innováció-orientált gazdasági fordítókorong”.</w:t>
      </w:r>
      <w:r w:rsidRPr="0068317A">
        <w:rPr>
          <w:rFonts w:cs="Calibri"/>
          <w:color w:val="000000"/>
        </w:rPr>
        <w:t xml:space="preserve"> Ennek eléréséhez megvalósítandó specifikus célok: </w:t>
      </w:r>
    </w:p>
    <w:p w14:paraId="5A64C24D" w14:textId="77777777" w:rsidR="0043294C" w:rsidRPr="0068317A" w:rsidRDefault="0043294C" w:rsidP="009462D0">
      <w:pPr>
        <w:pStyle w:val="Default"/>
        <w:spacing w:after="200" w:line="276" w:lineRule="auto"/>
        <w:jc w:val="both"/>
        <w:rPr>
          <w:rFonts w:ascii="Calibri" w:hAnsi="Calibri" w:cs="Calibri"/>
          <w:sz w:val="22"/>
          <w:szCs w:val="22"/>
        </w:rPr>
      </w:pPr>
      <w:r w:rsidRPr="0068317A">
        <w:rPr>
          <w:rFonts w:ascii="Calibri" w:hAnsi="Calibri" w:cs="Calibri"/>
          <w:i/>
          <w:iCs/>
          <w:sz w:val="22"/>
          <w:szCs w:val="22"/>
        </w:rPr>
        <w:t xml:space="preserve">"Széleskörű központi szerepéből adódóan, fejlesztésében rendkívül kiterjedt együttműködést igénylő térség. Emiatt a – már ma is igen sokrétű és fejlett – közlekedési kapcsolatok mellett a ráhordó-elkerülő kapacitások növelése és a multi- és intermodális közösségi közlekedési csomópontok fejlesztése igényel hatékony beavatkozásokat. Ez a gazdasági versenyképességet és a beszállítói hálózat rugalmasságát növeli, valamint a foglakoztatási funkciót is szélesíti. Ezekhez a célokhoz jól illeszkedik a fejlesztés alatt álló Alba Airport regionális repülőtér. A turizmusfejlesztés terén erőteljes hangsúlyt kell helyezni a magyar államalapításhoz kapcsolódó emlékekre, valamint az arra felfűzhető, az iskolai nevelésben jelentős szerepet játszó patrióta útvonalakra. Ebben a vonzástérség településeinek is jut különböző tematikájú szerep, a falusi- illetve agrárturizmustól a kerékpáros-lovas-, erdei iskolák központjainak láncolatáig. Az ehhez szükséges egészséges élelmiszerek beszállítását a környező agrártérségekből kell biztosítani. E területen együtt kell működni a szomszédos velencei-tavi, balatoni, móri-borvidéki stb. térségekkel egyrészt az infrastrukturális </w:t>
      </w:r>
      <w:r w:rsidRPr="0068317A">
        <w:rPr>
          <w:rFonts w:ascii="Calibri" w:hAnsi="Calibri" w:cs="Calibri"/>
          <w:i/>
          <w:iCs/>
          <w:sz w:val="22"/>
          <w:szCs w:val="22"/>
        </w:rPr>
        <w:lastRenderedPageBreak/>
        <w:t xml:space="preserve">feltételek kialakításával (kerékpárút), másrészt a szolgáltatások, közös marketing, országos </w:t>
      </w:r>
      <w:proofErr w:type="spellStart"/>
      <w:r w:rsidRPr="0068317A">
        <w:rPr>
          <w:rFonts w:ascii="Calibri" w:hAnsi="Calibri" w:cs="Calibri"/>
          <w:i/>
          <w:iCs/>
          <w:sz w:val="22"/>
          <w:szCs w:val="22"/>
        </w:rPr>
        <w:t>brand</w:t>
      </w:r>
      <w:proofErr w:type="spellEnd"/>
      <w:r w:rsidRPr="0068317A">
        <w:rPr>
          <w:rFonts w:ascii="Calibri" w:hAnsi="Calibri" w:cs="Calibri"/>
          <w:i/>
          <w:iCs/>
          <w:sz w:val="22"/>
          <w:szCs w:val="22"/>
        </w:rPr>
        <w:t xml:space="preserve"> építéssel és a TDM rendszerbe illeszkedéssel. Komplex turisztikai programokat kell megvalósítani </w:t>
      </w:r>
      <w:proofErr w:type="spellStart"/>
      <w:r w:rsidRPr="0068317A">
        <w:rPr>
          <w:rFonts w:ascii="Calibri" w:hAnsi="Calibri" w:cs="Calibri"/>
          <w:i/>
          <w:iCs/>
          <w:sz w:val="22"/>
          <w:szCs w:val="22"/>
        </w:rPr>
        <w:t>Gorsium</w:t>
      </w:r>
      <w:proofErr w:type="spellEnd"/>
      <w:r w:rsidRPr="0068317A">
        <w:rPr>
          <w:rFonts w:ascii="Calibri" w:hAnsi="Calibri" w:cs="Calibri"/>
          <w:i/>
          <w:iCs/>
          <w:sz w:val="22"/>
          <w:szCs w:val="22"/>
        </w:rPr>
        <w:t xml:space="preserve"> és térsége római kori régészeti bemutató területekre, és Székesfehérvár épített örökségeinek bemutatására. </w:t>
      </w:r>
    </w:p>
    <w:p w14:paraId="667EF9C2"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térség gazdasági versenyképességének növelése érdekében szükséges a vállalkozások technológiai fejlesztése, korszerűsítése, az innovációs beruházások és az innováció és megújulás kiterjesztése a gazdaság és a társadalmi élet minden területére, technológiai transzferek és kutatás-fejlesztések ösztönzése. További feladat az e-gazdaság elterjesztése, valamint az IKT-k kiemelt támogatása. Ehhez járul hozzá a szakképzési intézetek speciális, helyi cégekkel közös mentori programjainak kialakítása, a képzések gyakorlati részének erősítése. A helyi felsőoktatási intézményeknek közös kutatási-fejlesztési együttműködésekkel kell erősíteni az oktatási intézmények megyei szerepét, jelentős hangsúlyt helyezve a nemzetközi kapcsolatok ápolására, csereprogramokra. </w:t>
      </w:r>
    </w:p>
    <w:p w14:paraId="304075FF"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Közép-magyarországi Régió versenyképes besorolása miatt számos budapesti intézmény kutatási és továbbképzési szolgáltatásainak támogatására nem lesz lehetőség, ezért ágazati és intézményi stratégiai cél, hogy a Budapest vonzáskörzetében lévő konvergencia régiókban, felsőfokú képzést nyújtó városokban – elsősorban Székesfehérváron – technológiai, innovációs és kutatási kapacitásokat építsenek ki. Székesfehérváron egy olyan komplex egyetemi kutatási- és tudásközpont kiépítésére van szükség, amely integrált és interdiszciplináris K+F projekteket tud befogadni. A megyeszékhely főiskolái - Kodolányi János főiskola, Óbudai Egyetem Alba </w:t>
      </w:r>
      <w:proofErr w:type="spellStart"/>
      <w:r w:rsidRPr="0068317A">
        <w:rPr>
          <w:rFonts w:cs="Calibri"/>
          <w:i/>
          <w:iCs/>
          <w:color w:val="000000"/>
        </w:rPr>
        <w:t>Regia</w:t>
      </w:r>
      <w:proofErr w:type="spellEnd"/>
      <w:r w:rsidRPr="0068317A">
        <w:rPr>
          <w:rFonts w:cs="Calibri"/>
          <w:i/>
          <w:iCs/>
          <w:color w:val="000000"/>
        </w:rPr>
        <w:t xml:space="preserve"> Egyetemi Központja, Nyugat-magyarországi Egyetem </w:t>
      </w:r>
      <w:proofErr w:type="spellStart"/>
      <w:r w:rsidRPr="0068317A">
        <w:rPr>
          <w:rFonts w:cs="Calibri"/>
          <w:i/>
          <w:iCs/>
          <w:color w:val="000000"/>
        </w:rPr>
        <w:t>Geoinformatikai</w:t>
      </w:r>
      <w:proofErr w:type="spellEnd"/>
      <w:r w:rsidRPr="0068317A">
        <w:rPr>
          <w:rFonts w:cs="Calibri"/>
          <w:i/>
          <w:iCs/>
          <w:color w:val="000000"/>
        </w:rPr>
        <w:t xml:space="preserve"> Kar –tudásbázisa jó alapot biztosít az innovációs, kutatási kapacitások kiépítésének. </w:t>
      </w:r>
    </w:p>
    <w:p w14:paraId="33FB8E68"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Meg kell oldani a Megyei Konzultációs Fórumok szakmai hátterének biztosítását, valamint a következő pályázati ciklusban – az előző évek tapasztalataira építve – pályázatsegítő információs központok további működését, amely a projektgeneráláshoz, partnerségek felépítéséhez nyújt tanácsot, a pályázati intenzitás növelése érdekében. </w:t>
      </w:r>
    </w:p>
    <w:p w14:paraId="5492EC4B"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Székesfehérvártól, mint megyeszékhelytől és járási központtól elvárható a magas szintű közszolgáltatási feladatellátás. Ez a szakképzési intézmények részéről a folyamatos együttműködést, a szociális ellátás terén az intézményfejlesztést, a gyermekvédelem terén a speciális otthonokat, a preventív ellátást és az ambuláns kezelés megoldását teszi szükségessé. A közszolgáltatási feladatok területi optimalizációját a feladat- és hatáskörökhöz illeszkedő intézményrendszer kiépítésével kell biztosítani. A kor követelményeinek megfelelően meg kell oldani a jelentős közlekedési költség- és idő megtakarítással járó e-kormányzást, e-közigazgatás fejlesztést. </w:t>
      </w:r>
    </w:p>
    <w:p w14:paraId="237FE226"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városi élet minőségének javítása, valamint a verseny-, látvány-, a tömeg- és szabadidősport fejlesztése is nagy jelentőséggel bír. </w:t>
      </w:r>
    </w:p>
    <w:p w14:paraId="7C138AAB" w14:textId="77777777" w:rsidR="0043294C" w:rsidRPr="0068317A" w:rsidRDefault="0043294C" w:rsidP="009462D0">
      <w:pPr>
        <w:jc w:val="both"/>
        <w:rPr>
          <w:i/>
          <w:iCs/>
        </w:rPr>
      </w:pPr>
      <w:r w:rsidRPr="0068317A">
        <w:rPr>
          <w:rFonts w:cs="Calibri"/>
          <w:i/>
          <w:iCs/>
          <w:color w:val="000000"/>
        </w:rPr>
        <w:t>A megyeszékhely és környezete esetében kiemelt fontosságú a térségi együtt tervezés kérdése, mivel ugyanúgy ahogy a megye egyes térségei egy erősebb vonzású fővárosi agglomeráció pozicionálási problémákkal küzdő perifériái, Székesfehérvár vonzáskörzetében is számos „vákuumtelepülés” található, amelyeknek nem tisztázott a térségi munkamegosztásban elfoglalt szerepe. A 2014-2020 időszakban bevezetendő új fejlesztési eszköz: az Integrált Területi Beruházás (ITB – ITI) szükségessé teszi az együtt tervezendő térségekben a kooperációt. Fontos továbbá, hogy a vonzáskörzetben található települések a helyi sajátosságaikra alapozva, a helyi</w:t>
      </w:r>
      <w:r w:rsidRPr="0068317A">
        <w:rPr>
          <w:i/>
          <w:iCs/>
        </w:rPr>
        <w:t xml:space="preserve"> identitás növelése mellett felhasználják komparatív előnyeiket az egész térség versenyképességének növelése érdekében."</w:t>
      </w:r>
    </w:p>
    <w:p w14:paraId="14BBAB2C" w14:textId="77777777" w:rsidR="0043294C" w:rsidRPr="0068317A" w:rsidRDefault="0043294C" w:rsidP="009462D0">
      <w:pPr>
        <w:autoSpaceDE w:val="0"/>
        <w:autoSpaceDN w:val="0"/>
        <w:adjustRightInd w:val="0"/>
        <w:jc w:val="both"/>
        <w:rPr>
          <w:rFonts w:cs="Calibri"/>
          <w:color w:val="000000"/>
        </w:rPr>
      </w:pPr>
      <w:r w:rsidRPr="0068317A">
        <w:rPr>
          <w:rFonts w:cs="Calibri"/>
          <w:b/>
          <w:bCs/>
          <w:i/>
          <w:iCs/>
          <w:color w:val="000000"/>
        </w:rPr>
        <w:lastRenderedPageBreak/>
        <w:t xml:space="preserve">Velencei-tó és térsége, </w:t>
      </w:r>
      <w:proofErr w:type="spellStart"/>
      <w:r w:rsidRPr="0068317A">
        <w:rPr>
          <w:rFonts w:cs="Calibri"/>
          <w:b/>
          <w:bCs/>
          <w:i/>
          <w:iCs/>
          <w:color w:val="000000"/>
        </w:rPr>
        <w:t>Váli</w:t>
      </w:r>
      <w:proofErr w:type="spellEnd"/>
      <w:r w:rsidRPr="0068317A">
        <w:rPr>
          <w:rFonts w:cs="Calibri"/>
          <w:b/>
          <w:bCs/>
          <w:i/>
          <w:iCs/>
          <w:color w:val="000000"/>
        </w:rPr>
        <w:t xml:space="preserve">-völgy, Vértes térsége </w:t>
      </w:r>
    </w:p>
    <w:p w14:paraId="7EA283EF" w14:textId="77777777" w:rsidR="0043294C" w:rsidRPr="0068317A" w:rsidRDefault="0043294C" w:rsidP="009462D0">
      <w:pPr>
        <w:autoSpaceDE w:val="0"/>
        <w:autoSpaceDN w:val="0"/>
        <w:adjustRightInd w:val="0"/>
        <w:jc w:val="both"/>
        <w:rPr>
          <w:rFonts w:cs="Calibri"/>
          <w:color w:val="000000"/>
        </w:rPr>
      </w:pPr>
      <w:r w:rsidRPr="0068317A">
        <w:rPr>
          <w:rFonts w:cs="Calibri"/>
          <w:b/>
          <w:color w:val="000000"/>
        </w:rPr>
        <w:t>A funkcionális térség jövőképe: „</w:t>
      </w:r>
      <w:proofErr w:type="spellStart"/>
      <w:r w:rsidRPr="0068317A">
        <w:rPr>
          <w:rFonts w:cs="Calibri"/>
          <w:b/>
          <w:color w:val="000000"/>
        </w:rPr>
        <w:t>Ökoturisztikai</w:t>
      </w:r>
      <w:proofErr w:type="spellEnd"/>
      <w:r w:rsidRPr="0068317A">
        <w:rPr>
          <w:rFonts w:cs="Calibri"/>
          <w:b/>
          <w:color w:val="000000"/>
        </w:rPr>
        <w:t xml:space="preserve"> paradicsom”.</w:t>
      </w:r>
      <w:r w:rsidRPr="0068317A">
        <w:rPr>
          <w:rFonts w:cs="Calibri"/>
          <w:color w:val="000000"/>
        </w:rPr>
        <w:t xml:space="preserve"> Ennek eléréséhez megvalósítandó specifikus célok: </w:t>
      </w:r>
    </w:p>
    <w:p w14:paraId="3BAC5692"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"Az egységesen </w:t>
      </w:r>
      <w:proofErr w:type="spellStart"/>
      <w:r w:rsidRPr="0068317A">
        <w:rPr>
          <w:rFonts w:cs="Calibri"/>
          <w:i/>
          <w:iCs/>
          <w:color w:val="000000"/>
        </w:rPr>
        <w:t>ökoturisztikai</w:t>
      </w:r>
      <w:proofErr w:type="spellEnd"/>
      <w:r w:rsidRPr="0068317A">
        <w:rPr>
          <w:rFonts w:cs="Calibri"/>
          <w:i/>
          <w:iCs/>
          <w:color w:val="000000"/>
        </w:rPr>
        <w:t xml:space="preserve"> célterületté alakítható térség ideális fekvése lehetővé teszi, hogy elsősorban a fővárosi, illetve közeli nagyvárosi lakosok számára éppen a legszükségesebb egészséges, csendes, nyugodt környezetet biztosítsa, sokrétű adottságaival. Ez a Velencei-tó környékén elsősorban a minőséget javító fejlesztéseket kell, hogy jelentse a tó komplex (partfal- és vízvédelem, kotrások) rekonstrukciójával, a felszíni vízelvezetés megoldásával, strandok felújításával, fejlesztésével, attrakciófejlesztéssel (műemlékek felújítása, állagmegóvása, élményt nyújtó közlekedési módok (szárazföldi és vízi), látogatóközpont kialakítása). </w:t>
      </w:r>
    </w:p>
    <w:p w14:paraId="5D81E47F"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térségek egységes fejlesztési területté válása eleve 2 megye együttműködését igényli. További kapcsolatokat szükséges kialakítani – a saját térségi kerékpárút hálózat fejlesztését követően - a Móri borvidékkel, valamint a Duna menti </w:t>
      </w:r>
      <w:proofErr w:type="spellStart"/>
      <w:r w:rsidRPr="0068317A">
        <w:rPr>
          <w:rFonts w:cs="Calibri"/>
          <w:i/>
          <w:iCs/>
          <w:color w:val="000000"/>
        </w:rPr>
        <w:t>EuroVelo</w:t>
      </w:r>
      <w:proofErr w:type="spellEnd"/>
      <w:r w:rsidRPr="0068317A">
        <w:rPr>
          <w:rFonts w:cs="Calibri"/>
          <w:i/>
          <w:iCs/>
          <w:color w:val="000000"/>
        </w:rPr>
        <w:t xml:space="preserve"> hálózattal, illetve a Balaton irányába. </w:t>
      </w:r>
    </w:p>
    <w:p w14:paraId="5B27C496"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Kiemelt hangsúlyt kell helyezni a helyi – térségi – megyei TDM rendszer </w:t>
      </w:r>
      <w:proofErr w:type="spellStart"/>
      <w:r w:rsidRPr="0068317A">
        <w:rPr>
          <w:rFonts w:cs="Calibri"/>
          <w:i/>
          <w:iCs/>
          <w:color w:val="000000"/>
        </w:rPr>
        <w:t>továbbépítésére</w:t>
      </w:r>
      <w:proofErr w:type="spellEnd"/>
      <w:r w:rsidRPr="0068317A">
        <w:rPr>
          <w:rFonts w:cs="Calibri"/>
          <w:i/>
          <w:iCs/>
          <w:color w:val="000000"/>
        </w:rPr>
        <w:t xml:space="preserve">, a szervezetek közötti együttműködésre. </w:t>
      </w:r>
    </w:p>
    <w:p w14:paraId="1FAD9047"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turisztikai infrastruktúra fejlesztése terén figyelmet kell fordítani a minőségi turizmus, kiemelt szerepben az ökoturizmus fogadás feltételeinek javítására (természeti és kulturális örökség), a természetjáró (madármegfigyelő) túraútvonalak karbantartásával, a lovas- és horgász turizmus célterületeinek bővítésével, minőségének emelésével, valamint attrakciók komplexitásának növelésével (Nagy Károly csillagda, Esterházy és Brunszvik kastélyok, Pákozdi Katonai Emlékhely, </w:t>
      </w:r>
      <w:proofErr w:type="spellStart"/>
      <w:r w:rsidRPr="0068317A">
        <w:rPr>
          <w:rFonts w:cs="Calibri"/>
          <w:i/>
          <w:iCs/>
          <w:color w:val="000000"/>
        </w:rPr>
        <w:t>gasztro</w:t>
      </w:r>
      <w:proofErr w:type="spellEnd"/>
      <w:r w:rsidRPr="0068317A">
        <w:rPr>
          <w:rFonts w:cs="Calibri"/>
          <w:i/>
          <w:iCs/>
          <w:color w:val="000000"/>
        </w:rPr>
        <w:t xml:space="preserve">- és borturizmus). Az erdők közjóléti- és védelmi funkciójának erősítése, a környezeti károk mérséklése erdőtelepítéssel és mezővédő erdősávok kialakításával szintén fontos feladat. </w:t>
      </w:r>
    </w:p>
    <w:p w14:paraId="6084A8D7"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demográfiai folyamatoknak köszönhetően, már ma is megfigyelhető az idősotthonok, szociális otthonok megjelenése térségben. Ez egy jelentős élőmunkát követelő, magas értékű tevékenység, mely további befektetéseket és kiskereskedelmi forgalmat is vonzhat. </w:t>
      </w:r>
    </w:p>
    <w:p w14:paraId="5C4E3105"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turisztikai térség élelmiszerrel való ellátásában ugyancsak elsődleges szerepet kell biztosítani a megyei helyi termékeknek. </w:t>
      </w:r>
    </w:p>
    <w:p w14:paraId="3EBB82C1"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Bár a térségben az utóbbi időben jelentős beruházások történtek a szezonhosszabbítás céljából a turizmus továbbra is szezonális, hasonlóan az országos trendekhez, és csak kiegészítő jövedelemforrás a legtöbb település számára. Ezért erősíteni kell az egyéb ipari-, agrár- és szolgáltatási jellegű gazdasági vállalkozásokat a diverzifikáció és versenyképesség érdekében. Fontos lenne ez azért is, mert erős a térség átfedése a fővárosi agglomeráció vonzástérségével, és ezért szüksége van az önálló identitású gazdaságra, amelynek – természetesen – az </w:t>
      </w:r>
      <w:proofErr w:type="spellStart"/>
      <w:r w:rsidRPr="0068317A">
        <w:rPr>
          <w:rFonts w:cs="Calibri"/>
          <w:i/>
          <w:iCs/>
          <w:color w:val="000000"/>
        </w:rPr>
        <w:t>ökoturisztikai</w:t>
      </w:r>
      <w:proofErr w:type="spellEnd"/>
      <w:r w:rsidRPr="0068317A">
        <w:rPr>
          <w:rFonts w:cs="Calibri"/>
          <w:i/>
          <w:iCs/>
          <w:color w:val="000000"/>
        </w:rPr>
        <w:t xml:space="preserve"> profilhoz illeszkedően, a szigorú környezetvédelmi követelményeknek is meg kell felelnie. </w:t>
      </w:r>
    </w:p>
    <w:p w14:paraId="3A93FC35" w14:textId="77777777" w:rsidR="0043294C" w:rsidRPr="0068317A" w:rsidRDefault="0043294C" w:rsidP="009462D0">
      <w:pPr>
        <w:autoSpaceDE w:val="0"/>
        <w:autoSpaceDN w:val="0"/>
        <w:adjustRightInd w:val="0"/>
        <w:jc w:val="both"/>
        <w:rPr>
          <w:rFonts w:cs="Calibri"/>
          <w:color w:val="000000"/>
        </w:rPr>
      </w:pPr>
      <w:r w:rsidRPr="0068317A">
        <w:rPr>
          <w:rFonts w:cs="Calibri"/>
          <w:i/>
          <w:iCs/>
          <w:color w:val="000000"/>
        </w:rPr>
        <w:t xml:space="preserve">A turizmushoz kapcsolódóan fontos a célirányos szakképzések elindítása, valamint a nyelvi- és marketing ismeretek bővítése a térségben. Hangsúlyt kell helyezni a települések környezetének, infrastrukturális- és szolgáltatási színvonalának javítására, épített örökségeinek fenntartható hasznosítására. </w:t>
      </w:r>
    </w:p>
    <w:p w14:paraId="5A3F4BC7" w14:textId="77777777" w:rsidR="0043294C" w:rsidRPr="0068317A" w:rsidRDefault="0043294C" w:rsidP="009462D0">
      <w:pPr>
        <w:jc w:val="both"/>
        <w:rPr>
          <w:rFonts w:cs="Calibri"/>
          <w:i/>
          <w:iCs/>
          <w:color w:val="000000"/>
        </w:rPr>
      </w:pPr>
      <w:r w:rsidRPr="0068317A">
        <w:rPr>
          <w:rFonts w:cs="Calibri"/>
          <w:i/>
          <w:iCs/>
          <w:color w:val="000000"/>
        </w:rPr>
        <w:lastRenderedPageBreak/>
        <w:t xml:space="preserve">A stratégiai vízkészletek megőrzése érdekében fontos beavatkozásokat igényelnek a felszíni és felszín alatti vízkészletek védelme, és a fenntartható vízgazdálkodás biztosítása. Az </w:t>
      </w:r>
      <w:proofErr w:type="spellStart"/>
      <w:r w:rsidRPr="0068317A">
        <w:rPr>
          <w:rFonts w:cs="Calibri"/>
          <w:i/>
          <w:iCs/>
          <w:color w:val="000000"/>
        </w:rPr>
        <w:t>ökoturisztikai</w:t>
      </w:r>
      <w:proofErr w:type="spellEnd"/>
      <w:r w:rsidRPr="0068317A">
        <w:rPr>
          <w:rFonts w:cs="Calibri"/>
          <w:i/>
          <w:iCs/>
          <w:color w:val="000000"/>
        </w:rPr>
        <w:t xml:space="preserve"> célhoz illeszkedve, kiemelten fontos a térségben az alternatív energiafelhasználás és közműmegoldások támogatása, az ilyen szempontból önellátó (első ütemben) mintafalvak kialakí</w:t>
      </w:r>
      <w:r w:rsidR="009462D0" w:rsidRPr="0068317A">
        <w:rPr>
          <w:rFonts w:cs="Calibri"/>
          <w:i/>
          <w:iCs/>
          <w:color w:val="000000"/>
        </w:rPr>
        <w:t>tása és turisztikai bemutatása.</w:t>
      </w:r>
    </w:p>
    <w:p w14:paraId="494AF8EB" w14:textId="77777777" w:rsidR="00597E13" w:rsidRPr="00652842" w:rsidRDefault="00597E13" w:rsidP="00363299">
      <w:pPr>
        <w:pStyle w:val="Listaszerbekezds"/>
        <w:numPr>
          <w:ilvl w:val="0"/>
          <w:numId w:val="18"/>
        </w:numPr>
        <w:rPr>
          <w:b/>
        </w:rPr>
      </w:pPr>
      <w:r w:rsidRPr="00652842">
        <w:rPr>
          <w:b/>
        </w:rPr>
        <w:t>számú melléklet:</w:t>
      </w:r>
      <w:r w:rsidR="00B662EC">
        <w:rPr>
          <w:b/>
        </w:rPr>
        <w:t xml:space="preserve"> </w:t>
      </w:r>
      <w:r w:rsidRPr="00652842">
        <w:rPr>
          <w:b/>
        </w:rPr>
        <w:t>Nemzeti Kastélyprogram</w:t>
      </w:r>
    </w:p>
    <w:p w14:paraId="5C3C313A" w14:textId="77777777" w:rsidR="009462D0" w:rsidRPr="0068317A" w:rsidRDefault="00597E13" w:rsidP="009462D0">
      <w:pPr>
        <w:pStyle w:val="NormlWeb"/>
        <w:spacing w:before="0" w:beforeAutospacing="0" w:after="200" w:afterAutospacing="0" w:line="276" w:lineRule="auto"/>
        <w:rPr>
          <w:rFonts w:ascii="Calibri" w:hAnsi="Calibri"/>
          <w:sz w:val="22"/>
          <w:szCs w:val="22"/>
        </w:rPr>
      </w:pPr>
      <w:r w:rsidRPr="0068317A">
        <w:rPr>
          <w:rFonts w:ascii="Calibri" w:hAnsi="Calibri"/>
          <w:sz w:val="22"/>
          <w:szCs w:val="22"/>
        </w:rPr>
        <w:t xml:space="preserve">A </w:t>
      </w:r>
      <w:proofErr w:type="spellStart"/>
      <w:r w:rsidRPr="0068317A">
        <w:rPr>
          <w:rFonts w:ascii="Calibri" w:hAnsi="Calibri"/>
          <w:sz w:val="22"/>
          <w:szCs w:val="22"/>
        </w:rPr>
        <w:t>Forster</w:t>
      </w:r>
      <w:proofErr w:type="spellEnd"/>
      <w:r w:rsidRPr="0068317A">
        <w:rPr>
          <w:rFonts w:ascii="Calibri" w:hAnsi="Calibri"/>
          <w:sz w:val="22"/>
          <w:szCs w:val="22"/>
        </w:rPr>
        <w:t xml:space="preserve"> Központ örökségfejlesztési programjának része a kastélyfejlesztéseket összefoglaló Nemzeti Kastélyprogram. A koncepció nem csak a korábban is a </w:t>
      </w:r>
      <w:proofErr w:type="spellStart"/>
      <w:r w:rsidRPr="0068317A">
        <w:rPr>
          <w:rFonts w:ascii="Calibri" w:hAnsi="Calibri"/>
          <w:sz w:val="22"/>
          <w:szCs w:val="22"/>
        </w:rPr>
        <w:t>Forster</w:t>
      </w:r>
      <w:proofErr w:type="spellEnd"/>
      <w:r w:rsidRPr="0068317A">
        <w:rPr>
          <w:rFonts w:ascii="Calibri" w:hAnsi="Calibri"/>
          <w:sz w:val="22"/>
          <w:szCs w:val="22"/>
        </w:rPr>
        <w:t xml:space="preserve"> Központ vagyonkezelésébe tartozó műemlékekre, műemlékegyüttesekre terjed ki, hanem immár arra a tizenkilenc műemlékegyüttesre és a hozzájuk tartozó ingatlanokra is, amely a Nemzeti Kastélyprogramról szóló 1663/2014. (XI.20.) Kormányhatározat értelmében a Magyar Nemzeti Vagyonkezelő Zrt.-</w:t>
      </w:r>
      <w:proofErr w:type="spellStart"/>
      <w:r w:rsidRPr="0068317A">
        <w:rPr>
          <w:rFonts w:ascii="Calibri" w:hAnsi="Calibri"/>
          <w:sz w:val="22"/>
          <w:szCs w:val="22"/>
        </w:rPr>
        <w:t>től</w:t>
      </w:r>
      <w:proofErr w:type="spellEnd"/>
      <w:r w:rsidRPr="0068317A">
        <w:rPr>
          <w:rFonts w:ascii="Calibri" w:hAnsi="Calibri"/>
          <w:sz w:val="22"/>
          <w:szCs w:val="22"/>
        </w:rPr>
        <w:t xml:space="preserve"> a </w:t>
      </w:r>
      <w:proofErr w:type="spellStart"/>
      <w:r w:rsidRPr="0068317A">
        <w:rPr>
          <w:rFonts w:ascii="Calibri" w:hAnsi="Calibri"/>
          <w:sz w:val="22"/>
          <w:szCs w:val="22"/>
        </w:rPr>
        <w:t>Forster</w:t>
      </w:r>
      <w:proofErr w:type="spellEnd"/>
      <w:r w:rsidRPr="0068317A">
        <w:rPr>
          <w:rFonts w:ascii="Calibri" w:hAnsi="Calibri"/>
          <w:sz w:val="22"/>
          <w:szCs w:val="22"/>
        </w:rPr>
        <w:t xml:space="preserve"> Központhoz kerül. Ily módon 2015 márciusától a </w:t>
      </w:r>
      <w:proofErr w:type="spellStart"/>
      <w:r w:rsidRPr="0068317A">
        <w:rPr>
          <w:rFonts w:ascii="Calibri" w:hAnsi="Calibri"/>
          <w:sz w:val="22"/>
          <w:szCs w:val="22"/>
        </w:rPr>
        <w:t>Forster</w:t>
      </w:r>
      <w:proofErr w:type="spellEnd"/>
      <w:r w:rsidRPr="0068317A">
        <w:rPr>
          <w:rFonts w:ascii="Calibri" w:hAnsi="Calibri"/>
          <w:sz w:val="22"/>
          <w:szCs w:val="22"/>
        </w:rPr>
        <w:t xml:space="preserve"> Központ vagyonkezelésébe kerül:</w:t>
      </w:r>
    </w:p>
    <w:p w14:paraId="0C396074" w14:textId="77777777" w:rsidR="00597E13" w:rsidRPr="0068317A" w:rsidRDefault="009462D0" w:rsidP="009462D0">
      <w:pPr>
        <w:pStyle w:val="NormlWeb"/>
        <w:spacing w:before="0" w:beforeAutospacing="0" w:after="200" w:afterAutospacing="0" w:line="276" w:lineRule="auto"/>
        <w:ind w:left="708"/>
        <w:rPr>
          <w:rFonts w:ascii="Calibri" w:hAnsi="Calibri"/>
          <w:sz w:val="22"/>
          <w:szCs w:val="22"/>
        </w:rPr>
      </w:pPr>
      <w:r w:rsidRPr="0068317A">
        <w:rPr>
          <w:rFonts w:ascii="Calibri" w:hAnsi="Calibri"/>
          <w:sz w:val="22"/>
          <w:szCs w:val="22"/>
        </w:rPr>
        <w:t xml:space="preserve">1. </w:t>
      </w:r>
      <w:r w:rsidR="00597E13" w:rsidRPr="0068317A">
        <w:rPr>
          <w:rFonts w:ascii="Calibri" w:hAnsi="Calibri"/>
          <w:sz w:val="22"/>
          <w:szCs w:val="22"/>
        </w:rPr>
        <w:t xml:space="preserve">Acsa, </w:t>
      </w:r>
      <w:proofErr w:type="spellStart"/>
      <w:r w:rsidR="00597E13" w:rsidRPr="0068317A">
        <w:rPr>
          <w:rFonts w:ascii="Calibri" w:hAnsi="Calibri"/>
          <w:sz w:val="22"/>
          <w:szCs w:val="22"/>
        </w:rPr>
        <w:t>Prónay</w:t>
      </w:r>
      <w:proofErr w:type="spellEnd"/>
      <w:r w:rsidR="00597E13" w:rsidRPr="0068317A">
        <w:rPr>
          <w:rFonts w:ascii="Calibri" w:hAnsi="Calibri"/>
          <w:sz w:val="22"/>
          <w:szCs w:val="22"/>
        </w:rPr>
        <w:t>-kastély és parkja,</w:t>
      </w:r>
      <w:r w:rsidR="00597E13" w:rsidRPr="0068317A">
        <w:rPr>
          <w:rFonts w:ascii="Calibri" w:hAnsi="Calibri"/>
          <w:sz w:val="22"/>
          <w:szCs w:val="22"/>
        </w:rPr>
        <w:br/>
        <w:t>2. Aszód, Podmaniczky-kastély,</w:t>
      </w:r>
      <w:r w:rsidR="00597E13" w:rsidRPr="0068317A">
        <w:rPr>
          <w:rFonts w:ascii="Calibri" w:hAnsi="Calibri"/>
          <w:sz w:val="22"/>
          <w:szCs w:val="22"/>
        </w:rPr>
        <w:br/>
        <w:t>3. Aszód, Podmaniczky – Széchenyi-kastély (Zöld-kastély),</w:t>
      </w:r>
      <w:r w:rsidR="00597E13" w:rsidRPr="0068317A">
        <w:rPr>
          <w:rFonts w:ascii="Calibri" w:hAnsi="Calibri"/>
          <w:sz w:val="22"/>
          <w:szCs w:val="22"/>
        </w:rPr>
        <w:br/>
        <w:t>4. Bajna, Sándor – Metternich-kastély és parkja, uradalmi istálló,</w:t>
      </w:r>
      <w:r w:rsidR="00597E13" w:rsidRPr="0068317A">
        <w:rPr>
          <w:rFonts w:ascii="Calibri" w:hAnsi="Calibri"/>
          <w:sz w:val="22"/>
          <w:szCs w:val="22"/>
        </w:rPr>
        <w:br/>
        <w:t>5. Bicske, Batthyány-kastély és parkja,</w:t>
      </w:r>
      <w:r w:rsidR="00597E13" w:rsidRPr="0068317A">
        <w:rPr>
          <w:rFonts w:ascii="Calibri" w:hAnsi="Calibri"/>
          <w:sz w:val="22"/>
          <w:szCs w:val="22"/>
        </w:rPr>
        <w:br/>
        <w:t xml:space="preserve">6. Dénesfa, </w:t>
      </w:r>
      <w:proofErr w:type="spellStart"/>
      <w:r w:rsidR="00597E13" w:rsidRPr="0068317A">
        <w:rPr>
          <w:rFonts w:ascii="Calibri" w:hAnsi="Calibri"/>
          <w:sz w:val="22"/>
          <w:szCs w:val="22"/>
        </w:rPr>
        <w:t>Cziráky</w:t>
      </w:r>
      <w:proofErr w:type="spellEnd"/>
      <w:r w:rsidR="00597E13" w:rsidRPr="0068317A">
        <w:rPr>
          <w:rFonts w:ascii="Calibri" w:hAnsi="Calibri"/>
          <w:sz w:val="22"/>
          <w:szCs w:val="22"/>
        </w:rPr>
        <w:t>-kastély,</w:t>
      </w:r>
      <w:r w:rsidR="00597E13" w:rsidRPr="0068317A">
        <w:rPr>
          <w:rFonts w:ascii="Calibri" w:hAnsi="Calibri"/>
          <w:sz w:val="22"/>
          <w:szCs w:val="22"/>
        </w:rPr>
        <w:br/>
        <w:t>7. Geszt, Tisza-kastély,</w:t>
      </w:r>
      <w:r w:rsidR="00597E13" w:rsidRPr="0068317A">
        <w:rPr>
          <w:rFonts w:ascii="Calibri" w:hAnsi="Calibri"/>
          <w:sz w:val="22"/>
          <w:szCs w:val="22"/>
        </w:rPr>
        <w:br/>
        <w:t>8. Gyömrő, Teleki-kastély,</w:t>
      </w:r>
      <w:r w:rsidR="00597E13" w:rsidRPr="0068317A">
        <w:rPr>
          <w:rFonts w:ascii="Calibri" w:hAnsi="Calibri"/>
          <w:sz w:val="22"/>
          <w:szCs w:val="22"/>
        </w:rPr>
        <w:br/>
        <w:t xml:space="preserve">9. Iszkaszentgyörgy, Amadé – Bajzáth – </w:t>
      </w:r>
      <w:proofErr w:type="spellStart"/>
      <w:r w:rsidR="00597E13" w:rsidRPr="0068317A">
        <w:rPr>
          <w:rFonts w:ascii="Calibri" w:hAnsi="Calibri"/>
          <w:sz w:val="22"/>
          <w:szCs w:val="22"/>
        </w:rPr>
        <w:t>Pappenheim</w:t>
      </w:r>
      <w:proofErr w:type="spellEnd"/>
      <w:r w:rsidR="00597E13" w:rsidRPr="0068317A">
        <w:rPr>
          <w:rFonts w:ascii="Calibri" w:hAnsi="Calibri"/>
          <w:sz w:val="22"/>
          <w:szCs w:val="22"/>
        </w:rPr>
        <w:t>-kastélyegyüttes és parkja,</w:t>
      </w:r>
      <w:r w:rsidR="00597E13" w:rsidRPr="0068317A">
        <w:rPr>
          <w:rFonts w:ascii="Calibri" w:hAnsi="Calibri"/>
          <w:sz w:val="22"/>
          <w:szCs w:val="22"/>
        </w:rPr>
        <w:br/>
        <w:t xml:space="preserve">10. Jánosháza, Erdődy – </w:t>
      </w:r>
      <w:proofErr w:type="spellStart"/>
      <w:r w:rsidR="00597E13" w:rsidRPr="0068317A">
        <w:rPr>
          <w:rFonts w:ascii="Calibri" w:hAnsi="Calibri"/>
          <w:sz w:val="22"/>
          <w:szCs w:val="22"/>
        </w:rPr>
        <w:t>Choron</w:t>
      </w:r>
      <w:proofErr w:type="spellEnd"/>
      <w:r w:rsidR="00597E13" w:rsidRPr="0068317A">
        <w:rPr>
          <w:rFonts w:ascii="Calibri" w:hAnsi="Calibri"/>
          <w:sz w:val="22"/>
          <w:szCs w:val="22"/>
        </w:rPr>
        <w:t>-várkastély,</w:t>
      </w:r>
      <w:r w:rsidR="00597E13" w:rsidRPr="0068317A">
        <w:rPr>
          <w:rFonts w:ascii="Calibri" w:hAnsi="Calibri"/>
          <w:sz w:val="22"/>
          <w:szCs w:val="22"/>
        </w:rPr>
        <w:br/>
        <w:t>11. Kisbér, Batthyány – Wenckheim-kastély,</w:t>
      </w:r>
      <w:r w:rsidR="00597E13" w:rsidRPr="0068317A">
        <w:rPr>
          <w:rFonts w:ascii="Calibri" w:hAnsi="Calibri"/>
          <w:sz w:val="22"/>
          <w:szCs w:val="22"/>
        </w:rPr>
        <w:br/>
        <w:t xml:space="preserve">12. Mihályi, </w:t>
      </w:r>
      <w:proofErr w:type="spellStart"/>
      <w:r w:rsidR="00597E13" w:rsidRPr="0068317A">
        <w:rPr>
          <w:rFonts w:ascii="Calibri" w:hAnsi="Calibri"/>
          <w:sz w:val="22"/>
          <w:szCs w:val="22"/>
        </w:rPr>
        <w:t>Dőry</w:t>
      </w:r>
      <w:proofErr w:type="spellEnd"/>
      <w:r w:rsidR="00597E13" w:rsidRPr="0068317A">
        <w:rPr>
          <w:rFonts w:ascii="Calibri" w:hAnsi="Calibri"/>
          <w:sz w:val="22"/>
          <w:szCs w:val="22"/>
        </w:rPr>
        <w:t>-kastély,</w:t>
      </w:r>
      <w:r w:rsidR="00597E13" w:rsidRPr="0068317A">
        <w:rPr>
          <w:rFonts w:ascii="Calibri" w:hAnsi="Calibri"/>
          <w:sz w:val="22"/>
          <w:szCs w:val="22"/>
        </w:rPr>
        <w:br/>
        <w:t>13. Somogysárd, Somssich-kastély,</w:t>
      </w:r>
      <w:r w:rsidR="00597E13" w:rsidRPr="0068317A">
        <w:rPr>
          <w:rFonts w:ascii="Calibri" w:hAnsi="Calibri"/>
          <w:sz w:val="22"/>
          <w:szCs w:val="22"/>
        </w:rPr>
        <w:br/>
        <w:t>14. Soponya, Zichy-kastélyegyüttes és parkja,</w:t>
      </w:r>
      <w:r w:rsidR="00597E13" w:rsidRPr="0068317A">
        <w:rPr>
          <w:rFonts w:ascii="Calibri" w:hAnsi="Calibri"/>
          <w:sz w:val="22"/>
          <w:szCs w:val="22"/>
        </w:rPr>
        <w:br/>
        <w:t>15. Sopronhorpács, Széchenyi-kastély,</w:t>
      </w:r>
      <w:r w:rsidR="00597E13" w:rsidRPr="0068317A">
        <w:rPr>
          <w:rFonts w:ascii="Calibri" w:hAnsi="Calibri"/>
          <w:sz w:val="22"/>
          <w:szCs w:val="22"/>
        </w:rPr>
        <w:br/>
        <w:t>16. Szany, Püspöki kastély,</w:t>
      </w:r>
      <w:r w:rsidR="00597E13" w:rsidRPr="0068317A">
        <w:rPr>
          <w:rFonts w:ascii="Calibri" w:hAnsi="Calibri"/>
          <w:sz w:val="22"/>
          <w:szCs w:val="22"/>
        </w:rPr>
        <w:br/>
        <w:t>17. Szécsény – Benczúrfalva, Benczúr-kastély,</w:t>
      </w:r>
      <w:r w:rsidR="00597E13" w:rsidRPr="0068317A">
        <w:rPr>
          <w:rFonts w:ascii="Calibri" w:hAnsi="Calibri"/>
          <w:sz w:val="22"/>
          <w:szCs w:val="22"/>
        </w:rPr>
        <w:br/>
        <w:t xml:space="preserve">18. Váchartyán, </w:t>
      </w:r>
      <w:proofErr w:type="spellStart"/>
      <w:r w:rsidR="00597E13" w:rsidRPr="0068317A">
        <w:rPr>
          <w:rFonts w:ascii="Calibri" w:hAnsi="Calibri"/>
          <w:sz w:val="22"/>
          <w:szCs w:val="22"/>
        </w:rPr>
        <w:t>Rudnay</w:t>
      </w:r>
      <w:proofErr w:type="spellEnd"/>
      <w:r w:rsidR="00597E13" w:rsidRPr="0068317A">
        <w:rPr>
          <w:rFonts w:ascii="Calibri" w:hAnsi="Calibri"/>
          <w:sz w:val="22"/>
          <w:szCs w:val="22"/>
        </w:rPr>
        <w:t>-kastély,</w:t>
      </w:r>
      <w:r w:rsidR="00597E13" w:rsidRPr="0068317A">
        <w:rPr>
          <w:rFonts w:ascii="Calibri" w:hAnsi="Calibri"/>
          <w:sz w:val="22"/>
          <w:szCs w:val="22"/>
        </w:rPr>
        <w:br/>
        <w:t>1</w:t>
      </w:r>
      <w:r w:rsidRPr="0068317A">
        <w:rPr>
          <w:rFonts w:ascii="Calibri" w:hAnsi="Calibri"/>
          <w:sz w:val="22"/>
          <w:szCs w:val="22"/>
        </w:rPr>
        <w:t xml:space="preserve">9. Vassurány, </w:t>
      </w:r>
      <w:proofErr w:type="spellStart"/>
      <w:r w:rsidRPr="0068317A">
        <w:rPr>
          <w:rFonts w:ascii="Calibri" w:hAnsi="Calibri"/>
          <w:sz w:val="22"/>
          <w:szCs w:val="22"/>
        </w:rPr>
        <w:t>Schilson</w:t>
      </w:r>
      <w:proofErr w:type="spellEnd"/>
      <w:r w:rsidRPr="0068317A">
        <w:rPr>
          <w:rFonts w:ascii="Calibri" w:hAnsi="Calibri"/>
          <w:sz w:val="22"/>
          <w:szCs w:val="22"/>
        </w:rPr>
        <w:t>-kastély,</w:t>
      </w:r>
    </w:p>
    <w:p w14:paraId="10360894" w14:textId="77777777" w:rsidR="00597E13" w:rsidRPr="0068317A" w:rsidRDefault="00597E13" w:rsidP="009462D0">
      <w:pPr>
        <w:pStyle w:val="NormlWeb"/>
        <w:spacing w:after="200" w:afterAutospacing="0" w:line="276" w:lineRule="auto"/>
        <w:jc w:val="both"/>
        <w:rPr>
          <w:rFonts w:ascii="Calibri" w:hAnsi="Calibri"/>
          <w:sz w:val="22"/>
          <w:szCs w:val="22"/>
        </w:rPr>
      </w:pPr>
      <w:r w:rsidRPr="0068317A">
        <w:rPr>
          <w:rFonts w:ascii="Calibri" w:hAnsi="Calibri"/>
          <w:sz w:val="22"/>
          <w:szCs w:val="22"/>
        </w:rPr>
        <w:t xml:space="preserve">A Kormányhatározat szerint a </w:t>
      </w:r>
      <w:proofErr w:type="spellStart"/>
      <w:r w:rsidRPr="0068317A">
        <w:rPr>
          <w:rFonts w:ascii="Calibri" w:hAnsi="Calibri"/>
          <w:sz w:val="22"/>
          <w:szCs w:val="22"/>
        </w:rPr>
        <w:t>váli</w:t>
      </w:r>
      <w:proofErr w:type="spellEnd"/>
      <w:r w:rsidRPr="0068317A">
        <w:rPr>
          <w:rFonts w:ascii="Calibri" w:hAnsi="Calibri"/>
          <w:sz w:val="22"/>
          <w:szCs w:val="22"/>
        </w:rPr>
        <w:t xml:space="preserve"> </w:t>
      </w:r>
      <w:proofErr w:type="spellStart"/>
      <w:r w:rsidRPr="0068317A">
        <w:rPr>
          <w:rFonts w:ascii="Calibri" w:hAnsi="Calibri"/>
          <w:sz w:val="22"/>
          <w:szCs w:val="22"/>
        </w:rPr>
        <w:t>Ürményi</w:t>
      </w:r>
      <w:proofErr w:type="spellEnd"/>
      <w:r w:rsidRPr="0068317A">
        <w:rPr>
          <w:rFonts w:ascii="Calibri" w:hAnsi="Calibri"/>
          <w:sz w:val="22"/>
          <w:szCs w:val="22"/>
        </w:rPr>
        <w:t xml:space="preserve">-kastély állami tulajdonba és a </w:t>
      </w:r>
      <w:proofErr w:type="spellStart"/>
      <w:r w:rsidRPr="0068317A">
        <w:rPr>
          <w:rFonts w:ascii="Calibri" w:hAnsi="Calibri"/>
          <w:sz w:val="22"/>
          <w:szCs w:val="22"/>
        </w:rPr>
        <w:t>Forster</w:t>
      </w:r>
      <w:proofErr w:type="spellEnd"/>
      <w:r w:rsidRPr="0068317A">
        <w:rPr>
          <w:rFonts w:ascii="Calibri" w:hAnsi="Calibri"/>
          <w:sz w:val="22"/>
          <w:szCs w:val="22"/>
        </w:rPr>
        <w:t xml:space="preserve"> Központ vagyonkezelésébe kerül. Valamint a ráckevei Savoyai-kastély és a </w:t>
      </w:r>
      <w:proofErr w:type="spellStart"/>
      <w:r w:rsidRPr="0068317A">
        <w:rPr>
          <w:rFonts w:ascii="Calibri" w:hAnsi="Calibri"/>
          <w:sz w:val="22"/>
          <w:szCs w:val="22"/>
        </w:rPr>
        <w:t>vépi</w:t>
      </w:r>
      <w:proofErr w:type="spellEnd"/>
      <w:r w:rsidRPr="0068317A">
        <w:rPr>
          <w:rFonts w:ascii="Calibri" w:hAnsi="Calibri"/>
          <w:sz w:val="22"/>
          <w:szCs w:val="22"/>
        </w:rPr>
        <w:t xml:space="preserve"> Erdődy-kastély - a fennálló használati jogviszony megszüntetését követően – ugyancsak bekerül a Kastélyprogramba.</w:t>
      </w:r>
    </w:p>
    <w:p w14:paraId="03F3BF5B" w14:textId="77777777" w:rsidR="00A821F4" w:rsidRPr="00366C97" w:rsidRDefault="00A821F4" w:rsidP="00366C97">
      <w:pPr>
        <w:rPr>
          <w:b/>
          <w:lang w:eastAsia="hu-HU"/>
        </w:rPr>
      </w:pPr>
      <w:r w:rsidRPr="00366C97">
        <w:rPr>
          <w:b/>
          <w:lang w:eastAsia="hu-HU"/>
        </w:rPr>
        <w:t>Fejér megye</w:t>
      </w:r>
    </w:p>
    <w:p w14:paraId="3900B244" w14:textId="77777777" w:rsidR="00A821F4" w:rsidRPr="0068317A" w:rsidRDefault="00A821F4" w:rsidP="009462D0">
      <w:pPr>
        <w:spacing w:after="100" w:afterAutospacing="1"/>
        <w:rPr>
          <w:rFonts w:eastAsia="Times New Roman"/>
          <w:color w:val="000000"/>
          <w:lang w:eastAsia="hu-HU"/>
        </w:rPr>
      </w:pPr>
      <w:r w:rsidRPr="0068317A">
        <w:rPr>
          <w:rFonts w:eastAsia="Times New Roman"/>
          <w:color w:val="000000"/>
          <w:lang w:eastAsia="hu-HU"/>
        </w:rPr>
        <w:t>Aba Kiskastély Aba Nagykastély Aba Zichy-kastély</w:t>
      </w:r>
      <w:r w:rsidRPr="0068317A">
        <w:rPr>
          <w:rFonts w:eastAsia="Times New Roman"/>
          <w:color w:val="000000"/>
          <w:lang w:eastAsia="hu-HU"/>
        </w:rPr>
        <w:br/>
        <w:t xml:space="preserve">Aba-Belsőbáránd </w:t>
      </w:r>
      <w:proofErr w:type="spellStart"/>
      <w:r w:rsidRPr="0068317A">
        <w:rPr>
          <w:rFonts w:eastAsia="Times New Roman"/>
          <w:color w:val="000000"/>
          <w:lang w:eastAsia="hu-HU"/>
        </w:rPr>
        <w:t>Holcer</w:t>
      </w:r>
      <w:proofErr w:type="spellEnd"/>
      <w:r w:rsidRPr="0068317A">
        <w:rPr>
          <w:rFonts w:eastAsia="Times New Roman"/>
          <w:color w:val="000000"/>
          <w:lang w:eastAsia="hu-HU"/>
        </w:rPr>
        <w:t>-</w:t>
      </w:r>
      <w:proofErr w:type="spellStart"/>
      <w:r w:rsidRPr="0068317A">
        <w:rPr>
          <w:rFonts w:eastAsia="Times New Roman"/>
          <w:color w:val="000000"/>
          <w:lang w:eastAsia="hu-HU"/>
        </w:rPr>
        <w:t>Jászay</w:t>
      </w:r>
      <w:proofErr w:type="spellEnd"/>
      <w:r w:rsidRPr="0068317A">
        <w:rPr>
          <w:rFonts w:eastAsia="Times New Roman"/>
          <w:color w:val="000000"/>
          <w:lang w:eastAsia="hu-HU"/>
        </w:rPr>
        <w:t>-Janiga-</w:t>
      </w:r>
      <w:proofErr w:type="spellStart"/>
      <w:r w:rsidRPr="0068317A">
        <w:rPr>
          <w:rFonts w:eastAsia="Times New Roman"/>
          <w:color w:val="000000"/>
          <w:lang w:eastAsia="hu-HU"/>
        </w:rPr>
        <w:t>Spingler</w:t>
      </w:r>
      <w:proofErr w:type="spellEnd"/>
      <w:r w:rsidRPr="0068317A">
        <w:rPr>
          <w:rFonts w:eastAsia="Times New Roman"/>
          <w:color w:val="000000"/>
          <w:lang w:eastAsia="hu-HU"/>
        </w:rPr>
        <w:t>-kastély</w:t>
      </w:r>
      <w:r w:rsidRPr="0068317A">
        <w:rPr>
          <w:rFonts w:eastAsia="Times New Roman"/>
          <w:color w:val="000000"/>
          <w:lang w:eastAsia="hu-HU"/>
        </w:rPr>
        <w:br/>
      </w:r>
      <w:hyperlink r:id="rId81" w:anchor="%20Alcs%C5%B1td%20Habsburg-%20kast%C3%A9ly" w:history="1">
        <w:r w:rsidRPr="0068317A">
          <w:rPr>
            <w:rFonts w:eastAsia="Times New Roman"/>
            <w:color w:val="000000"/>
            <w:lang w:eastAsia="hu-HU"/>
          </w:rPr>
          <w:t>Alcsútdoboz Habsburg-kastély</w:t>
        </w:r>
      </w:hyperlink>
      <w:r w:rsidRPr="0068317A">
        <w:rPr>
          <w:rFonts w:eastAsia="Times New Roman"/>
          <w:color w:val="000000"/>
          <w:lang w:eastAsia="hu-HU"/>
        </w:rPr>
        <w:br/>
        <w:t xml:space="preserve">Alsószentiván </w:t>
      </w:r>
      <w:proofErr w:type="spellStart"/>
      <w:r w:rsidRPr="0068317A">
        <w:rPr>
          <w:rFonts w:eastAsia="Times New Roman"/>
          <w:color w:val="000000"/>
          <w:lang w:eastAsia="hu-HU"/>
        </w:rPr>
        <w:t>Szluha</w:t>
      </w:r>
      <w:proofErr w:type="spellEnd"/>
      <w:r w:rsidRPr="0068317A">
        <w:rPr>
          <w:rFonts w:eastAsia="Times New Roman"/>
          <w:color w:val="000000"/>
          <w:lang w:eastAsia="hu-HU"/>
        </w:rPr>
        <w:t>-kastély</w:t>
      </w:r>
      <w:r w:rsidRPr="0068317A">
        <w:rPr>
          <w:rFonts w:eastAsia="Times New Roman"/>
          <w:color w:val="000000"/>
          <w:lang w:eastAsia="hu-HU"/>
        </w:rPr>
        <w:br/>
      </w:r>
      <w:hyperlink r:id="rId82" w:anchor="Bicske%20Batth%C3%A1ny-kast%C3%A9ly" w:history="1">
        <w:r w:rsidRPr="0068317A">
          <w:rPr>
            <w:rFonts w:eastAsia="Times New Roman"/>
            <w:color w:val="000000"/>
            <w:lang w:eastAsia="hu-HU"/>
          </w:rPr>
          <w:t>Bicske Batthyány-kastély</w:t>
        </w:r>
      </w:hyperlink>
      <w:r w:rsidRPr="0068317A">
        <w:rPr>
          <w:rFonts w:eastAsia="Times New Roman"/>
          <w:color w:val="000000"/>
          <w:lang w:eastAsia="hu-HU"/>
        </w:rPr>
        <w:br/>
      </w:r>
      <w:hyperlink r:id="rId83" w:anchor="Hocburg-Lamberg" w:history="1">
        <w:r w:rsidRPr="0068317A">
          <w:rPr>
            <w:rFonts w:eastAsia="Times New Roman"/>
            <w:color w:val="000000"/>
            <w:lang w:eastAsia="hu-HU"/>
          </w:rPr>
          <w:t xml:space="preserve">Bodajk </w:t>
        </w:r>
        <w:proofErr w:type="spellStart"/>
        <w:r w:rsidRPr="0068317A">
          <w:rPr>
            <w:rFonts w:eastAsia="Times New Roman"/>
            <w:color w:val="000000"/>
            <w:lang w:eastAsia="hu-HU"/>
          </w:rPr>
          <w:t>Hochburg</w:t>
        </w:r>
        <w:proofErr w:type="spellEnd"/>
        <w:r w:rsidRPr="0068317A">
          <w:rPr>
            <w:rFonts w:eastAsia="Times New Roman"/>
            <w:color w:val="000000"/>
            <w:lang w:eastAsia="hu-HU"/>
          </w:rPr>
          <w:t xml:space="preserve">-kastély </w:t>
        </w:r>
      </w:hyperlink>
      <w:r w:rsidRPr="0068317A">
        <w:rPr>
          <w:rFonts w:eastAsia="Times New Roman"/>
          <w:color w:val="000000"/>
          <w:lang w:eastAsia="hu-HU"/>
        </w:rPr>
        <w:t xml:space="preserve">vagy </w:t>
      </w:r>
      <w:proofErr w:type="spellStart"/>
      <w:r w:rsidRPr="0068317A">
        <w:rPr>
          <w:rFonts w:eastAsia="Times New Roman"/>
          <w:color w:val="000000"/>
          <w:lang w:eastAsia="hu-HU"/>
        </w:rPr>
        <w:t>Hochburg</w:t>
      </w:r>
      <w:proofErr w:type="spellEnd"/>
      <w:r w:rsidRPr="0068317A">
        <w:rPr>
          <w:rFonts w:eastAsia="Times New Roman"/>
          <w:color w:val="000000"/>
          <w:lang w:eastAsia="hu-HU"/>
        </w:rPr>
        <w:t>-</w:t>
      </w:r>
      <w:proofErr w:type="spellStart"/>
      <w:r w:rsidRPr="0068317A">
        <w:rPr>
          <w:rFonts w:eastAsia="Times New Roman"/>
          <w:color w:val="000000"/>
          <w:lang w:eastAsia="hu-HU"/>
        </w:rPr>
        <w:t>Lamberg</w:t>
      </w:r>
      <w:proofErr w:type="spellEnd"/>
      <w:r w:rsidRPr="0068317A">
        <w:rPr>
          <w:rFonts w:eastAsia="Times New Roman"/>
          <w:color w:val="000000"/>
          <w:lang w:eastAsia="hu-HU"/>
        </w:rPr>
        <w:t>-kastély</w:t>
      </w:r>
      <w:r w:rsidRPr="0068317A">
        <w:rPr>
          <w:rFonts w:eastAsia="Times New Roman"/>
          <w:color w:val="000000"/>
          <w:lang w:eastAsia="hu-HU"/>
        </w:rPr>
        <w:br/>
        <w:t xml:space="preserve">Csákberény </w:t>
      </w:r>
      <w:proofErr w:type="spellStart"/>
      <w:r w:rsidRPr="0068317A">
        <w:rPr>
          <w:rFonts w:eastAsia="Times New Roman"/>
          <w:color w:val="000000"/>
          <w:lang w:eastAsia="hu-HU"/>
        </w:rPr>
        <w:t>Lamberg</w:t>
      </w:r>
      <w:proofErr w:type="spellEnd"/>
      <w:r w:rsidRPr="0068317A">
        <w:rPr>
          <w:rFonts w:eastAsia="Times New Roman"/>
          <w:color w:val="000000"/>
          <w:lang w:eastAsia="hu-HU"/>
        </w:rPr>
        <w:t>-kastély</w:t>
      </w:r>
      <w:r w:rsidRPr="0068317A">
        <w:rPr>
          <w:rFonts w:eastAsia="Times New Roman"/>
          <w:color w:val="000000"/>
          <w:lang w:eastAsia="hu-HU"/>
        </w:rPr>
        <w:br/>
      </w:r>
      <w:hyperlink r:id="rId84" w:anchor="Cs%C3%A1kv%20Eszterh%C3%A1zy-%20kast%C3%A9ly" w:history="1">
        <w:r w:rsidRPr="0068317A">
          <w:rPr>
            <w:rFonts w:eastAsia="Times New Roman"/>
            <w:color w:val="000000"/>
            <w:lang w:eastAsia="hu-HU"/>
          </w:rPr>
          <w:t xml:space="preserve">Csákvár Esterházy-kastély </w:t>
        </w:r>
      </w:hyperlink>
      <w:r w:rsidRPr="0068317A">
        <w:rPr>
          <w:rFonts w:eastAsia="Times New Roman"/>
          <w:color w:val="000000"/>
          <w:lang w:eastAsia="hu-HU"/>
        </w:rPr>
        <w:br/>
      </w:r>
      <w:hyperlink r:id="rId85" w:anchor="d%C3%A9gFestetics-kast%C3%A9ly" w:history="1">
        <w:r w:rsidRPr="0068317A">
          <w:rPr>
            <w:rFonts w:eastAsia="Times New Roman"/>
            <w:color w:val="000000"/>
            <w:lang w:eastAsia="hu-HU"/>
          </w:rPr>
          <w:t>Dég Festetics-kastély</w:t>
        </w:r>
      </w:hyperlink>
      <w:r w:rsidRPr="0068317A">
        <w:rPr>
          <w:rFonts w:eastAsia="Times New Roman"/>
          <w:color w:val="000000"/>
          <w:lang w:eastAsia="hu-HU"/>
        </w:rPr>
        <w:br/>
      </w:r>
      <w:hyperlink r:id="rId86" w:anchor="eloszall%20Ciszteri-kast%C3%A9ly" w:history="1">
        <w:r w:rsidRPr="0068317A">
          <w:rPr>
            <w:rFonts w:eastAsia="Times New Roman"/>
            <w:color w:val="000000"/>
            <w:lang w:eastAsia="hu-HU"/>
          </w:rPr>
          <w:t>Előszállás Ciszterci rend kastélya</w:t>
        </w:r>
      </w:hyperlink>
      <w:r w:rsidRPr="0068317A">
        <w:rPr>
          <w:rFonts w:eastAsia="Times New Roman"/>
          <w:color w:val="000000"/>
          <w:lang w:eastAsia="hu-HU"/>
        </w:rPr>
        <w:br/>
        <w:t>Enying Batthyány-</w:t>
      </w:r>
      <w:proofErr w:type="spellStart"/>
      <w:r w:rsidRPr="0068317A">
        <w:rPr>
          <w:rFonts w:eastAsia="Times New Roman"/>
          <w:color w:val="000000"/>
          <w:lang w:eastAsia="hu-HU"/>
        </w:rPr>
        <w:t>Draskovich</w:t>
      </w:r>
      <w:proofErr w:type="spellEnd"/>
      <w:r w:rsidRPr="0068317A">
        <w:rPr>
          <w:rFonts w:eastAsia="Times New Roman"/>
          <w:color w:val="000000"/>
          <w:lang w:eastAsia="hu-HU"/>
        </w:rPr>
        <w:t>-</w:t>
      </w:r>
      <w:proofErr w:type="spellStart"/>
      <w:r w:rsidRPr="0068317A">
        <w:rPr>
          <w:rFonts w:eastAsia="Times New Roman"/>
          <w:color w:val="000000"/>
          <w:lang w:eastAsia="hu-HU"/>
        </w:rPr>
        <w:t>Csekonics</w:t>
      </w:r>
      <w:proofErr w:type="spellEnd"/>
      <w:r w:rsidRPr="0068317A">
        <w:rPr>
          <w:rFonts w:eastAsia="Times New Roman"/>
          <w:color w:val="000000"/>
          <w:lang w:eastAsia="hu-HU"/>
        </w:rPr>
        <w:t>-kastély</w:t>
      </w:r>
      <w:r w:rsidRPr="0068317A">
        <w:rPr>
          <w:rFonts w:eastAsia="Times New Roman"/>
          <w:color w:val="000000"/>
          <w:lang w:eastAsia="hu-HU"/>
        </w:rPr>
        <w:br/>
      </w:r>
      <w:hyperlink r:id="rId87" w:anchor="Feh%C3%A9rv%C3%A1rcs%20K%C3%A1rolyi-kast%C3%A9ly" w:history="1">
        <w:r w:rsidRPr="0068317A">
          <w:rPr>
            <w:rFonts w:eastAsia="Times New Roman"/>
            <w:color w:val="000000"/>
            <w:lang w:eastAsia="hu-HU"/>
          </w:rPr>
          <w:t>Fehérvárcsurgó Károlyi-kastély</w:t>
        </w:r>
      </w:hyperlink>
      <w:r w:rsidRPr="0068317A">
        <w:rPr>
          <w:rFonts w:eastAsia="Times New Roman"/>
          <w:color w:val="000000"/>
          <w:lang w:eastAsia="hu-HU"/>
        </w:rPr>
        <w:br/>
      </w:r>
      <w:hyperlink r:id="rId88" w:anchor="Hantos%20Batth%C3%A1ny-Zichy-kast%C3%A9ly" w:history="1">
        <w:r w:rsidRPr="0068317A">
          <w:rPr>
            <w:rFonts w:eastAsia="Times New Roman"/>
            <w:color w:val="000000"/>
            <w:lang w:eastAsia="hu-HU"/>
          </w:rPr>
          <w:t>Hantos Batthyány-Zichy-</w:t>
        </w:r>
        <w:proofErr w:type="spellStart"/>
        <w:r w:rsidRPr="0068317A">
          <w:rPr>
            <w:rFonts w:eastAsia="Times New Roman"/>
            <w:color w:val="000000"/>
            <w:lang w:eastAsia="hu-HU"/>
          </w:rPr>
          <w:t>Sennyei</w:t>
        </w:r>
        <w:proofErr w:type="spellEnd"/>
        <w:r w:rsidRPr="0068317A">
          <w:rPr>
            <w:rFonts w:eastAsia="Times New Roman"/>
            <w:color w:val="000000"/>
            <w:lang w:eastAsia="hu-HU"/>
          </w:rPr>
          <w:t>-kastély</w:t>
        </w:r>
      </w:hyperlink>
      <w:r w:rsidRPr="0068317A">
        <w:rPr>
          <w:rFonts w:eastAsia="Times New Roman"/>
          <w:color w:val="000000"/>
          <w:lang w:eastAsia="hu-HU"/>
        </w:rPr>
        <w:br/>
        <w:t xml:space="preserve">Hantos </w:t>
      </w:r>
      <w:proofErr w:type="spellStart"/>
      <w:r w:rsidRPr="0068317A">
        <w:rPr>
          <w:rFonts w:eastAsia="Times New Roman"/>
          <w:color w:val="000000"/>
          <w:lang w:eastAsia="hu-HU"/>
        </w:rPr>
        <w:t>Fiáth</w:t>
      </w:r>
      <w:proofErr w:type="spellEnd"/>
      <w:r w:rsidRPr="0068317A">
        <w:rPr>
          <w:rFonts w:eastAsia="Times New Roman"/>
          <w:color w:val="000000"/>
          <w:lang w:eastAsia="hu-HU"/>
        </w:rPr>
        <w:t>-Nagy-kúria</w:t>
      </w:r>
      <w:r w:rsidRPr="0068317A">
        <w:rPr>
          <w:rFonts w:eastAsia="Times New Roman"/>
          <w:color w:val="000000"/>
          <w:lang w:eastAsia="hu-HU"/>
        </w:rPr>
        <w:br/>
      </w:r>
      <w:hyperlink r:id="rId89" w:anchor="Igar%20Strasszer-kast%C3%A9ly" w:history="1">
        <w:r w:rsidRPr="0068317A">
          <w:rPr>
            <w:rFonts w:eastAsia="Times New Roman"/>
            <w:color w:val="000000"/>
            <w:lang w:eastAsia="hu-HU"/>
          </w:rPr>
          <w:t xml:space="preserve">Igar Vámpuszta </w:t>
        </w:r>
        <w:proofErr w:type="spellStart"/>
        <w:r w:rsidRPr="0068317A">
          <w:rPr>
            <w:rFonts w:eastAsia="Times New Roman"/>
            <w:color w:val="000000"/>
            <w:lang w:eastAsia="hu-HU"/>
          </w:rPr>
          <w:t>Strasszer</w:t>
        </w:r>
        <w:proofErr w:type="spellEnd"/>
        <w:r w:rsidRPr="0068317A">
          <w:rPr>
            <w:rFonts w:eastAsia="Times New Roman"/>
            <w:color w:val="000000"/>
            <w:lang w:eastAsia="hu-HU"/>
          </w:rPr>
          <w:t xml:space="preserve"> kastély</w:t>
        </w:r>
      </w:hyperlink>
      <w:r w:rsidRPr="0068317A">
        <w:rPr>
          <w:rFonts w:eastAsia="Times New Roman"/>
          <w:color w:val="000000"/>
          <w:lang w:eastAsia="hu-HU"/>
        </w:rPr>
        <w:br/>
      </w:r>
      <w:hyperlink r:id="rId90" w:anchor="Iszkaszent%20Ammade-Bajz%C3%A1th" w:history="1">
        <w:r w:rsidRPr="0068317A">
          <w:rPr>
            <w:rFonts w:eastAsia="Times New Roman"/>
            <w:color w:val="000000"/>
            <w:lang w:eastAsia="hu-HU"/>
          </w:rPr>
          <w:t>Iszkaszentgyörgy Amadé-Bajzáth-</w:t>
        </w:r>
        <w:proofErr w:type="spellStart"/>
        <w:r w:rsidRPr="0068317A">
          <w:rPr>
            <w:rFonts w:eastAsia="Times New Roman"/>
            <w:color w:val="000000"/>
            <w:lang w:eastAsia="hu-HU"/>
          </w:rPr>
          <w:t>Pappenheim</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91" w:anchor="K%C3%A1l%C3%B3z%20Zichy-kast%C3%A9ly" w:history="1">
        <w:proofErr w:type="spellStart"/>
        <w:r w:rsidRPr="0068317A">
          <w:rPr>
            <w:rFonts w:eastAsia="Times New Roman"/>
            <w:color w:val="000000"/>
            <w:lang w:eastAsia="hu-HU"/>
          </w:rPr>
          <w:t>Kálóz</w:t>
        </w:r>
        <w:proofErr w:type="spellEnd"/>
        <w:r w:rsidRPr="0068317A">
          <w:rPr>
            <w:rFonts w:eastAsia="Times New Roman"/>
            <w:color w:val="000000"/>
            <w:lang w:eastAsia="hu-HU"/>
          </w:rPr>
          <w:t xml:space="preserve"> </w:t>
        </w:r>
        <w:proofErr w:type="spellStart"/>
        <w:r w:rsidRPr="0068317A">
          <w:rPr>
            <w:rFonts w:eastAsia="Times New Roman"/>
            <w:color w:val="000000"/>
            <w:lang w:eastAsia="hu-HU"/>
          </w:rPr>
          <w:t>Belmajor</w:t>
        </w:r>
        <w:proofErr w:type="spellEnd"/>
      </w:hyperlink>
      <w:r w:rsidRPr="0068317A">
        <w:rPr>
          <w:rFonts w:eastAsia="Times New Roman"/>
          <w:color w:val="000000"/>
          <w:lang w:eastAsia="hu-HU"/>
        </w:rPr>
        <w:br/>
      </w:r>
      <w:hyperlink r:id="rId92" w:anchor="K%C3%A1poln%20Hal%C3%A1sz-Kast%C3%A9ly" w:history="1">
        <w:r w:rsidRPr="0068317A">
          <w:rPr>
            <w:rFonts w:eastAsia="Times New Roman"/>
            <w:color w:val="000000"/>
            <w:lang w:eastAsia="hu-HU"/>
          </w:rPr>
          <w:t>Kápolnásnyék Halász-kastély</w:t>
        </w:r>
      </w:hyperlink>
      <w:r w:rsidRPr="0068317A">
        <w:rPr>
          <w:rFonts w:eastAsia="Times New Roman"/>
          <w:color w:val="000000"/>
          <w:lang w:eastAsia="hu-HU"/>
        </w:rPr>
        <w:br/>
      </w:r>
      <w:hyperlink r:id="rId93" w:anchor="Lovasb%20Czir%C3%A1ky-kast%C3%A9ly" w:history="1">
        <w:r w:rsidRPr="0068317A">
          <w:rPr>
            <w:rFonts w:eastAsia="Times New Roman"/>
            <w:color w:val="000000"/>
            <w:lang w:eastAsia="hu-HU"/>
          </w:rPr>
          <w:t xml:space="preserve">Lovasberény </w:t>
        </w:r>
        <w:proofErr w:type="spellStart"/>
        <w:r w:rsidRPr="0068317A">
          <w:rPr>
            <w:rFonts w:eastAsia="Times New Roman"/>
            <w:color w:val="000000"/>
            <w:lang w:eastAsia="hu-HU"/>
          </w:rPr>
          <w:t>Cziráky</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94" w:anchor="martonv%20Brunszvik-kast%C3%A9ly" w:history="1">
        <w:r w:rsidRPr="0068317A">
          <w:rPr>
            <w:rFonts w:eastAsia="Times New Roman"/>
            <w:color w:val="000000"/>
            <w:lang w:eastAsia="hu-HU"/>
          </w:rPr>
          <w:t>Martonvásár Brunszvik-kastély</w:t>
        </w:r>
      </w:hyperlink>
      <w:r w:rsidRPr="0068317A">
        <w:rPr>
          <w:rFonts w:eastAsia="Times New Roman"/>
          <w:color w:val="000000"/>
          <w:lang w:eastAsia="hu-HU"/>
        </w:rPr>
        <w:br/>
      </w:r>
      <w:hyperlink r:id="rId95" w:anchor="M%C3%A1ty%C3%A1sdLonkay-kast%C3%A9ly" w:history="1">
        <w:r w:rsidRPr="0068317A">
          <w:rPr>
            <w:rFonts w:eastAsia="Times New Roman"/>
            <w:color w:val="000000"/>
            <w:lang w:eastAsia="hu-HU"/>
          </w:rPr>
          <w:t xml:space="preserve">Mátyásdomb </w:t>
        </w:r>
        <w:proofErr w:type="spellStart"/>
        <w:r w:rsidRPr="0068317A">
          <w:rPr>
            <w:rFonts w:eastAsia="Times New Roman"/>
            <w:color w:val="000000"/>
            <w:lang w:eastAsia="hu-HU"/>
          </w:rPr>
          <w:t>Lonkai</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96" w:anchor="M%C3%B3r%20Lamberg-kast%C3%A9ly" w:history="1">
        <w:r w:rsidRPr="0068317A">
          <w:rPr>
            <w:rFonts w:eastAsia="Times New Roman"/>
            <w:color w:val="000000"/>
            <w:lang w:eastAsia="hu-HU"/>
          </w:rPr>
          <w:t xml:space="preserve">Mór </w:t>
        </w:r>
        <w:proofErr w:type="spellStart"/>
        <w:r w:rsidRPr="0068317A">
          <w:rPr>
            <w:rFonts w:eastAsia="Times New Roman"/>
            <w:color w:val="000000"/>
            <w:lang w:eastAsia="hu-HU"/>
          </w:rPr>
          <w:t>Lamberg</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97" w:anchor="M%C3%B3r%20Ruzs%C3%A9nszky-kast%C3%A9ly" w:history="1">
        <w:r w:rsidRPr="0068317A">
          <w:rPr>
            <w:rFonts w:eastAsia="Times New Roman"/>
            <w:color w:val="000000"/>
            <w:lang w:eastAsia="hu-HU"/>
          </w:rPr>
          <w:t xml:space="preserve">Mór </w:t>
        </w:r>
        <w:proofErr w:type="spellStart"/>
        <w:r w:rsidRPr="0068317A">
          <w:rPr>
            <w:rFonts w:eastAsia="Times New Roman"/>
            <w:color w:val="000000"/>
            <w:lang w:eastAsia="hu-HU"/>
          </w:rPr>
          <w:t>Ruzsénszky</w:t>
        </w:r>
        <w:proofErr w:type="spellEnd"/>
        <w:r w:rsidRPr="0068317A">
          <w:rPr>
            <w:rFonts w:eastAsia="Times New Roman"/>
            <w:color w:val="000000"/>
            <w:lang w:eastAsia="hu-HU"/>
          </w:rPr>
          <w:t>-Láncos-kastély</w:t>
        </w:r>
      </w:hyperlink>
      <w:r w:rsidRPr="0068317A">
        <w:rPr>
          <w:rFonts w:eastAsia="Times New Roman"/>
          <w:color w:val="000000"/>
          <w:lang w:eastAsia="hu-HU"/>
        </w:rPr>
        <w:br/>
      </w:r>
      <w:hyperlink r:id="rId98" w:anchor="N%C3%A1dasdl%20N%C3%A1dasdi-kast%C3%A9ly" w:history="1">
        <w:r w:rsidRPr="0068317A">
          <w:rPr>
            <w:rFonts w:eastAsia="Times New Roman"/>
            <w:color w:val="000000"/>
            <w:lang w:eastAsia="hu-HU"/>
          </w:rPr>
          <w:t xml:space="preserve">Nádasdladány Nádasdy-kastély </w:t>
        </w:r>
      </w:hyperlink>
      <w:r w:rsidRPr="0068317A">
        <w:rPr>
          <w:rFonts w:eastAsia="Times New Roman"/>
          <w:color w:val="000000"/>
          <w:lang w:eastAsia="hu-HU"/>
        </w:rPr>
        <w:br/>
      </w:r>
      <w:hyperlink r:id="rId99" w:anchor="Perk%C3%A1%20Gy%C5%91ry-kast%C3%A9ly" w:history="1">
        <w:r w:rsidRPr="0068317A">
          <w:rPr>
            <w:rFonts w:eastAsia="Times New Roman"/>
            <w:color w:val="000000"/>
            <w:lang w:eastAsia="hu-HU"/>
          </w:rPr>
          <w:t xml:space="preserve">Perkáta </w:t>
        </w:r>
        <w:proofErr w:type="spellStart"/>
        <w:r w:rsidRPr="0068317A">
          <w:rPr>
            <w:rFonts w:eastAsia="Times New Roman"/>
            <w:color w:val="000000"/>
            <w:lang w:eastAsia="hu-HU"/>
          </w:rPr>
          <w:t>Győry</w:t>
        </w:r>
        <w:proofErr w:type="spellEnd"/>
        <w:r w:rsidRPr="0068317A">
          <w:rPr>
            <w:rFonts w:eastAsia="Times New Roman"/>
            <w:color w:val="000000"/>
            <w:lang w:eastAsia="hu-HU"/>
          </w:rPr>
          <w:t xml:space="preserve"> kastély</w:t>
        </w:r>
      </w:hyperlink>
      <w:r w:rsidRPr="0068317A">
        <w:rPr>
          <w:rFonts w:eastAsia="Times New Roman"/>
          <w:color w:val="000000"/>
          <w:lang w:eastAsia="hu-HU"/>
        </w:rPr>
        <w:br/>
      </w:r>
      <w:hyperlink r:id="rId100" w:anchor="Sereg%C3%A9lyesZichy-Hadik-kast%C3%A9ly" w:history="1">
        <w:r w:rsidRPr="0068317A">
          <w:rPr>
            <w:rFonts w:eastAsia="Times New Roman"/>
            <w:color w:val="000000"/>
            <w:lang w:eastAsia="hu-HU"/>
          </w:rPr>
          <w:t xml:space="preserve">Seregélyes Zichy-Hadik-kastély </w:t>
        </w:r>
      </w:hyperlink>
      <w:r w:rsidRPr="0068317A">
        <w:rPr>
          <w:rFonts w:eastAsia="Times New Roman"/>
          <w:color w:val="000000"/>
          <w:lang w:eastAsia="hu-HU"/>
        </w:rPr>
        <w:br/>
      </w:r>
      <w:hyperlink r:id="rId101" w:anchor="sopnyaZichy-kast%C3%A9ly" w:history="1">
        <w:r w:rsidRPr="0068317A">
          <w:rPr>
            <w:rFonts w:eastAsia="Times New Roman"/>
            <w:color w:val="000000"/>
            <w:lang w:eastAsia="hu-HU"/>
          </w:rPr>
          <w:t>Soponya Zichy-kastély</w:t>
        </w:r>
      </w:hyperlink>
      <w:r w:rsidRPr="0068317A">
        <w:rPr>
          <w:rFonts w:eastAsia="Times New Roman"/>
          <w:color w:val="000000"/>
          <w:lang w:eastAsia="hu-HU"/>
        </w:rPr>
        <w:br/>
      </w:r>
      <w:hyperlink r:id="rId102" w:anchor="S%C3%A1rszentmZichy-Szter%C3%A9nyi-kast%C3%A9ly" w:history="1">
        <w:r w:rsidRPr="0068317A">
          <w:rPr>
            <w:rFonts w:eastAsia="Times New Roman"/>
            <w:color w:val="000000"/>
            <w:lang w:eastAsia="hu-HU"/>
          </w:rPr>
          <w:t>Sárszentmihály Zichy-kastély</w:t>
        </w:r>
      </w:hyperlink>
      <w:r w:rsidRPr="0068317A">
        <w:rPr>
          <w:rFonts w:eastAsia="Times New Roman"/>
          <w:color w:val="000000"/>
          <w:lang w:eastAsia="hu-HU"/>
        </w:rPr>
        <w:br/>
      </w:r>
      <w:hyperlink r:id="rId103" w:anchor="sz%C3%A9kesfBory-v%C3%A1r" w:history="1">
        <w:r w:rsidRPr="0068317A">
          <w:rPr>
            <w:rFonts w:eastAsia="Times New Roman"/>
            <w:color w:val="000000"/>
            <w:lang w:eastAsia="hu-HU"/>
          </w:rPr>
          <w:t xml:space="preserve">Székesfehérvár </w:t>
        </w:r>
        <w:proofErr w:type="spellStart"/>
        <w:r w:rsidRPr="0068317A">
          <w:rPr>
            <w:rFonts w:eastAsia="Times New Roman"/>
            <w:color w:val="000000"/>
            <w:lang w:eastAsia="hu-HU"/>
          </w:rPr>
          <w:t>Bory</w:t>
        </w:r>
        <w:proofErr w:type="spellEnd"/>
        <w:r w:rsidRPr="0068317A">
          <w:rPr>
            <w:rFonts w:eastAsia="Times New Roman"/>
            <w:color w:val="000000"/>
            <w:lang w:eastAsia="hu-HU"/>
          </w:rPr>
          <w:t>-vár</w:t>
        </w:r>
      </w:hyperlink>
      <w:r w:rsidRPr="0068317A">
        <w:rPr>
          <w:rFonts w:eastAsia="Times New Roman"/>
          <w:color w:val="000000"/>
          <w:lang w:eastAsia="hu-HU"/>
        </w:rPr>
        <w:br/>
      </w:r>
      <w:hyperlink r:id="rId104" w:anchor="Sz%C3%A9kesf%20K%C3%A9gl-kast%C3%A9ly" w:history="1">
        <w:r w:rsidRPr="0068317A">
          <w:rPr>
            <w:rFonts w:eastAsia="Times New Roman"/>
            <w:color w:val="000000"/>
            <w:lang w:eastAsia="hu-HU"/>
          </w:rPr>
          <w:t xml:space="preserve">Székesfehérvár-Csalapuszta </w:t>
        </w:r>
        <w:proofErr w:type="spellStart"/>
        <w:r w:rsidRPr="0068317A">
          <w:rPr>
            <w:rFonts w:eastAsia="Times New Roman"/>
            <w:color w:val="000000"/>
            <w:lang w:eastAsia="hu-HU"/>
          </w:rPr>
          <w:t>Kégl</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105" w:anchor="Sz%C3%A9kesfeh%C3%A9rv%20Simay%20Holczer" w:history="1">
        <w:r w:rsidRPr="0068317A">
          <w:rPr>
            <w:rFonts w:eastAsia="Times New Roman"/>
            <w:color w:val="000000"/>
            <w:lang w:eastAsia="hu-HU"/>
          </w:rPr>
          <w:t xml:space="preserve">Székesfehérvár-Kisfalud </w:t>
        </w:r>
        <w:proofErr w:type="spellStart"/>
        <w:r w:rsidRPr="0068317A">
          <w:rPr>
            <w:rFonts w:eastAsia="Times New Roman"/>
            <w:color w:val="000000"/>
            <w:lang w:eastAsia="hu-HU"/>
          </w:rPr>
          <w:t>Simay</w:t>
        </w:r>
        <w:proofErr w:type="spellEnd"/>
        <w:r w:rsidRPr="0068317A">
          <w:rPr>
            <w:rFonts w:eastAsia="Times New Roman"/>
            <w:color w:val="000000"/>
            <w:lang w:eastAsia="hu-HU"/>
          </w:rPr>
          <w:t>-Holczer-kastély</w:t>
        </w:r>
      </w:hyperlink>
      <w:r w:rsidRPr="0068317A">
        <w:rPr>
          <w:rFonts w:eastAsia="Times New Roman"/>
          <w:color w:val="000000"/>
          <w:lang w:eastAsia="hu-HU"/>
        </w:rPr>
        <w:br/>
      </w:r>
      <w:hyperlink r:id="rId106" w:anchor="Sajnovics-kast%C3%A9lyTordas" w:history="1">
        <w:r w:rsidRPr="0068317A">
          <w:rPr>
            <w:rFonts w:eastAsia="Times New Roman"/>
            <w:color w:val="000000"/>
            <w:lang w:eastAsia="hu-HU"/>
          </w:rPr>
          <w:t>Tordas Sajnovics-kastély</w:t>
        </w:r>
      </w:hyperlink>
      <w:r w:rsidRPr="0068317A">
        <w:rPr>
          <w:rFonts w:eastAsia="Times New Roman"/>
          <w:color w:val="000000"/>
          <w:lang w:eastAsia="hu-HU"/>
        </w:rPr>
        <w:br/>
      </w:r>
      <w:hyperlink r:id="rId107" w:anchor="Zichy-kast%C3%A9lyVajta" w:history="1">
        <w:r w:rsidRPr="0068317A">
          <w:rPr>
            <w:rFonts w:eastAsia="Times New Roman"/>
            <w:color w:val="000000"/>
            <w:lang w:eastAsia="hu-HU"/>
          </w:rPr>
          <w:t>Vajta Zichy-kastély</w:t>
        </w:r>
      </w:hyperlink>
      <w:r w:rsidRPr="0068317A">
        <w:rPr>
          <w:rFonts w:eastAsia="Times New Roman"/>
          <w:color w:val="000000"/>
          <w:lang w:eastAsia="hu-HU"/>
        </w:rPr>
        <w:br/>
      </w:r>
      <w:hyperlink r:id="rId108" w:anchor="Zichy-Weinckheim-kast%C3%A9lyVajta" w:history="1">
        <w:r w:rsidRPr="0068317A">
          <w:rPr>
            <w:rFonts w:eastAsia="Times New Roman"/>
            <w:color w:val="000000"/>
            <w:lang w:eastAsia="hu-HU"/>
          </w:rPr>
          <w:t xml:space="preserve">Vajta </w:t>
        </w:r>
        <w:proofErr w:type="spellStart"/>
        <w:r w:rsidRPr="0068317A">
          <w:rPr>
            <w:rFonts w:eastAsia="Times New Roman"/>
            <w:color w:val="000000"/>
            <w:lang w:eastAsia="hu-HU"/>
          </w:rPr>
          <w:t>Weinckheim</w:t>
        </w:r>
        <w:proofErr w:type="spellEnd"/>
        <w:r w:rsidRPr="0068317A">
          <w:rPr>
            <w:rFonts w:eastAsia="Times New Roman"/>
            <w:color w:val="000000"/>
            <w:lang w:eastAsia="hu-HU"/>
          </w:rPr>
          <w:t>-kastély</w:t>
        </w:r>
      </w:hyperlink>
      <w:r w:rsidRPr="0068317A">
        <w:rPr>
          <w:rFonts w:eastAsia="Times New Roman"/>
          <w:color w:val="000000"/>
          <w:lang w:eastAsia="hu-HU"/>
        </w:rPr>
        <w:br/>
        <w:t xml:space="preserve">Vál </w:t>
      </w:r>
      <w:proofErr w:type="spellStart"/>
      <w:r w:rsidRPr="0068317A">
        <w:rPr>
          <w:rFonts w:eastAsia="Times New Roman"/>
          <w:color w:val="000000"/>
          <w:lang w:eastAsia="hu-HU"/>
        </w:rPr>
        <w:t>Ürményi</w:t>
      </w:r>
      <w:proofErr w:type="spellEnd"/>
      <w:r w:rsidRPr="0068317A">
        <w:rPr>
          <w:rFonts w:eastAsia="Times New Roman"/>
          <w:color w:val="000000"/>
          <w:lang w:eastAsia="hu-HU"/>
        </w:rPr>
        <w:t>-kastély</w:t>
      </w:r>
      <w:r w:rsidRPr="0068317A">
        <w:rPr>
          <w:rFonts w:eastAsia="Times New Roman"/>
          <w:color w:val="000000"/>
          <w:lang w:eastAsia="hu-HU"/>
        </w:rPr>
        <w:br/>
      </w:r>
      <w:hyperlink r:id="rId109" w:anchor="Meszleny-Weinckheim-kast%C3%A9lyVelence" w:history="1">
        <w:r w:rsidRPr="0068317A">
          <w:rPr>
            <w:rFonts w:eastAsia="Times New Roman"/>
            <w:color w:val="000000"/>
            <w:lang w:eastAsia="hu-HU"/>
          </w:rPr>
          <w:t xml:space="preserve">Velence </w:t>
        </w:r>
        <w:proofErr w:type="spellStart"/>
        <w:r w:rsidRPr="0068317A">
          <w:rPr>
            <w:rFonts w:eastAsia="Times New Roman"/>
            <w:color w:val="000000"/>
            <w:lang w:eastAsia="hu-HU"/>
          </w:rPr>
          <w:t>Meszlény</w:t>
        </w:r>
        <w:proofErr w:type="spellEnd"/>
        <w:r w:rsidRPr="0068317A">
          <w:rPr>
            <w:rFonts w:eastAsia="Times New Roman"/>
            <w:color w:val="000000"/>
            <w:lang w:eastAsia="hu-HU"/>
          </w:rPr>
          <w:t>-</w:t>
        </w:r>
        <w:proofErr w:type="spellStart"/>
        <w:r w:rsidRPr="0068317A">
          <w:rPr>
            <w:rFonts w:eastAsia="Times New Roman"/>
            <w:color w:val="000000"/>
            <w:lang w:eastAsia="hu-HU"/>
          </w:rPr>
          <w:t>Weinckheim</w:t>
        </w:r>
        <w:proofErr w:type="spellEnd"/>
        <w:r w:rsidRPr="0068317A">
          <w:rPr>
            <w:rFonts w:eastAsia="Times New Roman"/>
            <w:color w:val="000000"/>
            <w:lang w:eastAsia="hu-HU"/>
          </w:rPr>
          <w:t>-kastély</w:t>
        </w:r>
      </w:hyperlink>
      <w:r w:rsidRPr="0068317A">
        <w:rPr>
          <w:rFonts w:eastAsia="Times New Roman"/>
          <w:color w:val="000000"/>
          <w:lang w:eastAsia="hu-HU"/>
        </w:rPr>
        <w:br/>
      </w:r>
      <w:hyperlink r:id="rId110" w:anchor="Hauszman-Gschwindt-kast%C3%A9ly%20Velence" w:history="1">
        <w:r w:rsidRPr="0068317A">
          <w:rPr>
            <w:rFonts w:eastAsia="Times New Roman"/>
            <w:color w:val="000000"/>
            <w:lang w:eastAsia="hu-HU"/>
          </w:rPr>
          <w:t>Velence Hauszmann-</w:t>
        </w:r>
        <w:proofErr w:type="spellStart"/>
        <w:r w:rsidRPr="0068317A">
          <w:rPr>
            <w:rFonts w:eastAsia="Times New Roman"/>
            <w:color w:val="000000"/>
            <w:lang w:eastAsia="hu-HU"/>
          </w:rPr>
          <w:t>Gschwind</w:t>
        </w:r>
        <w:proofErr w:type="spellEnd"/>
        <w:r w:rsidRPr="0068317A">
          <w:rPr>
            <w:rFonts w:eastAsia="Times New Roman"/>
            <w:color w:val="000000"/>
            <w:lang w:eastAsia="hu-HU"/>
          </w:rPr>
          <w:t>-kastély</w:t>
        </w:r>
      </w:hyperlink>
      <w:r w:rsidRPr="0068317A">
        <w:rPr>
          <w:rFonts w:eastAsia="Times New Roman"/>
          <w:color w:val="000000"/>
          <w:lang w:eastAsia="hu-HU"/>
        </w:rPr>
        <w:br/>
        <w:t>Velence Beck-kastély</w:t>
      </w:r>
      <w:r w:rsidRPr="0068317A">
        <w:rPr>
          <w:rFonts w:eastAsia="Times New Roman"/>
          <w:color w:val="000000"/>
          <w:lang w:eastAsia="hu-HU"/>
        </w:rPr>
        <w:br/>
      </w:r>
      <w:hyperlink r:id="rId111" w:anchor="Zichy-kast%C3%A9lyzichi%C3%BAjfalu" w:history="1">
        <w:r w:rsidRPr="0068317A">
          <w:rPr>
            <w:rFonts w:eastAsia="Times New Roman"/>
            <w:color w:val="000000"/>
            <w:lang w:eastAsia="hu-HU"/>
          </w:rPr>
          <w:t>Zichyújfalu Zichy-kastély</w:t>
        </w:r>
      </w:hyperlink>
    </w:p>
    <w:p w14:paraId="6AC3BAFC" w14:textId="77777777" w:rsidR="00C638A6" w:rsidRPr="00366C97" w:rsidRDefault="00C638A6" w:rsidP="00366C97">
      <w:pPr>
        <w:rPr>
          <w:b/>
          <w:lang w:eastAsia="hu-HU"/>
        </w:rPr>
      </w:pPr>
      <w:r w:rsidRPr="00366C97">
        <w:rPr>
          <w:b/>
          <w:lang w:eastAsia="hu-HU"/>
        </w:rPr>
        <w:t>Kastély- és várturisztikai alprogram</w:t>
      </w:r>
    </w:p>
    <w:p w14:paraId="71E93F0B" w14:textId="77777777" w:rsidR="00C638A6" w:rsidRPr="0068317A" w:rsidRDefault="00C638A6" w:rsidP="00C638A6">
      <w:pPr>
        <w:spacing w:before="100" w:beforeAutospacing="1" w:after="100" w:afterAutospacing="1" w:line="240" w:lineRule="auto"/>
        <w:outlineLvl w:val="3"/>
        <w:rPr>
          <w:rFonts w:eastAsia="Times New Roman"/>
          <w:b/>
          <w:bCs/>
          <w:lang w:eastAsia="hu-HU"/>
        </w:rPr>
      </w:pPr>
      <w:r w:rsidRPr="0068317A">
        <w:rPr>
          <w:rFonts w:eastAsia="Times New Roman"/>
          <w:b/>
          <w:bCs/>
          <w:i/>
          <w:iCs/>
          <w:lang w:eastAsia="hu-HU"/>
        </w:rPr>
        <w:t>Helyzetkép</w:t>
      </w:r>
    </w:p>
    <w:p w14:paraId="1C247F9C" w14:textId="77777777" w:rsidR="00C638A6" w:rsidRPr="0068317A" w:rsidRDefault="00C638A6" w:rsidP="009462D0">
      <w:pPr>
        <w:jc w:val="both"/>
        <w:rPr>
          <w:rFonts w:eastAsia="Times New Roman"/>
          <w:lang w:eastAsia="hu-HU"/>
        </w:rPr>
      </w:pPr>
      <w:r w:rsidRPr="0068317A">
        <w:rPr>
          <w:rFonts w:eastAsia="Times New Roman"/>
          <w:lang w:eastAsia="hu-HU"/>
        </w:rPr>
        <w:t>A kastélyok és várak sajátos és kiemelten jelentős szerepet töltenek be a turizmusban, mivel - egyedi vonzerőként - egy-egy térség történelmi értékeinek együttes megjelenítését nyújtják. A kastélyok és várak hasznosításának egyik legelterjedtebb formája - a saját értékeiket bemutató kastélymúzeumok mellett - a szállodai és a rendezvénytípusú hasznosítás. Az ilyen jellegű kínálatra napjainkban nemzetközi viszonylatban is egyre erősebb kereslet mutatkozik, mivel a fogyasztói szokások átalakulásával fokozatosan az egyedi turisztikai termékek kerülnek előtérbe. A kulturális és nemzeti örökség-turizmus iránti növekvő kereslet pedig - a nemzetközi tapasztalatok alapján - magas fajlagos költéssel jár együtt.</w:t>
      </w:r>
    </w:p>
    <w:p w14:paraId="3F404BD4" w14:textId="77777777" w:rsidR="00C638A6" w:rsidRPr="0068317A" w:rsidRDefault="00C638A6" w:rsidP="009462D0">
      <w:pPr>
        <w:jc w:val="both"/>
        <w:rPr>
          <w:rFonts w:eastAsia="Times New Roman"/>
          <w:lang w:eastAsia="hu-HU"/>
        </w:rPr>
      </w:pPr>
      <w:r w:rsidRPr="0068317A">
        <w:rPr>
          <w:rFonts w:eastAsia="Times New Roman"/>
          <w:lang w:eastAsia="hu-HU"/>
        </w:rPr>
        <w:lastRenderedPageBreak/>
        <w:t xml:space="preserve">Magyarországon a kastély- és várturizmusban rejlő lehetőségek ma még javarészt kihasználatlanok. A kedvező adottságok ellenére - a műemlék-nyilvántartás szerint Magyarországon közel 300 kiemelt műemlék vagy műemlék-együttes, ezen belül több mint 50 vár található - a szállodai vagy turisztikai </w:t>
      </w:r>
      <w:proofErr w:type="spellStart"/>
      <w:r w:rsidRPr="0068317A">
        <w:rPr>
          <w:rFonts w:eastAsia="Times New Roman"/>
          <w:lang w:eastAsia="hu-HU"/>
        </w:rPr>
        <w:t>hasznosítású</w:t>
      </w:r>
      <w:proofErr w:type="spellEnd"/>
      <w:r w:rsidRPr="0068317A">
        <w:rPr>
          <w:rFonts w:eastAsia="Times New Roman"/>
          <w:lang w:eastAsia="hu-HU"/>
        </w:rPr>
        <w:t xml:space="preserve"> kastélyok, várak és kúriák száma jelenleg nem éri el a százat. Ennek részben oka, hogy a hazai kastélyok és várak - az előremutató kezdeményezések, mint az elmúlt évben elindult millenniumi kastélyprogram, valamint az európai kastélyprogramokba való sikeres beilleszkedés ellenére - rendkívül leromlott állapotban vannak. Az okok másik csoportja a tulajdonviszonyok rendezetlenségében keresendő, így például a várak közel kétharmada részben önkormányzati tulajdonban, részben pedig állami tulajdonban, de központi költségvetési szervek kezelésében van. Végül az okok harmadik csoportját a tőkeerős beruházók hiánya jelenti.</w:t>
      </w:r>
    </w:p>
    <w:p w14:paraId="20A9DAC9" w14:textId="77777777" w:rsidR="00C638A6" w:rsidRPr="0068317A" w:rsidRDefault="00C638A6" w:rsidP="00C638A6">
      <w:pPr>
        <w:spacing w:before="100" w:beforeAutospacing="1" w:after="100" w:afterAutospacing="1" w:line="240" w:lineRule="auto"/>
        <w:outlineLvl w:val="3"/>
        <w:rPr>
          <w:rFonts w:eastAsia="Times New Roman"/>
          <w:b/>
          <w:bCs/>
          <w:lang w:eastAsia="hu-HU"/>
        </w:rPr>
      </w:pPr>
      <w:r w:rsidRPr="0068317A">
        <w:rPr>
          <w:rFonts w:eastAsia="Times New Roman"/>
          <w:b/>
          <w:bCs/>
          <w:i/>
          <w:iCs/>
          <w:lang w:eastAsia="hu-HU"/>
        </w:rPr>
        <w:t>A kastély- és várturisztikai alprogram legfontosabb céljai</w:t>
      </w:r>
    </w:p>
    <w:p w14:paraId="2F3B1189" w14:textId="77777777" w:rsidR="00C638A6" w:rsidRPr="0068317A" w:rsidRDefault="00C638A6" w:rsidP="00C638A6">
      <w:pPr>
        <w:spacing w:before="100" w:beforeAutospacing="1" w:after="100" w:afterAutospacing="1" w:line="240" w:lineRule="auto"/>
        <w:rPr>
          <w:rFonts w:eastAsia="Times New Roman"/>
          <w:lang w:eastAsia="hu-HU"/>
        </w:rPr>
      </w:pPr>
      <w:r w:rsidRPr="0068317A">
        <w:rPr>
          <w:rFonts w:eastAsia="Times New Roman"/>
          <w:lang w:eastAsia="hu-HU"/>
        </w:rPr>
        <w:t>A fenti rövid helyzetképből kiindulva a kastély- és várturisztikai alprogram legfontosabb céljai:</w:t>
      </w:r>
    </w:p>
    <w:p w14:paraId="081C774F"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hazai kastélyok és a várak állagának megőrzése, felújítása, valamint komplex, turisztikai és kulturális hasznosításának elősegítése, </w:t>
      </w:r>
    </w:p>
    <w:p w14:paraId="4719D090"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olyan tőkeerős beruházók bevonása, akik - a kastélyok és várak turisztikai fejlesztése mellett - szerepet vállalnak a kulturális örökség védelmében, és az ingatlan hasznosításában figyelembe veszik a kastélyokhoz és várakhoz fűződő nemzeti érdekeket is, </w:t>
      </w:r>
    </w:p>
    <w:p w14:paraId="44630D5D"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magántőke üzleti alapon történő bevonása a kulturális örökséget megtestesítő épületek megóvásába, </w:t>
      </w:r>
    </w:p>
    <w:p w14:paraId="27047597"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tartósan állami tulajdonban maradó kastélyok gazdaságilag megalapozott ingatlanhasznosítása, turisztikai és kulturális potenciáljuk kiaknázása, valamint </w:t>
      </w:r>
    </w:p>
    <w:p w14:paraId="711FDC4C"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turisztikai kínálat magas fajlagos költéshányaddal járó egyedi turisztikai termékekkel való bővítése. </w:t>
      </w:r>
    </w:p>
    <w:p w14:paraId="6E534385" w14:textId="77777777" w:rsidR="00C638A6" w:rsidRPr="0068317A" w:rsidRDefault="00C638A6" w:rsidP="00C638A6">
      <w:pPr>
        <w:spacing w:before="100" w:beforeAutospacing="1" w:after="100" w:afterAutospacing="1" w:line="240" w:lineRule="auto"/>
        <w:outlineLvl w:val="3"/>
        <w:rPr>
          <w:rFonts w:eastAsia="Times New Roman"/>
          <w:b/>
          <w:bCs/>
          <w:lang w:eastAsia="hu-HU"/>
        </w:rPr>
      </w:pPr>
      <w:r w:rsidRPr="0068317A">
        <w:rPr>
          <w:rFonts w:eastAsia="Times New Roman"/>
          <w:b/>
          <w:bCs/>
          <w:i/>
          <w:iCs/>
          <w:lang w:eastAsia="hu-HU"/>
        </w:rPr>
        <w:t>A kastély- és várturisztikai alprogram eszközei</w:t>
      </w:r>
    </w:p>
    <w:p w14:paraId="0B524586" w14:textId="77777777" w:rsidR="00C638A6" w:rsidRPr="0068317A" w:rsidRDefault="00C638A6" w:rsidP="00C638A6">
      <w:pPr>
        <w:spacing w:before="100" w:beforeAutospacing="1" w:after="100" w:afterAutospacing="1" w:line="240" w:lineRule="auto"/>
        <w:rPr>
          <w:rFonts w:eastAsia="Times New Roman"/>
          <w:lang w:eastAsia="hu-HU"/>
        </w:rPr>
      </w:pPr>
      <w:r w:rsidRPr="0068317A">
        <w:rPr>
          <w:rFonts w:eastAsia="Times New Roman"/>
          <w:lang w:eastAsia="hu-HU"/>
        </w:rPr>
        <w:t>Ezeknek a céloknak az érdekében:</w:t>
      </w:r>
    </w:p>
    <w:p w14:paraId="6E41D110"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az épületek műszaki felújításába a magántőkét úgy kell bevonni, hogy ezáltal a műemlékvédelem szempontjai ne sérüljenek, </w:t>
      </w:r>
    </w:p>
    <w:p w14:paraId="6DFE332B"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fejlesztések és a rekonstrukciók </w:t>
      </w:r>
      <w:proofErr w:type="spellStart"/>
      <w:r w:rsidRPr="0068317A">
        <w:rPr>
          <w:rFonts w:eastAsia="Times New Roman"/>
          <w:lang w:eastAsia="hu-HU"/>
        </w:rPr>
        <w:t>multiplikatív</w:t>
      </w:r>
      <w:proofErr w:type="spellEnd"/>
      <w:r w:rsidRPr="0068317A">
        <w:rPr>
          <w:rFonts w:eastAsia="Times New Roman"/>
          <w:lang w:eastAsia="hu-HU"/>
        </w:rPr>
        <w:t xml:space="preserve"> hatásai érdekében az állami támogatások koncentrált felhasználása szükséges, továbbá </w:t>
      </w:r>
    </w:p>
    <w:p w14:paraId="4BFDE93D"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helyi vagy regionális turizmus jövedelmezőségének növelése érdekében a kastély- és várturisztikai fejlesztéseket szervesen be kell illeszteni az adott térség turisztikai termékkínálatába. </w:t>
      </w:r>
    </w:p>
    <w:p w14:paraId="66E9A34C" w14:textId="77777777" w:rsidR="00C638A6" w:rsidRPr="0068317A" w:rsidRDefault="00C638A6" w:rsidP="00C638A6">
      <w:pPr>
        <w:spacing w:before="100" w:beforeAutospacing="1" w:after="100" w:afterAutospacing="1" w:line="240" w:lineRule="auto"/>
        <w:rPr>
          <w:rFonts w:eastAsia="Times New Roman"/>
          <w:lang w:eastAsia="hu-HU"/>
        </w:rPr>
      </w:pPr>
      <w:r w:rsidRPr="0068317A">
        <w:rPr>
          <w:rFonts w:eastAsia="Times New Roman"/>
          <w:lang w:eastAsia="hu-HU"/>
        </w:rPr>
        <w:t>A fenti elvek figyelembe vételével a kastély- és várturisztikai alprogram legfontosabb eszközei:</w:t>
      </w:r>
    </w:p>
    <w:p w14:paraId="2C2A8828"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megfelelő szakmai háttérrel rendelkező állami vagyonkezelő szervezet létrehozása, </w:t>
      </w:r>
    </w:p>
    <w:p w14:paraId="76B62F6F"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megvalósíthatósági tanulmányok támogatása, </w:t>
      </w:r>
    </w:p>
    <w:p w14:paraId="4646AB69"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a magántőke bevonása a kastélyok és várak részleges, vagy teljes rekonstrukciójába és fenntartásába, </w:t>
      </w:r>
    </w:p>
    <w:p w14:paraId="202ABF2D"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 xml:space="preserve">beruházási pályázat, amelynek keretében a műemlékjegyzékben szereplő épületek turisztikai célú hasznosításához lehet állami forrásokat igénybe venni, </w:t>
      </w:r>
    </w:p>
    <w:p w14:paraId="22F4E7A2" w14:textId="77777777" w:rsidR="00C638A6" w:rsidRPr="0068317A"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lastRenderedPageBreak/>
        <w:t xml:space="preserve">kutatási pályázat, amelynek keretében a műemlékkel kapcsolatos tudományos anyagok elkészítésére és turisztikai hasznosítására lehet forrásokat igényelni, valamint </w:t>
      </w:r>
    </w:p>
    <w:p w14:paraId="2866F3DD" w14:textId="77777777" w:rsidR="00C638A6" w:rsidRDefault="00C638A6" w:rsidP="00363299">
      <w:pPr>
        <w:pStyle w:val="Listaszerbekezds"/>
        <w:numPr>
          <w:ilvl w:val="0"/>
          <w:numId w:val="21"/>
        </w:numPr>
        <w:spacing w:after="0"/>
        <w:jc w:val="both"/>
        <w:rPr>
          <w:rFonts w:eastAsia="Times New Roman"/>
          <w:lang w:eastAsia="hu-HU"/>
        </w:rPr>
      </w:pPr>
      <w:r w:rsidRPr="0068317A">
        <w:rPr>
          <w:rFonts w:eastAsia="Times New Roman"/>
          <w:lang w:eastAsia="hu-HU"/>
        </w:rPr>
        <w:t>marketing-tevékenységet segítő pályázat, amelynek keretében olyan marketing-tevékenységek végzésére lehet pályázni, amelyekben a műemléki épületek és a hozzájuk kapcsolódó más műtárgyak kiemelten szerepelnek. (Turizmus ZRT.)</w:t>
      </w:r>
    </w:p>
    <w:p w14:paraId="10A6401A" w14:textId="77777777" w:rsidR="00652842" w:rsidRDefault="00652842" w:rsidP="00652842">
      <w:pPr>
        <w:pStyle w:val="Listaszerbekezds"/>
        <w:spacing w:after="0"/>
        <w:jc w:val="both"/>
        <w:rPr>
          <w:rFonts w:eastAsia="Times New Roman"/>
          <w:lang w:eastAsia="hu-HU"/>
        </w:rPr>
      </w:pPr>
    </w:p>
    <w:p w14:paraId="54F5DE9D" w14:textId="77777777" w:rsidR="00652842" w:rsidRPr="0068317A" w:rsidRDefault="00652842" w:rsidP="00652842">
      <w:pPr>
        <w:pStyle w:val="Listaszerbekezds"/>
        <w:spacing w:after="0"/>
        <w:jc w:val="both"/>
        <w:rPr>
          <w:rFonts w:eastAsia="Times New Roman"/>
          <w:lang w:eastAsia="hu-HU"/>
        </w:rPr>
      </w:pPr>
    </w:p>
    <w:p w14:paraId="776A1D93" w14:textId="77777777" w:rsidR="009F0DF2" w:rsidRPr="001E2398" w:rsidRDefault="009F0DF2" w:rsidP="00363299">
      <w:pPr>
        <w:pStyle w:val="Listaszerbekezds"/>
        <w:numPr>
          <w:ilvl w:val="0"/>
          <w:numId w:val="18"/>
        </w:numPr>
        <w:spacing w:before="100" w:beforeAutospacing="1" w:after="100" w:afterAutospacing="1" w:line="240" w:lineRule="auto"/>
        <w:rPr>
          <w:rFonts w:eastAsia="Times New Roman"/>
          <w:b/>
          <w:color w:val="000000"/>
          <w:lang w:eastAsia="hu-HU"/>
        </w:rPr>
      </w:pPr>
      <w:r w:rsidRPr="001E2398">
        <w:rPr>
          <w:rFonts w:eastAsia="Times New Roman"/>
          <w:b/>
          <w:color w:val="000000"/>
          <w:lang w:eastAsia="hu-HU"/>
        </w:rPr>
        <w:t xml:space="preserve">számú melléklet: </w:t>
      </w:r>
      <w:r w:rsidRPr="001E2398">
        <w:rPr>
          <w:b/>
        </w:rPr>
        <w:t>Az Egyesület tevékenységei:</w:t>
      </w:r>
    </w:p>
    <w:p w14:paraId="3CFD89DD" w14:textId="77777777" w:rsidR="009F0DF2" w:rsidRPr="0068317A" w:rsidRDefault="009F0DF2" w:rsidP="009F0DF2">
      <w:pPr>
        <w:spacing w:after="160"/>
        <w:jc w:val="both"/>
      </w:pPr>
      <w:r w:rsidRPr="0068317A">
        <w:t>Közhasznú tevékenységek:</w:t>
      </w:r>
    </w:p>
    <w:p w14:paraId="659EA7B1" w14:textId="77777777" w:rsidR="009F0DF2" w:rsidRPr="0068317A" w:rsidRDefault="009F0DF2" w:rsidP="00363299">
      <w:pPr>
        <w:numPr>
          <w:ilvl w:val="0"/>
          <w:numId w:val="9"/>
        </w:numPr>
        <w:spacing w:after="0"/>
        <w:ind w:left="1105" w:right="147" w:hanging="357"/>
        <w:jc w:val="both"/>
      </w:pPr>
      <w:r w:rsidRPr="0068317A">
        <w:t xml:space="preserve">egészségmegőrzés, betegségmegelőzés, gyógyító-, egészségügyi rehabilitációs tevékenység </w:t>
      </w:r>
      <w:r w:rsidRPr="0068317A">
        <w:rPr>
          <w:i/>
        </w:rPr>
        <w:t xml:space="preserve">közvetetten, Magyarország helyi önkormányzatairól szóló 2011.évi CLXXXIX. </w:t>
      </w:r>
      <w:r w:rsidRPr="0068317A">
        <w:t>törvény 13. § (1) 4. pontja alapján, valamint az egészségügyről szóló 1997. évi CLIV. törvény 35. § (1) –(2) bekezdése alapján,</w:t>
      </w:r>
    </w:p>
    <w:p w14:paraId="12942B4A" w14:textId="77777777" w:rsidR="009F0DF2" w:rsidRPr="0068317A" w:rsidRDefault="009F0DF2" w:rsidP="00363299">
      <w:pPr>
        <w:numPr>
          <w:ilvl w:val="0"/>
          <w:numId w:val="9"/>
        </w:numPr>
        <w:spacing w:after="0"/>
        <w:ind w:left="1105" w:right="147" w:hanging="357"/>
        <w:jc w:val="both"/>
      </w:pPr>
      <w:r w:rsidRPr="0068317A">
        <w:t>tudományos tevékenység, kutatás, követetten, a kutatás-fejlesztésről és a technológiai innovációról szóló 2004. évi CXXXIV. törvény 5. § (3) bekezdése alapján,</w:t>
      </w:r>
    </w:p>
    <w:p w14:paraId="594D5E45" w14:textId="77777777" w:rsidR="009F0DF2" w:rsidRPr="0068317A" w:rsidRDefault="009F0DF2" w:rsidP="00363299">
      <w:pPr>
        <w:numPr>
          <w:ilvl w:val="0"/>
          <w:numId w:val="9"/>
        </w:numPr>
        <w:spacing w:after="0"/>
        <w:ind w:left="1105" w:right="147" w:hanging="357"/>
        <w:jc w:val="both"/>
      </w:pPr>
      <w:r w:rsidRPr="0068317A">
        <w:t>nevelés és oktatás, képességfejlesztés, ismeretterjesztés, közvetetten, a nemzeti köznevelésről szóló 2011. évi CXC. törvény 4. § (1) bekezdés a) – u) pontja alapján,</w:t>
      </w:r>
    </w:p>
    <w:p w14:paraId="0826533D" w14:textId="77777777" w:rsidR="009F0DF2" w:rsidRPr="0068317A" w:rsidRDefault="009F0DF2" w:rsidP="00363299">
      <w:pPr>
        <w:numPr>
          <w:ilvl w:val="0"/>
          <w:numId w:val="9"/>
        </w:numPr>
        <w:spacing w:after="0"/>
        <w:ind w:left="1105" w:right="147" w:hanging="357"/>
        <w:jc w:val="both"/>
      </w:pPr>
      <w:r w:rsidRPr="0068317A">
        <w:t>kulturális tevékenység, közvetetten, Magyarország helyi önkormányzatairól szóló 2011.évi CLXXXIX. törvény 13. § (1) bekezdés 7. pontja alapján,</w:t>
      </w:r>
    </w:p>
    <w:p w14:paraId="4153FA4A" w14:textId="77777777" w:rsidR="009F0DF2" w:rsidRPr="0068317A" w:rsidRDefault="009F0DF2" w:rsidP="00363299">
      <w:pPr>
        <w:numPr>
          <w:ilvl w:val="0"/>
          <w:numId w:val="9"/>
        </w:numPr>
        <w:spacing w:after="0"/>
        <w:ind w:left="1105" w:right="147" w:hanging="357"/>
        <w:jc w:val="both"/>
      </w:pPr>
      <w:r w:rsidRPr="0068317A">
        <w:t>kulturális örökség megóvása, közvetetten, a kulturális örökség védelméről szóló 2011. évi LXIV. törvény 5. § (1) bekezdése alapján,</w:t>
      </w:r>
    </w:p>
    <w:p w14:paraId="4DB5CC63" w14:textId="77777777" w:rsidR="009F0DF2" w:rsidRPr="0068317A" w:rsidRDefault="009F0DF2" w:rsidP="00363299">
      <w:pPr>
        <w:numPr>
          <w:ilvl w:val="0"/>
          <w:numId w:val="9"/>
        </w:numPr>
        <w:spacing w:after="0"/>
        <w:ind w:left="1105" w:right="147" w:hanging="357"/>
        <w:jc w:val="both"/>
      </w:pPr>
      <w:r w:rsidRPr="0068317A">
        <w:t>műemlékvédelem, közvetetten, a kulturális örökség védelméről szóló 2011. évi LXIV. törvény 61/B § (3) bekezdése alapján,</w:t>
      </w:r>
    </w:p>
    <w:p w14:paraId="526ED432" w14:textId="77777777" w:rsidR="009F0DF2" w:rsidRPr="0068317A" w:rsidRDefault="009F0DF2" w:rsidP="00363299">
      <w:pPr>
        <w:numPr>
          <w:ilvl w:val="0"/>
          <w:numId w:val="9"/>
        </w:numPr>
        <w:spacing w:after="0"/>
        <w:ind w:left="1105" w:right="147" w:hanging="357"/>
        <w:jc w:val="both"/>
      </w:pPr>
      <w:r w:rsidRPr="0068317A">
        <w:t>természetvédelem, állatvédelem, közvetetten Magyarország helyi önkormányzatairól szóló 2011.évi CLXXXIX. törvény 13. § (1) bekezdés 11. pontja alapján, valamint a természet védelméről szóló 1996. évi LIII. törvény 64. § (1) bekezdése alapján,</w:t>
      </w:r>
    </w:p>
    <w:p w14:paraId="00CF6107" w14:textId="77777777" w:rsidR="009F0DF2" w:rsidRPr="0068317A" w:rsidRDefault="009F0DF2" w:rsidP="00363299">
      <w:pPr>
        <w:numPr>
          <w:ilvl w:val="0"/>
          <w:numId w:val="9"/>
        </w:numPr>
        <w:spacing w:after="0"/>
        <w:ind w:left="1105" w:right="147" w:hanging="357"/>
        <w:jc w:val="both"/>
      </w:pPr>
      <w:r w:rsidRPr="0068317A">
        <w:t>környezetvédelem, közvetetten az épített környezet alakításáról és védelméről szóló 1997. évi LXXVIII. törvény 57/A § (2) bekezdése alapján,</w:t>
      </w:r>
    </w:p>
    <w:p w14:paraId="2EC9FB5F" w14:textId="77777777" w:rsidR="009F0DF2" w:rsidRPr="0068317A" w:rsidRDefault="009F0DF2" w:rsidP="00363299">
      <w:pPr>
        <w:numPr>
          <w:ilvl w:val="0"/>
          <w:numId w:val="9"/>
        </w:numPr>
        <w:spacing w:after="0"/>
        <w:ind w:left="1105" w:right="147" w:hanging="357"/>
        <w:jc w:val="both"/>
      </w:pPr>
      <w:r w:rsidRPr="0068317A">
        <w:t>gyermek- és ifjúságvédelem, gyermek- és ifjúsági érdekképviselet, közvetetten, a családok védelméről szóló 2011. évi CCXI. törvény 17. § (1) bekezdés j) pontja alapján, valamint Magyarország helyi önkormányzatairól szóló 2011.évi CLXXXIX. törvény 13. § (1) bekezdés 8. pontja alapján.</w:t>
      </w:r>
    </w:p>
    <w:p w14:paraId="15BD3D56" w14:textId="77777777" w:rsidR="009F0DF2" w:rsidRPr="0068317A" w:rsidRDefault="009F0DF2" w:rsidP="00363299">
      <w:pPr>
        <w:numPr>
          <w:ilvl w:val="0"/>
          <w:numId w:val="9"/>
        </w:numPr>
        <w:spacing w:after="0"/>
        <w:ind w:left="1105" w:right="147" w:hanging="357"/>
        <w:jc w:val="both"/>
      </w:pPr>
      <w:r w:rsidRPr="0068317A">
        <w:t xml:space="preserve">hátrányos helyzetű csoportok társadalmi esélyegyenlőségének elősegítése, közvetetten, Magyarország helyi önkormányzatairól szóló 2011.évi CLXXXIX. törvény 13. § (1) bekezdés 8. és 10. pontja alapján, </w:t>
      </w:r>
    </w:p>
    <w:p w14:paraId="17E6D8B6" w14:textId="77777777" w:rsidR="009F0DF2" w:rsidRPr="0068317A" w:rsidRDefault="009F0DF2" w:rsidP="00363299">
      <w:pPr>
        <w:numPr>
          <w:ilvl w:val="0"/>
          <w:numId w:val="9"/>
        </w:numPr>
        <w:spacing w:after="0"/>
        <w:ind w:left="1105" w:right="147" w:hanging="357"/>
        <w:jc w:val="both"/>
      </w:pPr>
      <w:r w:rsidRPr="0068317A">
        <w:t>emberi és állampolgári jogok védelme, közvetetten, az alapvető jogok biztosáról szóló 2011. évi CXI. törvény 1. § (2) bekezdés a), b), c), d) pontja alapján,</w:t>
      </w:r>
    </w:p>
    <w:p w14:paraId="0E146C64" w14:textId="77777777" w:rsidR="009F0DF2" w:rsidRPr="0068317A" w:rsidRDefault="009F0DF2" w:rsidP="00363299">
      <w:pPr>
        <w:numPr>
          <w:ilvl w:val="0"/>
          <w:numId w:val="9"/>
        </w:numPr>
        <w:spacing w:after="0"/>
        <w:ind w:left="1105" w:right="147" w:hanging="357"/>
        <w:jc w:val="both"/>
      </w:pPr>
      <w:r w:rsidRPr="0068317A">
        <w:t>a magyarországi nemzeti és etnikai kisebbségekkel, valamint a határon túli magyarsággal kapcsolatos tevékenység, közvetetten, a nemzetiségek jogiról szóló 2011. évi CLXXIX. törvény 115. § a-i) pontja alapján,</w:t>
      </w:r>
    </w:p>
    <w:p w14:paraId="408EDEE1" w14:textId="77777777" w:rsidR="009F0DF2" w:rsidRPr="0068317A" w:rsidRDefault="009F0DF2" w:rsidP="00363299">
      <w:pPr>
        <w:numPr>
          <w:ilvl w:val="0"/>
          <w:numId w:val="9"/>
        </w:numPr>
        <w:spacing w:after="0"/>
        <w:ind w:left="1105" w:right="147" w:hanging="357"/>
        <w:jc w:val="both"/>
      </w:pPr>
      <w:r w:rsidRPr="0068317A">
        <w:t>munkaerőpiacon hátrányos helyzetű rétegek képzésének, foglalkoztatásának elősegítése - ideértve a munkaerő-kölcsönzést is - és a kapcsolódó szolgáltatások, közvetetten, a felnőttképzésről szóló 2001. évi CI. törvény 1. § (1) bekezdés f) pontja alapján,</w:t>
      </w:r>
    </w:p>
    <w:p w14:paraId="440935D1" w14:textId="77777777" w:rsidR="009F0DF2" w:rsidRPr="0068317A" w:rsidRDefault="009F0DF2" w:rsidP="00363299">
      <w:pPr>
        <w:numPr>
          <w:ilvl w:val="0"/>
          <w:numId w:val="9"/>
        </w:numPr>
        <w:spacing w:after="0"/>
        <w:ind w:left="1105" w:right="147" w:hanging="357"/>
        <w:jc w:val="both"/>
      </w:pPr>
      <w:r w:rsidRPr="0068317A">
        <w:lastRenderedPageBreak/>
        <w:t>közhasznú szervezetek számára biztosított - csak közhasznú szervezetek által igénybe vehető - szolgáltatások, közvetetten, Magyarország helyi önkormányzatairól szóló 2011.évi CLXXXIX. törvény 6. § a-b) pontja alapján,</w:t>
      </w:r>
    </w:p>
    <w:p w14:paraId="30626D71" w14:textId="77777777" w:rsidR="009F0DF2" w:rsidRPr="0068317A" w:rsidRDefault="009F0DF2" w:rsidP="009F0DF2">
      <w:pPr>
        <w:pStyle w:val="Listaszerbekezds"/>
        <w:ind w:left="0"/>
        <w:jc w:val="both"/>
      </w:pPr>
    </w:p>
    <w:p w14:paraId="4B0D4BB6" w14:textId="77777777" w:rsidR="009F0DF2" w:rsidRPr="0068317A" w:rsidRDefault="009F0DF2" w:rsidP="009F0DF2">
      <w:pPr>
        <w:pStyle w:val="Listaszerbekezds"/>
        <w:ind w:left="0"/>
        <w:jc w:val="both"/>
      </w:pPr>
      <w:r w:rsidRPr="0068317A">
        <w:t>- településfejlesztési tevékenység</w:t>
      </w:r>
    </w:p>
    <w:p w14:paraId="581E5FC7" w14:textId="77777777" w:rsidR="009F0DF2" w:rsidRPr="0068317A" w:rsidRDefault="009F0DF2" w:rsidP="009F0DF2">
      <w:pPr>
        <w:pStyle w:val="Listaszerbekezds"/>
        <w:ind w:left="0"/>
        <w:jc w:val="both"/>
      </w:pPr>
      <w:r w:rsidRPr="0068317A">
        <w:t>- nemzetközi tevékenység (pl. nemzetközi kulturális, baráti és cserekapcsolatok)</w:t>
      </w:r>
    </w:p>
    <w:p w14:paraId="204D4D41" w14:textId="77777777" w:rsidR="00597E13" w:rsidRPr="0068317A" w:rsidRDefault="00597E13" w:rsidP="00597E13">
      <w:pPr>
        <w:pStyle w:val="NormlWeb"/>
        <w:rPr>
          <w:rFonts w:ascii="Calibri" w:hAnsi="Calibri"/>
          <w:sz w:val="22"/>
          <w:szCs w:val="22"/>
        </w:rPr>
      </w:pPr>
    </w:p>
    <w:p w14:paraId="50998909" w14:textId="77777777" w:rsidR="00597E13" w:rsidRDefault="009A799C" w:rsidP="00597E13">
      <w:r>
        <w:t>9.sz melléklet</w:t>
      </w:r>
    </w:p>
    <w:p w14:paraId="2D2AF09E" w14:textId="77777777" w:rsidR="009A799C" w:rsidRDefault="009A799C" w:rsidP="00597E13"/>
    <w:p w14:paraId="635DA8C6" w14:textId="77777777" w:rsidR="003B7724" w:rsidRPr="00CE28E1" w:rsidRDefault="003B7724" w:rsidP="003B7724">
      <w:pPr>
        <w:jc w:val="center"/>
        <w:rPr>
          <w:b/>
        </w:rPr>
      </w:pPr>
      <w:r w:rsidRPr="00CE28E1">
        <w:rPr>
          <w:b/>
        </w:rPr>
        <w:t>Velencei-tó mint turisztikai célpont, kérdőív</w:t>
      </w:r>
    </w:p>
    <w:p w14:paraId="1B20A9CB" w14:textId="77777777" w:rsidR="003B7724" w:rsidRPr="00CE28E1" w:rsidRDefault="003B7724" w:rsidP="003B7724">
      <w:pPr>
        <w:jc w:val="center"/>
        <w:rPr>
          <w:b/>
        </w:rPr>
      </w:pPr>
      <w:r w:rsidRPr="00CE28E1">
        <w:rPr>
          <w:b/>
        </w:rPr>
        <w:t>2015-03-28-29</w:t>
      </w:r>
    </w:p>
    <w:p w14:paraId="4F1E9FDF" w14:textId="77777777" w:rsidR="003B7724" w:rsidRPr="003B7724" w:rsidRDefault="003B7724" w:rsidP="003B7724">
      <w:pPr>
        <w:pStyle w:val="NormlWeb"/>
        <w:spacing w:before="0" w:beforeAutospacing="0" w:after="0" w:afterAutospacing="0"/>
        <w:jc w:val="both"/>
        <w:rPr>
          <w:rFonts w:asciiTheme="minorHAnsi" w:hAnsiTheme="minorHAnsi"/>
          <w:color w:val="000000" w:themeColor="text1"/>
          <w:sz w:val="22"/>
          <w:szCs w:val="22"/>
        </w:rPr>
      </w:pPr>
      <w:r w:rsidRPr="003B7724">
        <w:rPr>
          <w:rFonts w:asciiTheme="minorHAnsi" w:eastAsiaTheme="minorEastAsia" w:hAnsiTheme="minorHAnsi" w:cstheme="minorBidi"/>
          <w:color w:val="000000" w:themeColor="text1"/>
          <w:kern w:val="24"/>
          <w:sz w:val="22"/>
          <w:szCs w:val="22"/>
        </w:rPr>
        <w:t xml:space="preserve">A Velencei-tó Térségfejlesztő Egyesület részt vett a 3. Székesfehérvári Utazás Kiállításon, melyre egy kérdőívvel is készült. A kérdőívet </w:t>
      </w:r>
      <w:r w:rsidRPr="003B7724">
        <w:rPr>
          <w:rFonts w:asciiTheme="minorHAnsi" w:eastAsiaTheme="minorEastAsia" w:hAnsiTheme="minorHAnsi" w:cstheme="minorBidi"/>
          <w:b/>
          <w:bCs/>
          <w:color w:val="000000" w:themeColor="text1"/>
          <w:kern w:val="24"/>
          <w:sz w:val="22"/>
          <w:szCs w:val="22"/>
        </w:rPr>
        <w:t xml:space="preserve">154-en töltöttek ki </w:t>
      </w:r>
      <w:r w:rsidRPr="003B7724">
        <w:rPr>
          <w:rFonts w:asciiTheme="minorHAnsi" w:eastAsiaTheme="minorEastAsia" w:hAnsiTheme="minorHAnsi" w:cstheme="minorBidi"/>
          <w:color w:val="000000" w:themeColor="text1"/>
          <w:kern w:val="24"/>
          <w:sz w:val="22"/>
          <w:szCs w:val="22"/>
        </w:rPr>
        <w:t xml:space="preserve">a két nap alatt. A Velencei-tóhoz látogató vendégek nyaralási/utazási szokásaira voltunk kíváncsiak, hol szeretnek megszállni, mit esznek szívesen, milyen programokra vágynak, mivel utaznak, mi érdekli őket… A válaszadók </w:t>
      </w:r>
      <w:r w:rsidRPr="003B7724">
        <w:rPr>
          <w:rFonts w:asciiTheme="minorHAnsi" w:eastAsiaTheme="minorEastAsia" w:hAnsiTheme="minorHAnsi" w:cstheme="minorBidi"/>
          <w:b/>
          <w:bCs/>
          <w:color w:val="000000" w:themeColor="text1"/>
          <w:kern w:val="24"/>
          <w:sz w:val="22"/>
          <w:szCs w:val="22"/>
        </w:rPr>
        <w:t xml:space="preserve">75% </w:t>
      </w:r>
      <w:r w:rsidRPr="003B7724">
        <w:rPr>
          <w:rFonts w:asciiTheme="minorHAnsi" w:eastAsiaTheme="minorEastAsia" w:hAnsiTheme="minorHAnsi" w:cstheme="minorBidi"/>
          <w:color w:val="000000" w:themeColor="text1"/>
          <w:kern w:val="24"/>
          <w:sz w:val="22"/>
          <w:szCs w:val="22"/>
        </w:rPr>
        <w:t xml:space="preserve">székesfehérvári, tehát egy nagyon fontos célcsoportot véleményét kaptuk meg. </w:t>
      </w:r>
    </w:p>
    <w:p w14:paraId="64E800A8" w14:textId="77777777" w:rsidR="003B7724" w:rsidRPr="003B7724" w:rsidRDefault="003B7724" w:rsidP="003B7724">
      <w:pPr>
        <w:pStyle w:val="NormlWeb"/>
        <w:spacing w:before="0" w:beforeAutospacing="0" w:after="0" w:afterAutospacing="0"/>
        <w:jc w:val="both"/>
        <w:rPr>
          <w:rFonts w:asciiTheme="minorHAnsi" w:hAnsiTheme="minorHAnsi"/>
          <w:color w:val="000000" w:themeColor="text1"/>
          <w:sz w:val="22"/>
          <w:szCs w:val="22"/>
        </w:rPr>
      </w:pPr>
      <w:r w:rsidRPr="003B7724">
        <w:rPr>
          <w:rFonts w:asciiTheme="minorHAnsi" w:eastAsiaTheme="minorEastAsia" w:hAnsiTheme="minorHAnsi" w:cstheme="minorBidi"/>
          <w:color w:val="000000" w:themeColor="text1"/>
          <w:kern w:val="24"/>
          <w:sz w:val="22"/>
          <w:szCs w:val="22"/>
        </w:rPr>
        <w:t xml:space="preserve">A válaszadók </w:t>
      </w:r>
      <w:r w:rsidRPr="003B7724">
        <w:rPr>
          <w:rFonts w:asciiTheme="minorHAnsi" w:eastAsiaTheme="minorEastAsia" w:hAnsiTheme="minorHAnsi" w:cstheme="minorBidi"/>
          <w:b/>
          <w:bCs/>
          <w:color w:val="000000" w:themeColor="text1"/>
          <w:kern w:val="24"/>
          <w:sz w:val="22"/>
          <w:szCs w:val="22"/>
        </w:rPr>
        <w:t>99%-</w:t>
      </w:r>
      <w:r w:rsidRPr="003B7724">
        <w:rPr>
          <w:rFonts w:asciiTheme="minorHAnsi" w:eastAsiaTheme="minorEastAsia" w:hAnsiTheme="minorHAnsi" w:cstheme="minorBidi"/>
          <w:color w:val="000000" w:themeColor="text1"/>
          <w:kern w:val="24"/>
          <w:sz w:val="22"/>
          <w:szCs w:val="22"/>
        </w:rPr>
        <w:t>a járt már a Velencei-tónál.</w:t>
      </w:r>
    </w:p>
    <w:p w14:paraId="336E1449" w14:textId="77777777" w:rsidR="003B7724" w:rsidRDefault="003B7724" w:rsidP="003B7724">
      <w:r>
        <w:t xml:space="preserve">A kérdőívre adott válaszok elemzése megtalálható a </w:t>
      </w:r>
      <w:hyperlink r:id="rId112" w:history="1">
        <w:r w:rsidRPr="004E5BA7">
          <w:rPr>
            <w:rStyle w:val="Hiperhivatkozs"/>
          </w:rPr>
          <w:t>www.hellovelence.hu</w:t>
        </w:r>
      </w:hyperlink>
      <w:r>
        <w:t xml:space="preserve"> honlapon</w:t>
      </w:r>
    </w:p>
    <w:tbl>
      <w:tblPr>
        <w:tblW w:w="6360" w:type="dxa"/>
        <w:jc w:val="center"/>
        <w:tblCellMar>
          <w:left w:w="70" w:type="dxa"/>
          <w:right w:w="70" w:type="dxa"/>
        </w:tblCellMar>
        <w:tblLook w:val="04A0" w:firstRow="1" w:lastRow="0" w:firstColumn="1" w:lastColumn="0" w:noHBand="0" w:noVBand="1"/>
      </w:tblPr>
      <w:tblGrid>
        <w:gridCol w:w="6360"/>
      </w:tblGrid>
      <w:tr w:rsidR="003B7724" w:rsidRPr="00CE28E1" w14:paraId="08E79F65" w14:textId="77777777" w:rsidTr="009C230B">
        <w:trPr>
          <w:trHeight w:val="900"/>
          <w:jc w:val="center"/>
        </w:trPr>
        <w:tc>
          <w:tcPr>
            <w:tcW w:w="636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210CF389"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Kérdések</w:t>
            </w:r>
          </w:p>
        </w:tc>
      </w:tr>
      <w:tr w:rsidR="003B7724" w:rsidRPr="00CE28E1" w14:paraId="37C23AC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38DAAA40"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Válaszadó neme</w:t>
            </w:r>
          </w:p>
        </w:tc>
      </w:tr>
      <w:tr w:rsidR="003B7724" w:rsidRPr="00CE28E1" w14:paraId="6C843FA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156DDB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Férfi</w:t>
            </w:r>
          </w:p>
        </w:tc>
      </w:tr>
      <w:tr w:rsidR="003B7724" w:rsidRPr="00CE28E1" w14:paraId="0984EC8F" w14:textId="77777777" w:rsidTr="009C230B">
        <w:trPr>
          <w:trHeight w:val="315"/>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88B77F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Nő</w:t>
            </w:r>
          </w:p>
        </w:tc>
      </w:tr>
      <w:tr w:rsidR="003B7724" w:rsidRPr="00CE28E1" w14:paraId="39DF6F4B" w14:textId="77777777" w:rsidTr="009C230B">
        <w:trPr>
          <w:trHeight w:val="315"/>
          <w:jc w:val="center"/>
        </w:trPr>
        <w:tc>
          <w:tcPr>
            <w:tcW w:w="6360" w:type="dxa"/>
            <w:tcBorders>
              <w:top w:val="nil"/>
              <w:left w:val="single" w:sz="4" w:space="0" w:color="auto"/>
              <w:bottom w:val="single" w:sz="4" w:space="0" w:color="auto"/>
              <w:right w:val="nil"/>
            </w:tcBorders>
            <w:shd w:val="clear" w:color="auto" w:fill="auto"/>
            <w:vAlign w:val="bottom"/>
            <w:hideMark/>
          </w:tcPr>
          <w:p w14:paraId="4B73F088"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összesen</w:t>
            </w:r>
          </w:p>
        </w:tc>
      </w:tr>
      <w:tr w:rsidR="003B7724" w:rsidRPr="00CE28E1" w14:paraId="3A489A6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4BBD5A93"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1. Járt-e a Velenceit-tónál?</w:t>
            </w:r>
          </w:p>
        </w:tc>
      </w:tr>
      <w:tr w:rsidR="003B7724" w:rsidRPr="00CE28E1" w14:paraId="192EA40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E5976C9"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Igen</w:t>
            </w:r>
          </w:p>
        </w:tc>
      </w:tr>
      <w:tr w:rsidR="003B7724" w:rsidRPr="00CE28E1" w14:paraId="3BE339BD"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D589F4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Nem</w:t>
            </w:r>
          </w:p>
        </w:tc>
      </w:tr>
      <w:tr w:rsidR="003B7724" w:rsidRPr="00CE28E1" w14:paraId="6389D82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172AE46D"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2. Melyik vonzerő érdekli Önt?</w:t>
            </w:r>
          </w:p>
        </w:tc>
      </w:tr>
      <w:tr w:rsidR="003B7724" w:rsidRPr="00CE28E1" w14:paraId="274FDB0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A353C1C"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xml:space="preserve">Természetes </w:t>
            </w:r>
            <w:proofErr w:type="spellStart"/>
            <w:r w:rsidRPr="00CE28E1">
              <w:rPr>
                <w:rFonts w:eastAsia="Times New Roman"/>
                <w:color w:val="000000"/>
                <w:lang w:eastAsia="hu-HU"/>
              </w:rPr>
              <w:t>vízű</w:t>
            </w:r>
            <w:proofErr w:type="spellEnd"/>
            <w:r w:rsidRPr="00CE28E1">
              <w:rPr>
                <w:rFonts w:eastAsia="Times New Roman"/>
                <w:color w:val="000000"/>
                <w:lang w:eastAsia="hu-HU"/>
              </w:rPr>
              <w:t xml:space="preserve"> strandok</w:t>
            </w:r>
          </w:p>
        </w:tc>
      </w:tr>
      <w:tr w:rsidR="003B7724" w:rsidRPr="00CE28E1" w14:paraId="1A3CE9D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D91B79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xml:space="preserve">Agárdi </w:t>
            </w:r>
            <w:proofErr w:type="spellStart"/>
            <w:r w:rsidRPr="00CE28E1">
              <w:rPr>
                <w:rFonts w:eastAsia="Times New Roman"/>
                <w:color w:val="000000"/>
                <w:lang w:eastAsia="hu-HU"/>
              </w:rPr>
              <w:t>Gyógy</w:t>
            </w:r>
            <w:proofErr w:type="spellEnd"/>
            <w:r w:rsidRPr="00CE28E1">
              <w:rPr>
                <w:rFonts w:eastAsia="Times New Roman"/>
                <w:color w:val="000000"/>
                <w:lang w:eastAsia="hu-HU"/>
              </w:rPr>
              <w:t>- és Termálfürdő</w:t>
            </w:r>
          </w:p>
        </w:tc>
      </w:tr>
      <w:tr w:rsidR="003B7724" w:rsidRPr="00CE28E1" w14:paraId="2B6E84E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DE453C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kerékpáros túrák</w:t>
            </w:r>
          </w:p>
        </w:tc>
      </w:tr>
      <w:tr w:rsidR="003B7724" w:rsidRPr="00CE28E1" w14:paraId="3AEE96B8"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9ED980A"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vízi túrák</w:t>
            </w:r>
          </w:p>
        </w:tc>
      </w:tr>
      <w:tr w:rsidR="003B7724" w:rsidRPr="00CE28E1" w14:paraId="4A130E3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E18D79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Katonai Emlékpark Pákozd (KEMPP)</w:t>
            </w:r>
          </w:p>
        </w:tc>
      </w:tr>
      <w:tr w:rsidR="003B7724" w:rsidRPr="00CE28E1" w14:paraId="4D3E852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815893B"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múzeumok</w:t>
            </w:r>
          </w:p>
        </w:tc>
      </w:tr>
      <w:tr w:rsidR="003B7724" w:rsidRPr="00CE28E1" w14:paraId="6E27681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288335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borászatok</w:t>
            </w:r>
          </w:p>
        </w:tc>
      </w:tr>
      <w:tr w:rsidR="003B7724" w:rsidRPr="00CE28E1" w14:paraId="74B0725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8D09351"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Agárdi Pálinkafőzde</w:t>
            </w:r>
          </w:p>
        </w:tc>
      </w:tr>
      <w:tr w:rsidR="003B7724" w:rsidRPr="00CE28E1" w14:paraId="4CCE1DA7"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01FBE2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Rendezvények, fesztiválok látogatása</w:t>
            </w:r>
          </w:p>
        </w:tc>
      </w:tr>
      <w:tr w:rsidR="003B7724" w:rsidRPr="00CE28E1" w14:paraId="36DE69A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A5480D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Vízi sportok</w:t>
            </w:r>
          </w:p>
        </w:tc>
      </w:tr>
      <w:tr w:rsidR="003B7724" w:rsidRPr="00CE28E1" w14:paraId="5C1C4A3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D8901F2"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Természeti túrák</w:t>
            </w:r>
          </w:p>
        </w:tc>
      </w:tr>
      <w:tr w:rsidR="003B7724" w:rsidRPr="00CE28E1" w14:paraId="67946242"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457639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Műemlékek</w:t>
            </w:r>
          </w:p>
        </w:tc>
      </w:tr>
      <w:tr w:rsidR="003B7724" w:rsidRPr="00CE28E1" w14:paraId="52770627"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428A65FA"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lastRenderedPageBreak/>
              <w:t>3. Milyen jellegű szállást választana? (több választ is bejelölhet)</w:t>
            </w:r>
          </w:p>
        </w:tc>
      </w:tr>
      <w:tr w:rsidR="003B7724" w:rsidRPr="00CE28E1" w14:paraId="54167101"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B33FA4F"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4*-os szálloda</w:t>
            </w:r>
          </w:p>
        </w:tc>
      </w:tr>
      <w:tr w:rsidR="003B7724" w:rsidRPr="00CE28E1" w14:paraId="447A22C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BFA181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3*-os szálloda</w:t>
            </w:r>
          </w:p>
        </w:tc>
      </w:tr>
      <w:tr w:rsidR="003B7724" w:rsidRPr="00CE28E1" w14:paraId="4C786AE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C9648E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panzió</w:t>
            </w:r>
          </w:p>
        </w:tc>
      </w:tr>
      <w:tr w:rsidR="003B7724" w:rsidRPr="00CE28E1" w14:paraId="781C93C7"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2A9688C"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apartman ház</w:t>
            </w:r>
          </w:p>
        </w:tc>
      </w:tr>
      <w:tr w:rsidR="003B7724" w:rsidRPr="00CE28E1" w14:paraId="69CD838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B5E4016"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vendégszoba</w:t>
            </w:r>
          </w:p>
        </w:tc>
      </w:tr>
      <w:tr w:rsidR="003B7724" w:rsidRPr="00CE28E1" w14:paraId="44216EA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C3ABAEB"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falusias magánház</w:t>
            </w:r>
          </w:p>
        </w:tc>
      </w:tr>
      <w:tr w:rsidR="003B7724" w:rsidRPr="00CE28E1" w14:paraId="06369AE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1A01AF2"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kemping</w:t>
            </w:r>
          </w:p>
        </w:tc>
      </w:tr>
      <w:tr w:rsidR="003B7724" w:rsidRPr="00CE28E1" w14:paraId="33C78A1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7E1FD8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olcsó diák/turista szállás</w:t>
            </w:r>
          </w:p>
        </w:tc>
      </w:tr>
      <w:tr w:rsidR="003B7724" w:rsidRPr="00CE28E1" w14:paraId="72F96BF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090A80BC"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4. Mennyire fontos Önnek szállás választásnál a tópart közelsége?</w:t>
            </w:r>
          </w:p>
        </w:tc>
      </w:tr>
      <w:tr w:rsidR="003B7724" w:rsidRPr="00CE28E1" w14:paraId="40E55997"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5B08B8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fontos, hogy közel legyen</w:t>
            </w:r>
          </w:p>
        </w:tc>
      </w:tr>
      <w:tr w:rsidR="003B7724" w:rsidRPr="00CE28E1" w14:paraId="65E3B462"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9AABB64"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számomra nem a tópart közelsége fontos</w:t>
            </w:r>
          </w:p>
        </w:tc>
      </w:tr>
      <w:tr w:rsidR="003B7724" w:rsidRPr="00CE28E1" w14:paraId="72B3732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B8BF142"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csak közvetlen tóparti szállás érdekel</w:t>
            </w:r>
          </w:p>
        </w:tc>
      </w:tr>
      <w:tr w:rsidR="003B7724" w:rsidRPr="00CE28E1" w14:paraId="69C30117"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69548018"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5.</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 xml:space="preserve">Strand választásakor milyen szempontok </w:t>
            </w:r>
            <w:proofErr w:type="spellStart"/>
            <w:r w:rsidRPr="00CE28E1">
              <w:rPr>
                <w:rFonts w:eastAsia="Times New Roman"/>
                <w:b/>
                <w:bCs/>
                <w:color w:val="000000"/>
                <w:lang w:eastAsia="hu-HU"/>
              </w:rPr>
              <w:t>fontosak</w:t>
            </w:r>
            <w:proofErr w:type="spellEnd"/>
            <w:r w:rsidRPr="00CE28E1">
              <w:rPr>
                <w:rFonts w:eastAsia="Times New Roman"/>
                <w:b/>
                <w:bCs/>
                <w:color w:val="000000"/>
                <w:lang w:eastAsia="hu-HU"/>
              </w:rPr>
              <w:t xml:space="preserve"> az Ön számára? (több választ is bejelölhet)</w:t>
            </w:r>
          </w:p>
        </w:tc>
      </w:tr>
      <w:tr w:rsidR="003B7724" w:rsidRPr="00CE28E1" w14:paraId="2205D0F1"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90DD08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család barát legyen</w:t>
            </w:r>
          </w:p>
        </w:tc>
      </w:tr>
      <w:tr w:rsidR="003B7724" w:rsidRPr="00CE28E1" w14:paraId="6F59F3E6"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42D77CE"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gyermek szolgáltatások sokszínűsége</w:t>
            </w:r>
          </w:p>
        </w:tc>
      </w:tr>
      <w:tr w:rsidR="003B7724" w:rsidRPr="00CE28E1" w14:paraId="2641D67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8EEA521"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w:t>
            </w:r>
            <w:proofErr w:type="spellStart"/>
            <w:r w:rsidRPr="00CE28E1">
              <w:rPr>
                <w:rFonts w:eastAsia="Times New Roman"/>
                <w:color w:val="000000"/>
                <w:lang w:eastAsia="hu-HU"/>
              </w:rPr>
              <w:t>bulizós</w:t>
            </w:r>
            <w:proofErr w:type="spellEnd"/>
            <w:r w:rsidRPr="00CE28E1">
              <w:rPr>
                <w:rFonts w:eastAsia="Times New Roman"/>
                <w:color w:val="000000"/>
                <w:lang w:eastAsia="hu-HU"/>
              </w:rPr>
              <w:t>” hely legyen</w:t>
            </w:r>
          </w:p>
        </w:tc>
      </w:tr>
      <w:tr w:rsidR="003B7724" w:rsidRPr="00CE28E1" w14:paraId="4017C9E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6CCF67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tisztaság, igényesség</w:t>
            </w:r>
          </w:p>
        </w:tc>
      </w:tr>
      <w:tr w:rsidR="003B7724" w:rsidRPr="00CE28E1" w14:paraId="0E587BFA"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BAAB116"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sok extra szolgáltatás</w:t>
            </w:r>
          </w:p>
        </w:tc>
      </w:tr>
      <w:tr w:rsidR="003B7724" w:rsidRPr="00CE28E1" w14:paraId="498A4DA5"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398D758"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legyen sekély a víz</w:t>
            </w:r>
          </w:p>
        </w:tc>
      </w:tr>
      <w:tr w:rsidR="003B7724" w:rsidRPr="00CE28E1" w14:paraId="55D0B4D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9D1846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hamar elérhető legyen a mély víz</w:t>
            </w:r>
          </w:p>
        </w:tc>
      </w:tr>
      <w:tr w:rsidR="003B7724" w:rsidRPr="00CE28E1" w14:paraId="44B624C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2B56A2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legyen sok sportolási lehetőség</w:t>
            </w:r>
          </w:p>
        </w:tc>
      </w:tr>
      <w:tr w:rsidR="003B7724" w:rsidRPr="00CE28E1" w14:paraId="32F0E4A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AAE7CA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csendes, nyugodt partszakasz</w:t>
            </w:r>
          </w:p>
        </w:tc>
      </w:tr>
      <w:tr w:rsidR="003B7724" w:rsidRPr="00CE28E1" w14:paraId="77B6CA6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5E80367A"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6.</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Milyen programok érdekelnék? (több választ is bejelölhet)</w:t>
            </w:r>
          </w:p>
        </w:tc>
      </w:tr>
      <w:tr w:rsidR="003B7724" w:rsidRPr="00CE28E1" w14:paraId="6F755D2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A8084D9"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könnyűzenei rendezvények</w:t>
            </w:r>
          </w:p>
        </w:tc>
      </w:tr>
      <w:tr w:rsidR="003B7724" w:rsidRPr="00CE28E1" w14:paraId="4FD15AC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483D00E"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komolyzenei koncertek</w:t>
            </w:r>
          </w:p>
        </w:tc>
      </w:tr>
      <w:tr w:rsidR="003B7724" w:rsidRPr="00CE28E1" w14:paraId="1B629C9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D93D51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irodalmi estek</w:t>
            </w:r>
          </w:p>
        </w:tc>
      </w:tr>
      <w:tr w:rsidR="003B7724" w:rsidRPr="00CE28E1" w14:paraId="416A9F68"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11D058C"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kiállítások</w:t>
            </w:r>
          </w:p>
        </w:tc>
      </w:tr>
      <w:tr w:rsidR="003B7724" w:rsidRPr="00CE28E1" w14:paraId="5F580E9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272209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gasztronómiai rendezvények</w:t>
            </w:r>
          </w:p>
        </w:tc>
      </w:tr>
      <w:tr w:rsidR="003B7724" w:rsidRPr="00CE28E1" w14:paraId="1C29EFD7"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034FF1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szervezett bor/pálinka kóstoló (közlekedéssel megoldott)</w:t>
            </w:r>
          </w:p>
        </w:tc>
      </w:tr>
      <w:tr w:rsidR="003B7724" w:rsidRPr="00CE28E1" w14:paraId="0D0E99C1"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FE2DB9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gyermekprogramok</w:t>
            </w:r>
          </w:p>
        </w:tc>
      </w:tr>
      <w:tr w:rsidR="003B7724" w:rsidRPr="00CE28E1" w14:paraId="57AB9AF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42D448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táncos, zenés mulatságok</w:t>
            </w:r>
          </w:p>
        </w:tc>
      </w:tr>
      <w:tr w:rsidR="003B7724" w:rsidRPr="00CE28E1" w14:paraId="6718F5BD"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D656D24" w14:textId="77777777" w:rsidR="003B7724" w:rsidRPr="00CE28E1" w:rsidRDefault="003B7724" w:rsidP="009C230B">
            <w:pPr>
              <w:spacing w:after="0" w:line="240" w:lineRule="auto"/>
              <w:rPr>
                <w:rFonts w:eastAsia="Times New Roman"/>
                <w:color w:val="000000"/>
                <w:lang w:eastAsia="hu-HU"/>
              </w:rPr>
            </w:pPr>
            <w:proofErr w:type="spellStart"/>
            <w:r w:rsidRPr="00CE28E1">
              <w:rPr>
                <w:rFonts w:eastAsia="Times New Roman"/>
                <w:color w:val="000000"/>
                <w:lang w:eastAsia="hu-HU"/>
              </w:rPr>
              <w:t>disco</w:t>
            </w:r>
            <w:proofErr w:type="spellEnd"/>
          </w:p>
        </w:tc>
      </w:tr>
      <w:tr w:rsidR="003B7724" w:rsidRPr="00CE28E1" w14:paraId="408F13B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39830A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karaoke</w:t>
            </w:r>
          </w:p>
        </w:tc>
      </w:tr>
      <w:tr w:rsidR="003B7724" w:rsidRPr="00CE28E1" w14:paraId="16B7479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4BF525C8"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7.</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Mivel utazna a Velencei-tóhoz? (több választ is bejelölhet)</w:t>
            </w:r>
          </w:p>
        </w:tc>
      </w:tr>
      <w:tr w:rsidR="003B7724" w:rsidRPr="00CE28E1" w14:paraId="006F0E9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04349B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saját gépjármű</w:t>
            </w:r>
          </w:p>
        </w:tc>
      </w:tr>
      <w:tr w:rsidR="003B7724" w:rsidRPr="00CE28E1" w14:paraId="6C08C7AD"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F8F003C"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vonat</w:t>
            </w:r>
          </w:p>
        </w:tc>
      </w:tr>
      <w:tr w:rsidR="003B7724" w:rsidRPr="00CE28E1" w14:paraId="02B7E48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7E120E6"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busz</w:t>
            </w:r>
          </w:p>
        </w:tc>
      </w:tr>
      <w:tr w:rsidR="003B7724" w:rsidRPr="00CE28E1" w14:paraId="418480F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3C6179B"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kerékpár</w:t>
            </w:r>
          </w:p>
        </w:tc>
      </w:tr>
      <w:tr w:rsidR="003B7724" w:rsidRPr="00CE28E1" w14:paraId="4121C9F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3550EB4"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motor</w:t>
            </w:r>
          </w:p>
        </w:tc>
      </w:tr>
      <w:tr w:rsidR="003B7724" w:rsidRPr="00CE28E1" w14:paraId="0BF7BECC"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484EA409"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8. Utazásai során az adott térségről honnan gyűjt be információt? (több választ is bejelölhet)</w:t>
            </w:r>
          </w:p>
        </w:tc>
      </w:tr>
      <w:tr w:rsidR="003B7724" w:rsidRPr="00CE28E1" w14:paraId="72BBA3F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A5F3D33"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internet</w:t>
            </w:r>
          </w:p>
        </w:tc>
      </w:tr>
      <w:tr w:rsidR="003B7724" w:rsidRPr="00CE28E1" w14:paraId="487CBEAC"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38F38A4"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helyi információs iroda</w:t>
            </w:r>
          </w:p>
        </w:tc>
      </w:tr>
      <w:tr w:rsidR="003B7724" w:rsidRPr="00CE28E1" w14:paraId="7A9F52B9"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4ABB72E"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lastRenderedPageBreak/>
              <w:t>szállásadóknál</w:t>
            </w:r>
          </w:p>
        </w:tc>
      </w:tr>
      <w:tr w:rsidR="003B7724" w:rsidRPr="00CE28E1" w14:paraId="17F6B0C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D357C84"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szolgáltatóknál</w:t>
            </w:r>
          </w:p>
        </w:tc>
      </w:tr>
      <w:tr w:rsidR="003B7724" w:rsidRPr="00CE28E1" w14:paraId="21476BE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DE9113E"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helyi lakosok információi alapján</w:t>
            </w:r>
          </w:p>
        </w:tc>
      </w:tr>
      <w:tr w:rsidR="003B7724" w:rsidRPr="00CE28E1" w14:paraId="20A9651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C02C0C0"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utazás kiállításon</w:t>
            </w:r>
          </w:p>
        </w:tc>
      </w:tr>
      <w:tr w:rsidR="003B7724" w:rsidRPr="00CE28E1" w14:paraId="3D20477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D96CC1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kiadványok alapján</w:t>
            </w:r>
          </w:p>
        </w:tc>
      </w:tr>
      <w:tr w:rsidR="003B7724" w:rsidRPr="00CE28E1" w14:paraId="3A4E83EA"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1A61F05B"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9.</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Az este/éjszaka fontos számomra, hogy…</w:t>
            </w:r>
          </w:p>
        </w:tc>
      </w:tr>
      <w:tr w:rsidR="003B7724" w:rsidRPr="00CE28E1" w14:paraId="1065D945"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1276BF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nyugodt, zavartalan legyen</w:t>
            </w:r>
          </w:p>
        </w:tc>
      </w:tr>
      <w:tr w:rsidR="003B7724" w:rsidRPr="00CE28E1" w14:paraId="5839915F"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E4CED5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xml:space="preserve">… </w:t>
            </w:r>
            <w:proofErr w:type="spellStart"/>
            <w:r w:rsidRPr="00CE28E1">
              <w:rPr>
                <w:rFonts w:eastAsia="Times New Roman"/>
                <w:color w:val="000000"/>
                <w:lang w:eastAsia="hu-HU"/>
              </w:rPr>
              <w:t>bulizós</w:t>
            </w:r>
            <w:proofErr w:type="spellEnd"/>
            <w:r w:rsidRPr="00CE28E1">
              <w:rPr>
                <w:rFonts w:eastAsia="Times New Roman"/>
                <w:color w:val="000000"/>
                <w:lang w:eastAsia="hu-HU"/>
              </w:rPr>
              <w:t xml:space="preserve"> legyen és ez nem zavar</w:t>
            </w:r>
          </w:p>
        </w:tc>
      </w:tr>
      <w:tr w:rsidR="003B7724" w:rsidRPr="00CE28E1" w14:paraId="6EBCD69F"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38ACBE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xml:space="preserve">… </w:t>
            </w:r>
            <w:proofErr w:type="spellStart"/>
            <w:r w:rsidRPr="00CE28E1">
              <w:rPr>
                <w:rFonts w:eastAsia="Times New Roman"/>
                <w:color w:val="000000"/>
                <w:lang w:eastAsia="hu-HU"/>
              </w:rPr>
              <w:t>bulizós</w:t>
            </w:r>
            <w:proofErr w:type="spellEnd"/>
            <w:r w:rsidRPr="00CE28E1">
              <w:rPr>
                <w:rFonts w:eastAsia="Times New Roman"/>
                <w:color w:val="000000"/>
                <w:lang w:eastAsia="hu-HU"/>
              </w:rPr>
              <w:t xml:space="preserve"> legyen, de távol a szállásomtól, mert fontos, hogy ott csend legyen</w:t>
            </w:r>
          </w:p>
        </w:tc>
      </w:tr>
      <w:tr w:rsidR="003B7724" w:rsidRPr="00CE28E1" w14:paraId="73AB138C"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5D828812"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10.</w:t>
            </w:r>
            <w:r w:rsidRPr="00CE28E1">
              <w:rPr>
                <w:rFonts w:ascii="Times New Roman" w:eastAsia="Times New Roman" w:hAnsi="Times New Roman"/>
                <w:b/>
                <w:bCs/>
                <w:color w:val="000000"/>
                <w:sz w:val="14"/>
                <w:szCs w:val="14"/>
                <w:lang w:eastAsia="hu-HU"/>
              </w:rPr>
              <w:t xml:space="preserve"> </w:t>
            </w:r>
            <w:r w:rsidRPr="00CE28E1">
              <w:rPr>
                <w:rFonts w:eastAsia="Times New Roman"/>
                <w:b/>
                <w:bCs/>
                <w:color w:val="000000"/>
                <w:lang w:eastAsia="hu-HU"/>
              </w:rPr>
              <w:t>Fontos-e az Ön számára, hogy könnyen hozzá jusson helyi kézműves termékekhez?</w:t>
            </w:r>
          </w:p>
        </w:tc>
      </w:tr>
      <w:tr w:rsidR="003B7724" w:rsidRPr="00CE28E1" w14:paraId="49451CB3"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0519C91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igen, nagyon fontos számomra</w:t>
            </w:r>
          </w:p>
        </w:tc>
      </w:tr>
      <w:tr w:rsidR="003B7724" w:rsidRPr="00CE28E1" w14:paraId="4DC3A62C"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B6ADD9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igen, nagyon fontos számomra, nem csak nyaralásaim során, hanem a mindennapokban is</w:t>
            </w:r>
          </w:p>
        </w:tc>
      </w:tr>
      <w:tr w:rsidR="003B7724" w:rsidRPr="00CE28E1" w14:paraId="2F758495"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5CAC85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 xml:space="preserve">számomra egyáltalán nem </w:t>
            </w:r>
            <w:proofErr w:type="spellStart"/>
            <w:r w:rsidRPr="00CE28E1">
              <w:rPr>
                <w:rFonts w:eastAsia="Times New Roman"/>
                <w:color w:val="000000"/>
                <w:lang w:eastAsia="hu-HU"/>
              </w:rPr>
              <w:t>fontosak</w:t>
            </w:r>
            <w:proofErr w:type="spellEnd"/>
            <w:r w:rsidRPr="00CE28E1">
              <w:rPr>
                <w:rFonts w:eastAsia="Times New Roman"/>
                <w:color w:val="000000"/>
                <w:lang w:eastAsia="hu-HU"/>
              </w:rPr>
              <w:t>, fő hogy legyen a közelben bevásárlási lehetőség</w:t>
            </w:r>
          </w:p>
        </w:tc>
      </w:tr>
      <w:tr w:rsidR="003B7724" w:rsidRPr="00CE28E1" w14:paraId="2FE489D7"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4A6C1814"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11.</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Milyen partszakaszt részesít előnyben? (több választ is bejelölhet)</w:t>
            </w:r>
          </w:p>
        </w:tc>
      </w:tr>
      <w:tr w:rsidR="003B7724" w:rsidRPr="00CE28E1" w14:paraId="30E24AA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6D88B706"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füves, fás, strandolásra alkalmas</w:t>
            </w:r>
          </w:p>
        </w:tc>
      </w:tr>
      <w:tr w:rsidR="003B7724" w:rsidRPr="00CE28E1" w14:paraId="663F07F2"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457C575"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homokos, strandolásra alkalmas</w:t>
            </w:r>
          </w:p>
        </w:tc>
      </w:tr>
      <w:tr w:rsidR="003B7724" w:rsidRPr="00CE28E1" w14:paraId="533B14A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B20C53A"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füves, fás, parti sétány</w:t>
            </w:r>
          </w:p>
        </w:tc>
      </w:tr>
      <w:tr w:rsidR="003B7724" w:rsidRPr="00CE28E1" w14:paraId="6A015C6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C93B7DD"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homokos parti sétány</w:t>
            </w:r>
          </w:p>
        </w:tc>
      </w:tr>
      <w:tr w:rsidR="003B7724" w:rsidRPr="00CE28E1" w14:paraId="227F3C21"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1436B7B" w14:textId="77777777" w:rsidR="003B7724" w:rsidRPr="00CE28E1" w:rsidRDefault="003B7724" w:rsidP="009C230B">
            <w:pPr>
              <w:spacing w:after="0" w:line="240" w:lineRule="auto"/>
              <w:rPr>
                <w:rFonts w:eastAsia="Times New Roman"/>
                <w:color w:val="000000"/>
                <w:lang w:eastAsia="hu-HU"/>
              </w:rPr>
            </w:pPr>
            <w:proofErr w:type="spellStart"/>
            <w:r w:rsidRPr="00CE28E1">
              <w:rPr>
                <w:rFonts w:eastAsia="Times New Roman"/>
                <w:color w:val="000000"/>
                <w:lang w:eastAsia="hu-HU"/>
              </w:rPr>
              <w:t>horgászásra</w:t>
            </w:r>
            <w:proofErr w:type="spellEnd"/>
            <w:r w:rsidRPr="00CE28E1">
              <w:rPr>
                <w:rFonts w:eastAsia="Times New Roman"/>
                <w:color w:val="000000"/>
                <w:lang w:eastAsia="hu-HU"/>
              </w:rPr>
              <w:t xml:space="preserve"> alkalmas</w:t>
            </w:r>
          </w:p>
        </w:tc>
      </w:tr>
      <w:tr w:rsidR="003B7724" w:rsidRPr="00CE28E1" w14:paraId="5C764304"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06328DCA"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12.</w:t>
            </w:r>
            <w:r w:rsidRPr="00CE28E1">
              <w:rPr>
                <w:rFonts w:ascii="Times New Roman" w:eastAsia="Times New Roman" w:hAnsi="Times New Roman"/>
                <w:b/>
                <w:bCs/>
                <w:color w:val="000000"/>
                <w:sz w:val="14"/>
                <w:szCs w:val="14"/>
                <w:lang w:eastAsia="hu-HU"/>
              </w:rPr>
              <w:t xml:space="preserve"> </w:t>
            </w:r>
            <w:r w:rsidRPr="00CE28E1">
              <w:rPr>
                <w:rFonts w:eastAsia="Times New Roman"/>
                <w:b/>
                <w:bCs/>
                <w:color w:val="000000"/>
                <w:lang w:eastAsia="hu-HU"/>
              </w:rPr>
              <w:t>Nyaralásai alkalmával milyen étkezési lehetőségekkel szokott élni? (több választ is bejelölhet)</w:t>
            </w:r>
          </w:p>
        </w:tc>
      </w:tr>
      <w:tr w:rsidR="003B7724" w:rsidRPr="00CE28E1" w14:paraId="5591D792"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FF5D8FA"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a szállásnál megjelölt ellátást (félpanziót) veszem igénybe</w:t>
            </w:r>
          </w:p>
        </w:tc>
      </w:tr>
      <w:tr w:rsidR="003B7724" w:rsidRPr="00CE28E1" w14:paraId="62432ECE"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707D354"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magyaros csárdát</w:t>
            </w:r>
          </w:p>
        </w:tc>
      </w:tr>
      <w:tr w:rsidR="003B7724" w:rsidRPr="00CE28E1" w14:paraId="0CBC8A1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46678740" w14:textId="77777777" w:rsidR="003B7724" w:rsidRPr="00CE28E1" w:rsidRDefault="003B7724" w:rsidP="009C230B">
            <w:pPr>
              <w:spacing w:after="0" w:line="240" w:lineRule="auto"/>
              <w:rPr>
                <w:rFonts w:eastAsia="Times New Roman"/>
                <w:color w:val="000000"/>
                <w:lang w:eastAsia="hu-HU"/>
              </w:rPr>
            </w:pPr>
            <w:proofErr w:type="spellStart"/>
            <w:r w:rsidRPr="00CE28E1">
              <w:rPr>
                <w:rFonts w:eastAsia="Times New Roman"/>
                <w:color w:val="000000"/>
                <w:lang w:eastAsia="hu-HU"/>
              </w:rPr>
              <w:t>gourmet</w:t>
            </w:r>
            <w:proofErr w:type="spellEnd"/>
            <w:r w:rsidRPr="00CE28E1">
              <w:rPr>
                <w:rFonts w:eastAsia="Times New Roman"/>
                <w:color w:val="000000"/>
                <w:lang w:eastAsia="hu-HU"/>
              </w:rPr>
              <w:t xml:space="preserve"> éttermet</w:t>
            </w:r>
          </w:p>
        </w:tc>
      </w:tr>
      <w:tr w:rsidR="003B7724" w:rsidRPr="00CE28E1" w14:paraId="13074F7D"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80AD7D8"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valamely nemzetre (görög, olasz, stb.) specializálódott éttermet</w:t>
            </w:r>
          </w:p>
        </w:tc>
      </w:tr>
      <w:tr w:rsidR="003B7724" w:rsidRPr="00CE28E1" w14:paraId="6A00307A"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A8135F8"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hagyományos kínálatú éttermet</w:t>
            </w:r>
          </w:p>
        </w:tc>
      </w:tr>
      <w:tr w:rsidR="003B7724" w:rsidRPr="00CE28E1" w14:paraId="43293360"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245099CE"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egyszerű, olcsó, menza jellegű kifőzdét</w:t>
            </w:r>
          </w:p>
        </w:tc>
      </w:tr>
      <w:tr w:rsidR="003B7724" w:rsidRPr="00CE28E1" w14:paraId="32231316" w14:textId="77777777" w:rsidTr="009C230B">
        <w:trPr>
          <w:trHeight w:val="6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1EA4C4EA"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olyan szállást keresek, ahol van főzési lehetőség és magam gondoskodom az étkezésről</w:t>
            </w:r>
          </w:p>
        </w:tc>
      </w:tr>
      <w:tr w:rsidR="003B7724" w:rsidRPr="00CE28E1" w14:paraId="40E6096B"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000000" w:fill="BFBFBF"/>
            <w:vAlign w:val="bottom"/>
            <w:hideMark/>
          </w:tcPr>
          <w:p w14:paraId="069FF0D0" w14:textId="77777777" w:rsidR="003B7724" w:rsidRPr="00CE28E1" w:rsidRDefault="003B7724" w:rsidP="009C230B">
            <w:pPr>
              <w:spacing w:after="0" w:line="240" w:lineRule="auto"/>
              <w:rPr>
                <w:rFonts w:eastAsia="Times New Roman"/>
                <w:b/>
                <w:bCs/>
                <w:color w:val="000000"/>
                <w:lang w:eastAsia="hu-HU"/>
              </w:rPr>
            </w:pPr>
            <w:r w:rsidRPr="00CE28E1">
              <w:rPr>
                <w:rFonts w:eastAsia="Times New Roman"/>
                <w:b/>
                <w:bCs/>
                <w:color w:val="000000"/>
                <w:lang w:eastAsia="hu-HU"/>
              </w:rPr>
              <w:t>13.</w:t>
            </w:r>
            <w:r w:rsidRPr="00CE28E1">
              <w:rPr>
                <w:rFonts w:ascii="Times New Roman" w:eastAsia="Times New Roman" w:hAnsi="Times New Roman"/>
                <w:b/>
                <w:bCs/>
                <w:color w:val="000000"/>
                <w:sz w:val="14"/>
                <w:szCs w:val="14"/>
                <w:lang w:eastAsia="hu-HU"/>
              </w:rPr>
              <w:t>  </w:t>
            </w:r>
            <w:r w:rsidRPr="00CE28E1">
              <w:rPr>
                <w:rFonts w:eastAsia="Times New Roman"/>
                <w:b/>
                <w:bCs/>
                <w:color w:val="000000"/>
                <w:lang w:eastAsia="hu-HU"/>
              </w:rPr>
              <w:t>Igénybe venne-e kerékpár kölcsönzői szolgáltatást?</w:t>
            </w:r>
          </w:p>
        </w:tc>
      </w:tr>
      <w:tr w:rsidR="003B7724" w:rsidRPr="00CE28E1" w14:paraId="3F65B7ED"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54042E01"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igen</w:t>
            </w:r>
          </w:p>
        </w:tc>
      </w:tr>
      <w:tr w:rsidR="003B7724" w:rsidRPr="00CE28E1" w14:paraId="11548331"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3C4DD79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nem, saját kerékpáromat vinném magammal</w:t>
            </w:r>
          </w:p>
        </w:tc>
      </w:tr>
      <w:tr w:rsidR="003B7724" w:rsidRPr="00CE28E1" w14:paraId="27A054A4" w14:textId="77777777" w:rsidTr="009C230B">
        <w:trPr>
          <w:trHeight w:val="300"/>
          <w:jc w:val="center"/>
        </w:trPr>
        <w:tc>
          <w:tcPr>
            <w:tcW w:w="6360" w:type="dxa"/>
            <w:tcBorders>
              <w:top w:val="nil"/>
              <w:left w:val="single" w:sz="4" w:space="0" w:color="auto"/>
              <w:bottom w:val="single" w:sz="4" w:space="0" w:color="auto"/>
              <w:right w:val="single" w:sz="4" w:space="0" w:color="auto"/>
            </w:tcBorders>
            <w:shd w:val="clear" w:color="auto" w:fill="auto"/>
            <w:vAlign w:val="bottom"/>
            <w:hideMark/>
          </w:tcPr>
          <w:p w14:paraId="72399F47" w14:textId="77777777" w:rsidR="003B7724" w:rsidRPr="00CE28E1" w:rsidRDefault="003B7724" w:rsidP="009C230B">
            <w:pPr>
              <w:spacing w:after="0" w:line="240" w:lineRule="auto"/>
              <w:rPr>
                <w:rFonts w:eastAsia="Times New Roman"/>
                <w:color w:val="000000"/>
                <w:lang w:eastAsia="hu-HU"/>
              </w:rPr>
            </w:pPr>
            <w:r w:rsidRPr="00CE28E1">
              <w:rPr>
                <w:rFonts w:eastAsia="Times New Roman"/>
                <w:color w:val="000000"/>
                <w:lang w:eastAsia="hu-HU"/>
              </w:rPr>
              <w:t>nem, sajnos nem tudok biciklizni</w:t>
            </w:r>
          </w:p>
        </w:tc>
      </w:tr>
    </w:tbl>
    <w:p w14:paraId="4CDBD625" w14:textId="77777777" w:rsidR="003B7724" w:rsidRDefault="003B7724" w:rsidP="003B7724"/>
    <w:p w14:paraId="28B3169F" w14:textId="77777777" w:rsidR="003B7724" w:rsidRPr="0094267E" w:rsidRDefault="0094267E" w:rsidP="00597E13">
      <w:pPr>
        <w:rPr>
          <w:b/>
        </w:rPr>
      </w:pPr>
      <w:r w:rsidRPr="0094267E">
        <w:rPr>
          <w:b/>
        </w:rPr>
        <w:t>Velencei-tó HFS tervezéshez kérdőív</w:t>
      </w:r>
      <w:r>
        <w:rPr>
          <w:b/>
        </w:rPr>
        <w:t xml:space="preserve"> 2015</w:t>
      </w:r>
    </w:p>
    <w:p w14:paraId="797788AE" w14:textId="77777777" w:rsidR="0094267E" w:rsidRPr="0094267E" w:rsidRDefault="0094267E" w:rsidP="0094267E">
      <w:pPr>
        <w:spacing w:line="240" w:lineRule="auto"/>
        <w:jc w:val="center"/>
        <w:rPr>
          <w:rFonts w:asciiTheme="minorHAnsi" w:eastAsiaTheme="minorHAnsi" w:hAnsiTheme="minorHAnsi" w:cstheme="minorBidi"/>
        </w:rPr>
      </w:pPr>
      <w:r w:rsidRPr="0094267E">
        <w:rPr>
          <w:rFonts w:asciiTheme="minorHAnsi" w:eastAsiaTheme="minorHAnsi" w:hAnsiTheme="minorHAnsi" w:cstheme="minorBidi"/>
        </w:rPr>
        <w:t xml:space="preserve">A </w:t>
      </w:r>
      <w:r w:rsidRPr="0094267E">
        <w:rPr>
          <w:rFonts w:asciiTheme="minorHAnsi" w:eastAsiaTheme="minorHAnsi" w:hAnsiTheme="minorHAnsi" w:cstheme="minorBidi"/>
          <w:b/>
        </w:rPr>
        <w:t>Velencei-tó Térségfejlesztő Közhasznú Egyesület</w:t>
      </w:r>
      <w:r w:rsidRPr="0094267E">
        <w:rPr>
          <w:rFonts w:asciiTheme="minorHAnsi" w:eastAsiaTheme="minorHAnsi" w:hAnsiTheme="minorHAnsi" w:cstheme="minorBidi"/>
        </w:rPr>
        <w:t xml:space="preserve"> a 2014-2020-as EMVA LEADER programban lehetőséget kapott a sikeres LEADER program folytatására. A LEADER pályázati kiírások alapjait most készülő Helyi Fejlesztési Stratégia kidolgozása és megvalósítása biztosítja.</w:t>
      </w:r>
    </w:p>
    <w:p w14:paraId="79C380E1" w14:textId="77777777" w:rsidR="0094267E" w:rsidRPr="0094267E" w:rsidRDefault="0094267E" w:rsidP="0094267E">
      <w:pPr>
        <w:spacing w:after="120" w:line="240" w:lineRule="auto"/>
        <w:jc w:val="center"/>
        <w:rPr>
          <w:rFonts w:eastAsiaTheme="minorHAnsi" w:cstheme="minorBidi"/>
          <w:i/>
        </w:rPr>
      </w:pPr>
      <w:r w:rsidRPr="0094267E">
        <w:rPr>
          <w:rFonts w:asciiTheme="minorHAnsi" w:eastAsiaTheme="minorHAnsi" w:hAnsiTheme="minorHAnsi" w:cstheme="minorBidi"/>
          <w:i/>
        </w:rPr>
        <w:lastRenderedPageBreak/>
        <w:t>Kérjük az alábbi rövid kérdőív kitöltésével Ön is segítse a Stratégia kidolgozását.</w:t>
      </w:r>
      <w:r w:rsidRPr="0094267E">
        <w:rPr>
          <w:rFonts w:eastAsiaTheme="minorHAnsi" w:cstheme="minorBidi"/>
          <w:i/>
        </w:rPr>
        <w:t xml:space="preserve"> Kérjük, a jelen kérdőív kitöltésével tegye lehetővé, hogy megismerhessük az Ön véleményét a megoldandó problémák és a szükséges közös fejlesztések tartalmával kapcsolatban!</w:t>
      </w:r>
    </w:p>
    <w:p w14:paraId="5C3439BD" w14:textId="77777777" w:rsidR="0094267E" w:rsidRPr="0094267E" w:rsidRDefault="0094267E" w:rsidP="0094267E">
      <w:pPr>
        <w:jc w:val="center"/>
        <w:rPr>
          <w:rFonts w:eastAsiaTheme="minorHAnsi" w:cstheme="minorBidi"/>
          <w:b/>
          <w:color w:val="000000"/>
        </w:rPr>
      </w:pPr>
      <w:r w:rsidRPr="0094267E">
        <w:rPr>
          <w:rFonts w:eastAsiaTheme="minorHAnsi" w:cstheme="minorBidi"/>
          <w:b/>
          <w:color w:val="000000"/>
        </w:rPr>
        <w:t>Köszönjük, hogy válaszaival segíti munkánkat és javaslataival hozzájárul a térség fejlesztéséhez!</w:t>
      </w:r>
    </w:p>
    <w:p w14:paraId="5A97E731" w14:textId="77777777" w:rsidR="0094267E" w:rsidRPr="0094267E" w:rsidRDefault="0094267E" w:rsidP="0094267E">
      <w:pPr>
        <w:spacing w:after="120" w:line="240" w:lineRule="auto"/>
        <w:jc w:val="both"/>
        <w:rPr>
          <w:rFonts w:asciiTheme="minorHAnsi" w:hAnsiTheme="minorHAnsi"/>
          <w:i/>
        </w:rPr>
      </w:pPr>
      <w:r w:rsidRPr="0094267E">
        <w:rPr>
          <w:rFonts w:asciiTheme="minorHAnsi" w:hAnsiTheme="minorHAnsi"/>
          <w:b/>
        </w:rPr>
        <w:t>1. Kérjük, jelölje be, hogy milyen minőségében töltötte ki a kérdőívet!</w:t>
      </w:r>
      <w:r w:rsidRPr="0094267E">
        <w:rPr>
          <w:rFonts w:asciiTheme="minorHAnsi" w:hAnsiTheme="minorHAnsi"/>
        </w:rPr>
        <w:t xml:space="preserve"> </w:t>
      </w:r>
      <w:r w:rsidRPr="0094267E">
        <w:rPr>
          <w:rFonts w:asciiTheme="minorHAnsi" w:hAnsiTheme="minorHAnsi"/>
          <w:i/>
        </w:rPr>
        <w:t>(Kérjük, jelölje x-el!)</w:t>
      </w:r>
    </w:p>
    <w:p w14:paraId="108D3359" w14:textId="77777777" w:rsidR="0094267E" w:rsidRPr="0094267E" w:rsidRDefault="0094267E" w:rsidP="0094267E">
      <w:pPr>
        <w:spacing w:after="240" w:line="240" w:lineRule="auto"/>
        <w:rPr>
          <w:rFonts w:asciiTheme="minorHAnsi" w:hAnsiTheme="minorHAnsi" w:cs="Calibri"/>
        </w:rPr>
      </w:pP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civil</w:t>
      </w:r>
      <w:r w:rsidRPr="0094267E">
        <w:rPr>
          <w:rFonts w:asciiTheme="minorHAnsi" w:hAnsiTheme="minorHAnsi"/>
        </w:rPr>
        <w:tab/>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vállalkozó</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önkormányzat</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turista</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érdeklődő</w:t>
      </w:r>
      <w:r w:rsidRPr="0094267E">
        <w:rPr>
          <w:rFonts w:asciiTheme="minorHAnsi" w:hAnsiTheme="minorHAnsi" w:cs="Calibri"/>
        </w:rPr>
        <w:tab/>
      </w:r>
      <w:r w:rsidRPr="0094267E">
        <w:rPr>
          <w:rFonts w:asciiTheme="minorHAnsi" w:hAnsiTheme="minorHAnsi" w:cs="Calibri"/>
        </w:rPr>
        <w:sym w:font="Webdings" w:char="F063"/>
      </w:r>
      <w:r w:rsidRPr="0094267E">
        <w:rPr>
          <w:rFonts w:asciiTheme="minorHAnsi" w:hAnsiTheme="minorHAnsi" w:cs="Calibri"/>
        </w:rPr>
        <w:t xml:space="preserve"> helyi lako</w:t>
      </w:r>
      <w:r w:rsidRPr="0094267E">
        <w:rPr>
          <w:rFonts w:asciiTheme="minorHAnsi" w:hAnsiTheme="minorHAnsi"/>
          <w:i/>
        </w:rPr>
        <w:t>s</w:t>
      </w:r>
    </w:p>
    <w:p w14:paraId="13F78A11" w14:textId="77777777" w:rsidR="0094267E" w:rsidRPr="0094267E" w:rsidRDefault="0094267E" w:rsidP="0094267E">
      <w:pPr>
        <w:spacing w:after="120" w:line="240" w:lineRule="auto"/>
        <w:jc w:val="both"/>
        <w:rPr>
          <w:rFonts w:asciiTheme="minorHAnsi" w:eastAsia="Times New Roman" w:hAnsiTheme="minorHAnsi"/>
          <w:i/>
          <w:lang w:eastAsia="hu-HU"/>
        </w:rPr>
      </w:pPr>
      <w:r w:rsidRPr="0094267E">
        <w:rPr>
          <w:rFonts w:asciiTheme="minorHAnsi" w:eastAsia="Times New Roman" w:hAnsiTheme="minorHAnsi"/>
          <w:b/>
          <w:lang w:eastAsia="hu-HU"/>
        </w:rPr>
        <w:t>2.</w:t>
      </w:r>
      <w:r w:rsidRPr="0094267E">
        <w:rPr>
          <w:rFonts w:asciiTheme="minorHAnsi" w:eastAsia="Times New Roman" w:hAnsiTheme="minorHAnsi"/>
          <w:lang w:eastAsia="hu-HU"/>
        </w:rPr>
        <w:t xml:space="preserve"> </w:t>
      </w:r>
      <w:r w:rsidRPr="0094267E">
        <w:rPr>
          <w:rFonts w:asciiTheme="minorHAnsi" w:eastAsia="Times New Roman" w:hAnsiTheme="minorHAnsi"/>
          <w:b/>
          <w:lang w:eastAsia="hu-HU"/>
        </w:rPr>
        <w:t xml:space="preserve">Ön szerint a turizmus milyen szerepet játszik a térség életében? </w:t>
      </w:r>
      <w:r w:rsidRPr="0094267E">
        <w:rPr>
          <w:rFonts w:asciiTheme="minorHAnsi" w:eastAsia="Times New Roman" w:hAnsiTheme="minorHAnsi"/>
          <w:lang w:eastAsia="hu-HU"/>
        </w:rPr>
        <w:t>(</w:t>
      </w:r>
      <w:r w:rsidRPr="0094267E">
        <w:rPr>
          <w:rFonts w:asciiTheme="minorHAnsi" w:eastAsia="Times New Roman" w:hAnsiTheme="minorHAnsi"/>
          <w:i/>
          <w:lang w:eastAsia="hu-HU"/>
        </w:rPr>
        <w:t>Kérjük, jelölje x-el!)</w:t>
      </w:r>
    </w:p>
    <w:p w14:paraId="1A787283" w14:textId="77777777" w:rsidR="0094267E" w:rsidRPr="0094267E" w:rsidRDefault="0094267E" w:rsidP="0094267E">
      <w:pPr>
        <w:spacing w:after="0" w:line="240" w:lineRule="auto"/>
        <w:rPr>
          <w:rFonts w:asciiTheme="minorHAnsi" w:hAnsiTheme="minorHAnsi" w:cs="Calibri"/>
        </w:rPr>
      </w:pP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kiemelten fontos</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proofErr w:type="spellStart"/>
      <w:r w:rsidRPr="0094267E">
        <w:rPr>
          <w:rFonts w:asciiTheme="minorHAnsi" w:hAnsiTheme="minorHAnsi"/>
        </w:rPr>
        <w:t>fontos</w:t>
      </w:r>
      <w:proofErr w:type="spellEnd"/>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átlagos</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kevésbé fontos</w:t>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nem jellemző</w:t>
      </w:r>
    </w:p>
    <w:p w14:paraId="19CDD83F" w14:textId="77777777" w:rsidR="0094267E" w:rsidRPr="0094267E" w:rsidRDefault="0094267E" w:rsidP="0094267E">
      <w:pPr>
        <w:spacing w:after="0" w:line="240" w:lineRule="auto"/>
        <w:rPr>
          <w:rFonts w:asciiTheme="minorHAnsi" w:hAnsiTheme="minorHAnsi" w:cs="Calibri"/>
        </w:rPr>
      </w:pPr>
    </w:p>
    <w:p w14:paraId="08ED9566" w14:textId="77777777" w:rsidR="0094267E" w:rsidRPr="0094267E" w:rsidRDefault="0094267E" w:rsidP="0094267E">
      <w:pPr>
        <w:spacing w:after="120" w:line="240" w:lineRule="auto"/>
        <w:jc w:val="both"/>
        <w:rPr>
          <w:rFonts w:asciiTheme="minorHAnsi" w:eastAsia="Times New Roman" w:hAnsiTheme="minorHAnsi"/>
          <w:b/>
          <w:lang w:eastAsia="hu-HU"/>
        </w:rPr>
      </w:pPr>
      <w:r w:rsidRPr="0094267E">
        <w:rPr>
          <w:rFonts w:asciiTheme="minorHAnsi" w:eastAsia="Times New Roman" w:hAnsiTheme="minorHAnsi"/>
          <w:b/>
          <w:lang w:eastAsia="hu-HU"/>
        </w:rPr>
        <w:t xml:space="preserve">3. Kérjük, minősítse a térség környezeti állapotát! </w:t>
      </w:r>
      <w:r w:rsidRPr="0094267E">
        <w:rPr>
          <w:rFonts w:asciiTheme="minorHAnsi" w:eastAsia="Times New Roman" w:hAnsiTheme="minorHAnsi"/>
          <w:lang w:eastAsia="hu-HU"/>
        </w:rPr>
        <w:t>(</w:t>
      </w:r>
      <w:r w:rsidRPr="0094267E">
        <w:rPr>
          <w:rFonts w:asciiTheme="minorHAnsi" w:eastAsia="Times New Roman" w:hAnsiTheme="minorHAnsi"/>
          <w:i/>
          <w:lang w:eastAsia="hu-HU"/>
        </w:rPr>
        <w:t>Kérjük, jelölje x-el!)</w:t>
      </w:r>
    </w:p>
    <w:p w14:paraId="1D89197D" w14:textId="77777777" w:rsidR="0094267E" w:rsidRPr="0094267E" w:rsidRDefault="0094267E" w:rsidP="0094267E">
      <w:pPr>
        <w:spacing w:after="0" w:line="240" w:lineRule="auto"/>
        <w:rPr>
          <w:rFonts w:asciiTheme="minorHAnsi" w:hAnsiTheme="minorHAnsi"/>
        </w:rPr>
      </w:pPr>
      <w:r w:rsidRPr="0094267E">
        <w:rPr>
          <w:rFonts w:asciiTheme="minorHAnsi" w:hAnsiTheme="minorHAnsi" w:cs="Calibri"/>
        </w:rPr>
        <w:sym w:font="Webdings" w:char="F063"/>
      </w:r>
      <w:r w:rsidRPr="0094267E">
        <w:rPr>
          <w:rFonts w:asciiTheme="minorHAnsi" w:hAnsiTheme="minorHAnsi" w:cs="Calibri"/>
        </w:rPr>
        <w:t xml:space="preserve"> j</w:t>
      </w:r>
      <w:r w:rsidRPr="0094267E">
        <w:rPr>
          <w:rFonts w:asciiTheme="minorHAnsi" w:hAnsiTheme="minorHAnsi"/>
        </w:rPr>
        <w:t>ó</w:t>
      </w:r>
      <w:r w:rsidRPr="0094267E">
        <w:rPr>
          <w:rFonts w:asciiTheme="minorHAnsi" w:hAnsiTheme="minorHAnsi"/>
        </w:rPr>
        <w:tab/>
      </w:r>
      <w:r w:rsidRPr="0094267E">
        <w:rPr>
          <w:rFonts w:asciiTheme="minorHAnsi" w:hAnsiTheme="minorHAnsi"/>
        </w:rPr>
        <w:tab/>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átlagos</w:t>
      </w:r>
      <w:r w:rsidRPr="0094267E">
        <w:rPr>
          <w:rFonts w:asciiTheme="minorHAnsi" w:hAnsiTheme="minorHAnsi"/>
        </w:rPr>
        <w:tab/>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hiányos</w:t>
      </w:r>
    </w:p>
    <w:p w14:paraId="2FA38310" w14:textId="77777777" w:rsidR="0094267E" w:rsidRPr="0094267E" w:rsidRDefault="0094267E" w:rsidP="0094267E">
      <w:pPr>
        <w:spacing w:after="0" w:line="240" w:lineRule="auto"/>
        <w:rPr>
          <w:rFonts w:asciiTheme="minorHAnsi" w:eastAsia="Times New Roman" w:hAnsiTheme="minorHAnsi"/>
          <w:lang w:eastAsia="hu-HU"/>
        </w:rPr>
      </w:pPr>
    </w:p>
    <w:p w14:paraId="2EE7CE90" w14:textId="77777777" w:rsidR="0094267E" w:rsidRPr="0094267E" w:rsidRDefault="0094267E" w:rsidP="0094267E">
      <w:pPr>
        <w:spacing w:after="120" w:line="240" w:lineRule="auto"/>
        <w:rPr>
          <w:rFonts w:asciiTheme="minorHAnsi" w:hAnsiTheme="minorHAnsi" w:cs="Calibri"/>
        </w:rPr>
      </w:pPr>
      <w:r w:rsidRPr="0094267E">
        <w:rPr>
          <w:rFonts w:asciiTheme="minorHAnsi" w:hAnsiTheme="minorHAnsi"/>
          <w:b/>
        </w:rPr>
        <w:t xml:space="preserve">4. Kérjük, minősítse a térség jelenlegi turisztikai, vendéglátási infrastruktúráját! </w:t>
      </w:r>
      <w:r w:rsidRPr="0094267E">
        <w:rPr>
          <w:rFonts w:asciiTheme="minorHAnsi" w:hAnsiTheme="minorHAnsi"/>
        </w:rPr>
        <w:t>(</w:t>
      </w:r>
      <w:r w:rsidRPr="0094267E">
        <w:rPr>
          <w:rFonts w:asciiTheme="minorHAnsi" w:hAnsiTheme="minorHAnsi"/>
          <w:i/>
        </w:rPr>
        <w:t>Kérjük, jelölje x-el!)</w:t>
      </w:r>
      <w:r w:rsidRPr="0094267E">
        <w:rPr>
          <w:rFonts w:asciiTheme="minorHAnsi" w:hAnsiTheme="minorHAnsi" w:cs="Calibri"/>
        </w:rPr>
        <w:t xml:space="preserve"> </w:t>
      </w:r>
    </w:p>
    <w:p w14:paraId="0DEC244F" w14:textId="77777777" w:rsidR="0094267E" w:rsidRPr="0094267E" w:rsidRDefault="0094267E" w:rsidP="0094267E">
      <w:pPr>
        <w:spacing w:after="0" w:line="240" w:lineRule="auto"/>
        <w:rPr>
          <w:rFonts w:asciiTheme="minorHAnsi" w:hAnsiTheme="minorHAnsi"/>
        </w:rPr>
      </w:pPr>
      <w:r w:rsidRPr="0094267E">
        <w:rPr>
          <w:rFonts w:asciiTheme="minorHAnsi" w:hAnsiTheme="minorHAnsi" w:cs="Calibri"/>
        </w:rPr>
        <w:sym w:font="Webdings" w:char="F063"/>
      </w:r>
      <w:r w:rsidRPr="0094267E">
        <w:rPr>
          <w:rFonts w:asciiTheme="minorHAnsi" w:hAnsiTheme="minorHAnsi" w:cs="Calibri"/>
        </w:rPr>
        <w:t xml:space="preserve"> j</w:t>
      </w:r>
      <w:r w:rsidRPr="0094267E">
        <w:rPr>
          <w:rFonts w:asciiTheme="minorHAnsi" w:hAnsiTheme="minorHAnsi"/>
        </w:rPr>
        <w:t>ó</w:t>
      </w:r>
      <w:r w:rsidRPr="0094267E">
        <w:rPr>
          <w:rFonts w:asciiTheme="minorHAnsi" w:hAnsiTheme="minorHAnsi"/>
        </w:rPr>
        <w:tab/>
      </w:r>
      <w:r w:rsidRPr="0094267E">
        <w:rPr>
          <w:rFonts w:asciiTheme="minorHAnsi" w:hAnsiTheme="minorHAnsi"/>
        </w:rPr>
        <w:tab/>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átlagos</w:t>
      </w:r>
      <w:r w:rsidRPr="0094267E">
        <w:rPr>
          <w:rFonts w:asciiTheme="minorHAnsi" w:hAnsiTheme="minorHAnsi"/>
        </w:rPr>
        <w:tab/>
      </w:r>
      <w:r w:rsidRPr="0094267E">
        <w:rPr>
          <w:rFonts w:asciiTheme="minorHAnsi" w:hAnsiTheme="minorHAnsi"/>
        </w:rPr>
        <w:tab/>
      </w:r>
      <w:r w:rsidRPr="0094267E">
        <w:rPr>
          <w:rFonts w:asciiTheme="minorHAnsi" w:hAnsiTheme="minorHAnsi" w:cs="Calibri"/>
        </w:rPr>
        <w:sym w:font="Webdings" w:char="F063"/>
      </w:r>
      <w:r w:rsidRPr="0094267E">
        <w:rPr>
          <w:rFonts w:asciiTheme="minorHAnsi" w:hAnsiTheme="minorHAnsi" w:cs="Calibri"/>
        </w:rPr>
        <w:t xml:space="preserve"> </w:t>
      </w:r>
      <w:r w:rsidRPr="0094267E">
        <w:rPr>
          <w:rFonts w:asciiTheme="minorHAnsi" w:hAnsiTheme="minorHAnsi"/>
        </w:rPr>
        <w:t>hiányos</w:t>
      </w:r>
    </w:p>
    <w:p w14:paraId="3739B4CE" w14:textId="77777777" w:rsidR="0094267E" w:rsidRPr="0094267E" w:rsidRDefault="0094267E" w:rsidP="0094267E">
      <w:pPr>
        <w:spacing w:after="0" w:line="240" w:lineRule="auto"/>
        <w:rPr>
          <w:rFonts w:asciiTheme="minorHAnsi" w:hAnsiTheme="minorHAnsi"/>
        </w:rPr>
      </w:pPr>
    </w:p>
    <w:p w14:paraId="3BDA0EF7" w14:textId="77777777" w:rsidR="0094267E" w:rsidRPr="0094267E" w:rsidRDefault="0094267E" w:rsidP="0094267E">
      <w:pPr>
        <w:spacing w:line="240" w:lineRule="auto"/>
        <w:rPr>
          <w:rFonts w:asciiTheme="minorHAnsi" w:eastAsia="Times New Roman" w:hAnsiTheme="minorHAnsi" w:cstheme="minorBidi"/>
          <w:lang w:eastAsia="hu-HU"/>
        </w:rPr>
      </w:pPr>
      <w:r w:rsidRPr="0094267E">
        <w:rPr>
          <w:rFonts w:asciiTheme="minorHAnsi" w:eastAsiaTheme="minorHAnsi" w:hAnsiTheme="minorHAnsi" w:cstheme="minorBidi"/>
          <w:b/>
        </w:rPr>
        <w:t xml:space="preserve">5. A rövidesen megvalósuló </w:t>
      </w:r>
      <w:r w:rsidRPr="0094267E">
        <w:rPr>
          <w:rFonts w:asciiTheme="minorHAnsi" w:eastAsia="Times New Roman" w:hAnsiTheme="minorHAnsi"/>
          <w:b/>
          <w:lang w:eastAsia="hu-HU"/>
        </w:rPr>
        <w:t>Velencei-tavi komplex partfal rehabilitáció (bontási-helyreállítási és újjáépítési, mederkotrási műszaki beavatkozások)</w:t>
      </w:r>
      <w:r w:rsidRPr="0094267E">
        <w:rPr>
          <w:rFonts w:asciiTheme="minorHAnsi" w:eastAsia="Times New Roman" w:hAnsiTheme="minorHAnsi" w:cstheme="minorBidi"/>
          <w:b/>
          <w:lang w:eastAsia="hu-HU"/>
        </w:rPr>
        <w:t>-</w:t>
      </w:r>
      <w:proofErr w:type="spellStart"/>
      <w:r w:rsidRPr="0094267E">
        <w:rPr>
          <w:rFonts w:asciiTheme="minorHAnsi" w:eastAsia="Times New Roman" w:hAnsiTheme="minorHAnsi" w:cstheme="minorBidi"/>
          <w:b/>
          <w:lang w:eastAsia="hu-HU"/>
        </w:rPr>
        <w:t>tól</w:t>
      </w:r>
      <w:proofErr w:type="spellEnd"/>
      <w:r w:rsidRPr="0094267E">
        <w:rPr>
          <w:rFonts w:asciiTheme="minorHAnsi" w:eastAsia="Times New Roman" w:hAnsiTheme="minorHAnsi" w:cstheme="minorBidi"/>
          <w:b/>
          <w:lang w:eastAsia="hu-HU"/>
        </w:rPr>
        <w:t xml:space="preserve"> Ön mit vár, milyen irányba változtatja meg a térség életét.  (</w:t>
      </w:r>
      <w:r w:rsidRPr="0094267E">
        <w:rPr>
          <w:rFonts w:asciiTheme="minorHAnsi" w:eastAsia="Times New Roman" w:hAnsiTheme="minorHAnsi" w:cstheme="minorBidi"/>
          <w:lang w:eastAsia="hu-HU"/>
        </w:rPr>
        <w:t>kérjük röviden írja le véleményét, javaslatait)</w:t>
      </w:r>
    </w:p>
    <w:tbl>
      <w:tblPr>
        <w:tblStyle w:val="Rcsostblzat1"/>
        <w:tblW w:w="0" w:type="auto"/>
        <w:tblLook w:val="04A0" w:firstRow="1" w:lastRow="0" w:firstColumn="1" w:lastColumn="0" w:noHBand="0" w:noVBand="1"/>
      </w:tblPr>
      <w:tblGrid>
        <w:gridCol w:w="9212"/>
      </w:tblGrid>
      <w:tr w:rsidR="0094267E" w:rsidRPr="0094267E" w14:paraId="56054B12" w14:textId="77777777" w:rsidTr="00F3053C">
        <w:tc>
          <w:tcPr>
            <w:tcW w:w="9212" w:type="dxa"/>
          </w:tcPr>
          <w:p w14:paraId="377CE230" w14:textId="77777777" w:rsidR="0094267E" w:rsidRPr="0094267E" w:rsidRDefault="0094267E" w:rsidP="0094267E">
            <w:pPr>
              <w:spacing w:after="0" w:line="240" w:lineRule="auto"/>
            </w:pPr>
          </w:p>
          <w:p w14:paraId="4CFE17B7" w14:textId="77777777" w:rsidR="0094267E" w:rsidRPr="0094267E" w:rsidRDefault="0094267E" w:rsidP="0094267E">
            <w:pPr>
              <w:spacing w:after="0" w:line="240" w:lineRule="auto"/>
            </w:pPr>
          </w:p>
          <w:p w14:paraId="4AE09DDF" w14:textId="77777777" w:rsidR="0094267E" w:rsidRPr="0094267E" w:rsidRDefault="0094267E" w:rsidP="0094267E">
            <w:pPr>
              <w:spacing w:after="0" w:line="240" w:lineRule="auto"/>
            </w:pPr>
          </w:p>
          <w:p w14:paraId="26155E69" w14:textId="77777777" w:rsidR="0094267E" w:rsidRPr="0094267E" w:rsidRDefault="0094267E" w:rsidP="0094267E">
            <w:pPr>
              <w:spacing w:after="0" w:line="240" w:lineRule="auto"/>
            </w:pPr>
          </w:p>
          <w:p w14:paraId="1CD3B94A" w14:textId="77777777" w:rsidR="0094267E" w:rsidRPr="0094267E" w:rsidRDefault="0094267E" w:rsidP="0094267E">
            <w:pPr>
              <w:spacing w:after="0" w:line="240" w:lineRule="auto"/>
            </w:pPr>
          </w:p>
          <w:p w14:paraId="017808E1" w14:textId="77777777" w:rsidR="0094267E" w:rsidRPr="0094267E" w:rsidRDefault="0094267E" w:rsidP="0094267E">
            <w:pPr>
              <w:spacing w:after="0" w:line="240" w:lineRule="auto"/>
            </w:pPr>
          </w:p>
          <w:p w14:paraId="74F94DAB" w14:textId="77777777" w:rsidR="0094267E" w:rsidRPr="0094267E" w:rsidRDefault="0094267E" w:rsidP="0094267E">
            <w:pPr>
              <w:spacing w:after="0" w:line="240" w:lineRule="auto"/>
            </w:pPr>
          </w:p>
          <w:p w14:paraId="1B25803A" w14:textId="77777777" w:rsidR="0094267E" w:rsidRPr="0094267E" w:rsidRDefault="0094267E" w:rsidP="0094267E">
            <w:pPr>
              <w:spacing w:after="0" w:line="240" w:lineRule="auto"/>
            </w:pPr>
          </w:p>
          <w:p w14:paraId="08B4EDB1" w14:textId="77777777" w:rsidR="0094267E" w:rsidRPr="0094267E" w:rsidRDefault="0094267E" w:rsidP="0094267E">
            <w:pPr>
              <w:spacing w:after="0" w:line="240" w:lineRule="auto"/>
            </w:pPr>
          </w:p>
          <w:p w14:paraId="200F50C1" w14:textId="77777777" w:rsidR="0094267E" w:rsidRPr="0094267E" w:rsidRDefault="0094267E" w:rsidP="0094267E">
            <w:pPr>
              <w:spacing w:after="0" w:line="240" w:lineRule="auto"/>
            </w:pPr>
          </w:p>
          <w:p w14:paraId="0699D176" w14:textId="77777777" w:rsidR="0094267E" w:rsidRPr="0094267E" w:rsidRDefault="0094267E" w:rsidP="0094267E">
            <w:pPr>
              <w:spacing w:after="0" w:line="240" w:lineRule="auto"/>
            </w:pPr>
          </w:p>
        </w:tc>
      </w:tr>
    </w:tbl>
    <w:p w14:paraId="241DDC04" w14:textId="77777777" w:rsidR="0094267E" w:rsidRPr="0094267E" w:rsidRDefault="0094267E" w:rsidP="0094267E">
      <w:pPr>
        <w:spacing w:line="240" w:lineRule="auto"/>
        <w:rPr>
          <w:rFonts w:asciiTheme="minorHAnsi" w:eastAsiaTheme="minorHAnsi" w:hAnsiTheme="minorHAnsi" w:cstheme="minorBidi"/>
          <w:b/>
        </w:rPr>
      </w:pPr>
      <w:r w:rsidRPr="0094267E">
        <w:rPr>
          <w:rFonts w:asciiTheme="minorHAnsi" w:eastAsiaTheme="minorHAnsi" w:hAnsiTheme="minorHAnsi" w:cstheme="minorBidi"/>
          <w:b/>
        </w:rPr>
        <w:t xml:space="preserve">6.  Ön szerint mik azok a legnagyobb problémák, szükségletek, melyek leginkább beavatkozást igényelnek a Velencei-tó térségében, </w:t>
      </w:r>
      <w:r w:rsidRPr="0094267E">
        <w:rPr>
          <w:rFonts w:asciiTheme="minorHAnsi" w:eastAsiaTheme="minorHAnsi" w:hAnsiTheme="minorHAnsi" w:cstheme="minorBidi"/>
          <w:b/>
          <w:i/>
        </w:rPr>
        <w:t xml:space="preserve">az </w:t>
      </w:r>
      <w:proofErr w:type="spellStart"/>
      <w:r w:rsidRPr="0094267E">
        <w:rPr>
          <w:rFonts w:asciiTheme="minorHAnsi" w:eastAsiaTheme="minorHAnsi" w:hAnsiTheme="minorHAnsi" w:cstheme="minorBidi"/>
          <w:b/>
          <w:i/>
        </w:rPr>
        <w:t>elkövezetkező</w:t>
      </w:r>
      <w:proofErr w:type="spellEnd"/>
      <w:r w:rsidRPr="0094267E">
        <w:rPr>
          <w:rFonts w:asciiTheme="minorHAnsi" w:eastAsiaTheme="minorHAnsi" w:hAnsiTheme="minorHAnsi" w:cstheme="minorBidi"/>
          <w:b/>
          <w:i/>
        </w:rPr>
        <w:t xml:space="preserve"> öt évben,</w:t>
      </w:r>
      <w:r w:rsidRPr="0094267E">
        <w:rPr>
          <w:rFonts w:asciiTheme="minorHAnsi" w:eastAsiaTheme="minorHAnsi" w:hAnsiTheme="minorHAnsi" w:cstheme="minorBidi"/>
          <w:b/>
        </w:rPr>
        <w:t xml:space="preserve"> pl. elöregedés, munkahelyek hiánya, szolgáltatások hiánya, stb.</w:t>
      </w:r>
    </w:p>
    <w:tbl>
      <w:tblPr>
        <w:tblStyle w:val="Rcsostblzat1"/>
        <w:tblW w:w="0" w:type="auto"/>
        <w:tblLook w:val="04A0" w:firstRow="1" w:lastRow="0" w:firstColumn="1" w:lastColumn="0" w:noHBand="0" w:noVBand="1"/>
      </w:tblPr>
      <w:tblGrid>
        <w:gridCol w:w="9212"/>
      </w:tblGrid>
      <w:tr w:rsidR="0094267E" w:rsidRPr="0094267E" w14:paraId="61B3ACBB" w14:textId="77777777" w:rsidTr="00F3053C">
        <w:tc>
          <w:tcPr>
            <w:tcW w:w="9212" w:type="dxa"/>
          </w:tcPr>
          <w:p w14:paraId="288E3D34" w14:textId="77777777" w:rsidR="0094267E" w:rsidRPr="0094267E" w:rsidRDefault="0094267E" w:rsidP="0094267E">
            <w:pPr>
              <w:spacing w:after="0" w:line="240" w:lineRule="auto"/>
            </w:pPr>
          </w:p>
          <w:p w14:paraId="73CEACC2" w14:textId="77777777" w:rsidR="0094267E" w:rsidRPr="0094267E" w:rsidRDefault="0094267E" w:rsidP="0094267E">
            <w:pPr>
              <w:spacing w:after="0" w:line="240" w:lineRule="auto"/>
            </w:pPr>
          </w:p>
          <w:p w14:paraId="5AC68982" w14:textId="77777777" w:rsidR="0094267E" w:rsidRPr="0094267E" w:rsidRDefault="0094267E" w:rsidP="0094267E">
            <w:pPr>
              <w:spacing w:after="0" w:line="240" w:lineRule="auto"/>
            </w:pPr>
          </w:p>
          <w:p w14:paraId="0D9623F6" w14:textId="77777777" w:rsidR="0094267E" w:rsidRPr="0094267E" w:rsidRDefault="0094267E" w:rsidP="0094267E">
            <w:pPr>
              <w:spacing w:after="0" w:line="240" w:lineRule="auto"/>
            </w:pPr>
          </w:p>
          <w:p w14:paraId="53EE3EC7" w14:textId="77777777" w:rsidR="0094267E" w:rsidRPr="0094267E" w:rsidRDefault="0094267E" w:rsidP="0094267E">
            <w:pPr>
              <w:spacing w:after="0" w:line="240" w:lineRule="auto"/>
            </w:pPr>
          </w:p>
          <w:p w14:paraId="75EB2AC9" w14:textId="77777777" w:rsidR="0094267E" w:rsidRPr="0094267E" w:rsidRDefault="0094267E" w:rsidP="0094267E">
            <w:pPr>
              <w:spacing w:after="0" w:line="240" w:lineRule="auto"/>
            </w:pPr>
          </w:p>
          <w:p w14:paraId="59D560B2" w14:textId="77777777" w:rsidR="0094267E" w:rsidRPr="0094267E" w:rsidRDefault="0094267E" w:rsidP="0094267E">
            <w:pPr>
              <w:spacing w:after="0" w:line="240" w:lineRule="auto"/>
            </w:pPr>
          </w:p>
          <w:p w14:paraId="69EB7A48" w14:textId="77777777" w:rsidR="0094267E" w:rsidRPr="0094267E" w:rsidRDefault="0094267E" w:rsidP="0094267E">
            <w:pPr>
              <w:spacing w:after="0" w:line="240" w:lineRule="auto"/>
            </w:pPr>
          </w:p>
          <w:p w14:paraId="09BF1266" w14:textId="77777777" w:rsidR="0094267E" w:rsidRPr="0094267E" w:rsidRDefault="0094267E" w:rsidP="0094267E">
            <w:pPr>
              <w:spacing w:after="0" w:line="240" w:lineRule="auto"/>
            </w:pPr>
          </w:p>
          <w:p w14:paraId="0231784C" w14:textId="77777777" w:rsidR="0094267E" w:rsidRPr="0094267E" w:rsidRDefault="0094267E" w:rsidP="0094267E">
            <w:pPr>
              <w:spacing w:after="0" w:line="240" w:lineRule="auto"/>
            </w:pPr>
          </w:p>
          <w:p w14:paraId="3EE0B9A7" w14:textId="77777777" w:rsidR="0094267E" w:rsidRPr="0094267E" w:rsidRDefault="0094267E" w:rsidP="0094267E">
            <w:pPr>
              <w:spacing w:after="0" w:line="240" w:lineRule="auto"/>
            </w:pPr>
          </w:p>
          <w:p w14:paraId="4E3EFE6E" w14:textId="77777777" w:rsidR="0094267E" w:rsidRPr="0094267E" w:rsidRDefault="0094267E" w:rsidP="0094267E">
            <w:pPr>
              <w:spacing w:after="0" w:line="240" w:lineRule="auto"/>
            </w:pPr>
          </w:p>
        </w:tc>
      </w:tr>
    </w:tbl>
    <w:p w14:paraId="44F67BEB" w14:textId="77777777" w:rsidR="0094267E" w:rsidRPr="0094267E" w:rsidRDefault="0094267E" w:rsidP="0094267E">
      <w:pPr>
        <w:spacing w:line="240" w:lineRule="auto"/>
        <w:rPr>
          <w:rFonts w:asciiTheme="minorHAnsi" w:eastAsiaTheme="minorHAnsi" w:hAnsiTheme="minorHAnsi" w:cstheme="minorBidi"/>
          <w:b/>
        </w:rPr>
      </w:pPr>
    </w:p>
    <w:p w14:paraId="3EFCB51F" w14:textId="77777777" w:rsidR="0094267E" w:rsidRPr="0094267E" w:rsidRDefault="0094267E" w:rsidP="0094267E">
      <w:pPr>
        <w:spacing w:line="240" w:lineRule="auto"/>
        <w:rPr>
          <w:rFonts w:asciiTheme="minorHAnsi" w:eastAsiaTheme="minorHAnsi" w:hAnsiTheme="minorHAnsi" w:cstheme="minorBidi"/>
          <w:b/>
        </w:rPr>
      </w:pPr>
    </w:p>
    <w:p w14:paraId="7FBD3C6D" w14:textId="77777777" w:rsidR="0094267E" w:rsidRPr="0094267E" w:rsidRDefault="0094267E" w:rsidP="0094267E">
      <w:pPr>
        <w:spacing w:line="240" w:lineRule="auto"/>
        <w:rPr>
          <w:rFonts w:asciiTheme="minorHAnsi" w:eastAsiaTheme="minorHAnsi" w:hAnsiTheme="minorHAnsi" w:cstheme="minorBidi"/>
          <w:b/>
        </w:rPr>
      </w:pPr>
      <w:r w:rsidRPr="0094267E">
        <w:rPr>
          <w:rFonts w:asciiTheme="minorHAnsi" w:eastAsiaTheme="minorHAnsi" w:hAnsiTheme="minorHAnsi" w:cstheme="minorBidi"/>
          <w:b/>
        </w:rPr>
        <w:t>7. Ön szerint melyek a Velencei-tó térségének legnagyobb erősségei a gazdaság stabilitás szempontjából, amelyeket az elkövetkező öt évben lehetőségként kell értelmeznünk.</w:t>
      </w:r>
    </w:p>
    <w:tbl>
      <w:tblPr>
        <w:tblStyle w:val="Rcsostblzat1"/>
        <w:tblW w:w="0" w:type="auto"/>
        <w:tblLook w:val="04A0" w:firstRow="1" w:lastRow="0" w:firstColumn="1" w:lastColumn="0" w:noHBand="0" w:noVBand="1"/>
      </w:tblPr>
      <w:tblGrid>
        <w:gridCol w:w="9212"/>
      </w:tblGrid>
      <w:tr w:rsidR="0094267E" w:rsidRPr="0094267E" w14:paraId="7A848E9B" w14:textId="77777777" w:rsidTr="00F3053C">
        <w:tc>
          <w:tcPr>
            <w:tcW w:w="9212" w:type="dxa"/>
          </w:tcPr>
          <w:p w14:paraId="19C41D75" w14:textId="77777777" w:rsidR="0094267E" w:rsidRPr="0094267E" w:rsidRDefault="0094267E" w:rsidP="0094267E">
            <w:pPr>
              <w:spacing w:after="0" w:line="240" w:lineRule="auto"/>
            </w:pPr>
          </w:p>
          <w:p w14:paraId="13AACEB9" w14:textId="77777777" w:rsidR="0094267E" w:rsidRPr="0094267E" w:rsidRDefault="0094267E" w:rsidP="0094267E">
            <w:pPr>
              <w:spacing w:after="0" w:line="240" w:lineRule="auto"/>
            </w:pPr>
          </w:p>
          <w:p w14:paraId="1AC9520C" w14:textId="77777777" w:rsidR="0094267E" w:rsidRPr="0094267E" w:rsidRDefault="0094267E" w:rsidP="0094267E">
            <w:pPr>
              <w:spacing w:after="0" w:line="240" w:lineRule="auto"/>
            </w:pPr>
          </w:p>
          <w:p w14:paraId="385D4ABC" w14:textId="77777777" w:rsidR="0094267E" w:rsidRPr="0094267E" w:rsidRDefault="0094267E" w:rsidP="0094267E">
            <w:pPr>
              <w:spacing w:after="0" w:line="240" w:lineRule="auto"/>
            </w:pPr>
          </w:p>
          <w:p w14:paraId="6E08E6DC" w14:textId="77777777" w:rsidR="0094267E" w:rsidRPr="0094267E" w:rsidRDefault="0094267E" w:rsidP="0094267E">
            <w:pPr>
              <w:spacing w:after="0" w:line="240" w:lineRule="auto"/>
            </w:pPr>
          </w:p>
          <w:p w14:paraId="668D7A95" w14:textId="77777777" w:rsidR="0094267E" w:rsidRPr="0094267E" w:rsidRDefault="0094267E" w:rsidP="0094267E">
            <w:pPr>
              <w:spacing w:after="0" w:line="240" w:lineRule="auto"/>
            </w:pPr>
          </w:p>
          <w:p w14:paraId="5CA49F49" w14:textId="77777777" w:rsidR="0094267E" w:rsidRPr="0094267E" w:rsidRDefault="0094267E" w:rsidP="0094267E">
            <w:pPr>
              <w:spacing w:after="0" w:line="240" w:lineRule="auto"/>
            </w:pPr>
          </w:p>
          <w:p w14:paraId="327FA8B5" w14:textId="77777777" w:rsidR="0094267E" w:rsidRPr="0094267E" w:rsidRDefault="0094267E" w:rsidP="0094267E">
            <w:pPr>
              <w:spacing w:after="0" w:line="240" w:lineRule="auto"/>
            </w:pPr>
          </w:p>
          <w:p w14:paraId="667804E3" w14:textId="77777777" w:rsidR="0094267E" w:rsidRPr="0094267E" w:rsidRDefault="0094267E" w:rsidP="0094267E">
            <w:pPr>
              <w:spacing w:after="0" w:line="240" w:lineRule="auto"/>
            </w:pPr>
          </w:p>
          <w:p w14:paraId="25607034" w14:textId="77777777" w:rsidR="0094267E" w:rsidRPr="0094267E" w:rsidRDefault="0094267E" w:rsidP="0094267E">
            <w:pPr>
              <w:spacing w:after="0" w:line="240" w:lineRule="auto"/>
            </w:pPr>
          </w:p>
          <w:p w14:paraId="7FBD3867" w14:textId="77777777" w:rsidR="0094267E" w:rsidRPr="0094267E" w:rsidRDefault="0094267E" w:rsidP="0094267E">
            <w:pPr>
              <w:spacing w:after="0" w:line="240" w:lineRule="auto"/>
            </w:pPr>
          </w:p>
          <w:p w14:paraId="1929CC7E" w14:textId="77777777" w:rsidR="0094267E" w:rsidRPr="0094267E" w:rsidRDefault="0094267E" w:rsidP="0094267E">
            <w:pPr>
              <w:spacing w:after="0" w:line="240" w:lineRule="auto"/>
            </w:pPr>
          </w:p>
          <w:p w14:paraId="7396C806" w14:textId="77777777" w:rsidR="0094267E" w:rsidRPr="0094267E" w:rsidRDefault="0094267E" w:rsidP="0094267E">
            <w:pPr>
              <w:spacing w:after="0" w:line="240" w:lineRule="auto"/>
            </w:pPr>
          </w:p>
        </w:tc>
      </w:tr>
    </w:tbl>
    <w:p w14:paraId="4A5FB709" w14:textId="77777777" w:rsidR="0094267E" w:rsidRPr="0094267E" w:rsidRDefault="0094267E" w:rsidP="0094267E">
      <w:pPr>
        <w:spacing w:after="120" w:line="240" w:lineRule="auto"/>
        <w:jc w:val="both"/>
        <w:rPr>
          <w:rFonts w:asciiTheme="minorHAnsi" w:eastAsia="Times New Roman" w:hAnsiTheme="minorHAnsi"/>
          <w:b/>
          <w:sz w:val="20"/>
          <w:szCs w:val="20"/>
          <w:lang w:eastAsia="hu-HU"/>
        </w:rPr>
      </w:pPr>
      <w:r w:rsidRPr="0094267E">
        <w:rPr>
          <w:rFonts w:asciiTheme="minorHAnsi" w:eastAsia="Times New Roman" w:hAnsiTheme="minorHAnsi"/>
          <w:b/>
          <w:lang w:eastAsia="hu-HU"/>
        </w:rPr>
        <w:t>8. Kérjük, rangsorolja az alábbi turisztikai termékfejlesztések jelentőségét a térség életében, mint jövőbeni fejlesztési lehetőséget!</w:t>
      </w:r>
      <w:r w:rsidRPr="0094267E">
        <w:rPr>
          <w:rFonts w:asciiTheme="minorHAnsi" w:eastAsia="Times New Roman" w:hAnsiTheme="minorHAnsi"/>
          <w:i/>
          <w:lang w:eastAsia="hu-HU"/>
        </w:rPr>
        <w:t xml:space="preserve"> </w:t>
      </w:r>
      <w:r w:rsidRPr="0094267E">
        <w:rPr>
          <w:rFonts w:asciiTheme="minorHAnsi" w:eastAsia="Times New Roman" w:hAnsiTheme="minorHAnsi"/>
          <w:i/>
          <w:sz w:val="20"/>
          <w:szCs w:val="20"/>
          <w:lang w:eastAsia="hu-HU"/>
        </w:rPr>
        <w:t>(Kérjük, jelölje 1-5-ig terjedő skálán az Ön által értékelt település életében a legfontosabb fejlesztéseket! 5=legjelentősebb, 1=legkevésbé jelentős)</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851"/>
        <w:gridCol w:w="792"/>
        <w:gridCol w:w="832"/>
        <w:gridCol w:w="709"/>
        <w:gridCol w:w="727"/>
      </w:tblGrid>
      <w:tr w:rsidR="0094267E" w:rsidRPr="0094267E" w14:paraId="0BE7CB9B" w14:textId="77777777" w:rsidTr="00F3053C">
        <w:trPr>
          <w:jc w:val="center"/>
        </w:trPr>
        <w:tc>
          <w:tcPr>
            <w:tcW w:w="4066" w:type="dxa"/>
          </w:tcPr>
          <w:p w14:paraId="54FDAF4E" w14:textId="77777777" w:rsidR="0094267E" w:rsidRPr="0094267E" w:rsidRDefault="0094267E" w:rsidP="0094267E">
            <w:pPr>
              <w:spacing w:after="0" w:line="240" w:lineRule="auto"/>
              <w:rPr>
                <w:rFonts w:asciiTheme="minorHAnsi" w:eastAsia="Times New Roman" w:hAnsiTheme="minorHAnsi"/>
                <w:b/>
                <w:lang w:eastAsia="hu-HU"/>
              </w:rPr>
            </w:pPr>
          </w:p>
        </w:tc>
        <w:tc>
          <w:tcPr>
            <w:tcW w:w="851" w:type="dxa"/>
          </w:tcPr>
          <w:p w14:paraId="233B37C7" w14:textId="77777777" w:rsidR="0094267E" w:rsidRPr="0094267E" w:rsidRDefault="0094267E" w:rsidP="0094267E">
            <w:pPr>
              <w:spacing w:after="0" w:line="240" w:lineRule="auto"/>
              <w:jc w:val="center"/>
              <w:rPr>
                <w:rFonts w:asciiTheme="minorHAnsi" w:eastAsia="Times New Roman" w:hAnsiTheme="minorHAnsi"/>
                <w:b/>
                <w:lang w:eastAsia="hu-HU"/>
              </w:rPr>
            </w:pPr>
            <w:r w:rsidRPr="0094267E">
              <w:rPr>
                <w:rFonts w:asciiTheme="minorHAnsi" w:eastAsia="Times New Roman" w:hAnsiTheme="minorHAnsi"/>
                <w:b/>
                <w:lang w:eastAsia="hu-HU"/>
              </w:rPr>
              <w:t>1</w:t>
            </w:r>
          </w:p>
        </w:tc>
        <w:tc>
          <w:tcPr>
            <w:tcW w:w="792" w:type="dxa"/>
          </w:tcPr>
          <w:p w14:paraId="31D78B1C" w14:textId="77777777" w:rsidR="0094267E" w:rsidRPr="0094267E" w:rsidRDefault="0094267E" w:rsidP="0094267E">
            <w:pPr>
              <w:spacing w:after="0" w:line="240" w:lineRule="auto"/>
              <w:jc w:val="center"/>
              <w:rPr>
                <w:rFonts w:asciiTheme="minorHAnsi" w:eastAsia="Times New Roman" w:hAnsiTheme="minorHAnsi"/>
                <w:b/>
                <w:lang w:eastAsia="hu-HU"/>
              </w:rPr>
            </w:pPr>
            <w:r w:rsidRPr="0094267E">
              <w:rPr>
                <w:rFonts w:asciiTheme="minorHAnsi" w:eastAsia="Times New Roman" w:hAnsiTheme="minorHAnsi"/>
                <w:b/>
                <w:lang w:eastAsia="hu-HU"/>
              </w:rPr>
              <w:t>2</w:t>
            </w:r>
          </w:p>
        </w:tc>
        <w:tc>
          <w:tcPr>
            <w:tcW w:w="832" w:type="dxa"/>
          </w:tcPr>
          <w:p w14:paraId="35008564" w14:textId="77777777" w:rsidR="0094267E" w:rsidRPr="0094267E" w:rsidRDefault="0094267E" w:rsidP="0094267E">
            <w:pPr>
              <w:spacing w:after="0" w:line="240" w:lineRule="auto"/>
              <w:jc w:val="center"/>
              <w:rPr>
                <w:rFonts w:asciiTheme="minorHAnsi" w:eastAsia="Times New Roman" w:hAnsiTheme="minorHAnsi"/>
                <w:b/>
                <w:lang w:eastAsia="hu-HU"/>
              </w:rPr>
            </w:pPr>
            <w:r w:rsidRPr="0094267E">
              <w:rPr>
                <w:rFonts w:asciiTheme="minorHAnsi" w:eastAsia="Times New Roman" w:hAnsiTheme="minorHAnsi"/>
                <w:b/>
                <w:lang w:eastAsia="hu-HU"/>
              </w:rPr>
              <w:t>3</w:t>
            </w:r>
          </w:p>
        </w:tc>
        <w:tc>
          <w:tcPr>
            <w:tcW w:w="709" w:type="dxa"/>
          </w:tcPr>
          <w:p w14:paraId="700A2D75" w14:textId="77777777" w:rsidR="0094267E" w:rsidRPr="0094267E" w:rsidRDefault="0094267E" w:rsidP="0094267E">
            <w:pPr>
              <w:spacing w:after="0" w:line="240" w:lineRule="auto"/>
              <w:jc w:val="center"/>
              <w:rPr>
                <w:rFonts w:asciiTheme="minorHAnsi" w:eastAsia="Times New Roman" w:hAnsiTheme="minorHAnsi"/>
                <w:b/>
                <w:lang w:eastAsia="hu-HU"/>
              </w:rPr>
            </w:pPr>
            <w:r w:rsidRPr="0094267E">
              <w:rPr>
                <w:rFonts w:asciiTheme="minorHAnsi" w:eastAsia="Times New Roman" w:hAnsiTheme="minorHAnsi"/>
                <w:b/>
                <w:lang w:eastAsia="hu-HU"/>
              </w:rPr>
              <w:t>4</w:t>
            </w:r>
          </w:p>
        </w:tc>
        <w:tc>
          <w:tcPr>
            <w:tcW w:w="727" w:type="dxa"/>
          </w:tcPr>
          <w:p w14:paraId="517EE36E" w14:textId="77777777" w:rsidR="0094267E" w:rsidRPr="0094267E" w:rsidRDefault="0094267E" w:rsidP="0094267E">
            <w:pPr>
              <w:spacing w:after="0" w:line="240" w:lineRule="auto"/>
              <w:jc w:val="center"/>
              <w:rPr>
                <w:rFonts w:asciiTheme="minorHAnsi" w:eastAsia="Times New Roman" w:hAnsiTheme="minorHAnsi"/>
                <w:b/>
                <w:lang w:eastAsia="hu-HU"/>
              </w:rPr>
            </w:pPr>
            <w:r w:rsidRPr="0094267E">
              <w:rPr>
                <w:rFonts w:asciiTheme="minorHAnsi" w:eastAsia="Times New Roman" w:hAnsiTheme="minorHAnsi"/>
                <w:b/>
                <w:lang w:eastAsia="hu-HU"/>
              </w:rPr>
              <w:t>5</w:t>
            </w:r>
          </w:p>
        </w:tc>
      </w:tr>
      <w:tr w:rsidR="0094267E" w:rsidRPr="0094267E" w14:paraId="66AC6E73" w14:textId="77777777" w:rsidTr="00F3053C">
        <w:trPr>
          <w:jc w:val="center"/>
        </w:trPr>
        <w:tc>
          <w:tcPr>
            <w:tcW w:w="4066" w:type="dxa"/>
          </w:tcPr>
          <w:p w14:paraId="567AA836"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sport turizmus</w:t>
            </w:r>
          </w:p>
        </w:tc>
        <w:tc>
          <w:tcPr>
            <w:tcW w:w="851" w:type="dxa"/>
          </w:tcPr>
          <w:p w14:paraId="3A941495"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5DE6605C"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6A0B8728"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574CEC49"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3D1195CB"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5DFE8DA2" w14:textId="77777777" w:rsidTr="00F3053C">
        <w:trPr>
          <w:jc w:val="center"/>
        </w:trPr>
        <w:tc>
          <w:tcPr>
            <w:tcW w:w="4066" w:type="dxa"/>
          </w:tcPr>
          <w:p w14:paraId="00162C97"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kerékpáros turizmus</w:t>
            </w:r>
          </w:p>
        </w:tc>
        <w:tc>
          <w:tcPr>
            <w:tcW w:w="851" w:type="dxa"/>
          </w:tcPr>
          <w:p w14:paraId="6DB9452A"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779F51D2"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3612CC9E"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0A408F76"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69CC4EF9"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1C4E63F5" w14:textId="77777777" w:rsidTr="00F3053C">
        <w:trPr>
          <w:jc w:val="center"/>
        </w:trPr>
        <w:tc>
          <w:tcPr>
            <w:tcW w:w="4066" w:type="dxa"/>
          </w:tcPr>
          <w:p w14:paraId="098C5E44"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lovas turizmus</w:t>
            </w:r>
          </w:p>
        </w:tc>
        <w:tc>
          <w:tcPr>
            <w:tcW w:w="851" w:type="dxa"/>
          </w:tcPr>
          <w:p w14:paraId="69090515"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1A14E12E"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2E0F606D"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1EF310B6"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6DD4EB29"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218972C2" w14:textId="77777777" w:rsidTr="00F3053C">
        <w:trPr>
          <w:jc w:val="center"/>
        </w:trPr>
        <w:tc>
          <w:tcPr>
            <w:tcW w:w="4066" w:type="dxa"/>
          </w:tcPr>
          <w:p w14:paraId="065D5C63"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vízi turizmus</w:t>
            </w:r>
          </w:p>
        </w:tc>
        <w:tc>
          <w:tcPr>
            <w:tcW w:w="851" w:type="dxa"/>
          </w:tcPr>
          <w:p w14:paraId="46AE0626"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1D2EC4E3"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2643ED37"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16F02C07"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16D5C23E"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7FF5C849" w14:textId="77777777" w:rsidTr="00F3053C">
        <w:trPr>
          <w:jc w:val="center"/>
        </w:trPr>
        <w:tc>
          <w:tcPr>
            <w:tcW w:w="4066" w:type="dxa"/>
          </w:tcPr>
          <w:p w14:paraId="310432BA"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tematikus utak, tanösvények</w:t>
            </w:r>
          </w:p>
        </w:tc>
        <w:tc>
          <w:tcPr>
            <w:tcW w:w="851" w:type="dxa"/>
          </w:tcPr>
          <w:p w14:paraId="091AD088"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64BEA568"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00DC62DF"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21C9C18E"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5413356F"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0A8616DC" w14:textId="77777777" w:rsidTr="00F3053C">
        <w:trPr>
          <w:jc w:val="center"/>
        </w:trPr>
        <w:tc>
          <w:tcPr>
            <w:tcW w:w="4066" w:type="dxa"/>
          </w:tcPr>
          <w:p w14:paraId="1311A2B1" w14:textId="77777777" w:rsidR="0094267E" w:rsidRPr="0094267E" w:rsidRDefault="0094267E" w:rsidP="0094267E">
            <w:pPr>
              <w:spacing w:after="0" w:line="240" w:lineRule="auto"/>
              <w:rPr>
                <w:rFonts w:asciiTheme="minorHAnsi" w:eastAsia="Times New Roman" w:hAnsiTheme="minorHAnsi"/>
                <w:lang w:eastAsia="hu-HU"/>
              </w:rPr>
            </w:pPr>
            <w:proofErr w:type="spellStart"/>
            <w:r w:rsidRPr="0094267E">
              <w:rPr>
                <w:rFonts w:asciiTheme="minorHAnsi" w:eastAsia="Times New Roman" w:hAnsiTheme="minorHAnsi"/>
                <w:lang w:eastAsia="hu-HU"/>
              </w:rPr>
              <w:t>öko</w:t>
            </w:r>
            <w:proofErr w:type="spellEnd"/>
            <w:r w:rsidRPr="0094267E">
              <w:rPr>
                <w:rFonts w:asciiTheme="minorHAnsi" w:eastAsia="Times New Roman" w:hAnsiTheme="minorHAnsi"/>
                <w:lang w:eastAsia="hu-HU"/>
              </w:rPr>
              <w:t xml:space="preserve"> turizmus, szelíd, </w:t>
            </w:r>
            <w:proofErr w:type="spellStart"/>
            <w:r w:rsidRPr="0094267E">
              <w:rPr>
                <w:rFonts w:asciiTheme="minorHAnsi" w:eastAsia="Times New Roman" w:hAnsiTheme="minorHAnsi"/>
                <w:lang w:eastAsia="hu-HU"/>
              </w:rPr>
              <w:t>slow</w:t>
            </w:r>
            <w:proofErr w:type="spellEnd"/>
            <w:r w:rsidRPr="0094267E">
              <w:rPr>
                <w:rFonts w:asciiTheme="minorHAnsi" w:eastAsia="Times New Roman" w:hAnsiTheme="minorHAnsi"/>
                <w:lang w:eastAsia="hu-HU"/>
              </w:rPr>
              <w:t>, zöld turizmus</w:t>
            </w:r>
          </w:p>
        </w:tc>
        <w:tc>
          <w:tcPr>
            <w:tcW w:w="851" w:type="dxa"/>
          </w:tcPr>
          <w:p w14:paraId="269B11AE"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26020E96"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37F66A2F"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035450D0"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54ACF6D4"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6F2FF482" w14:textId="77777777" w:rsidTr="00F3053C">
        <w:trPr>
          <w:jc w:val="center"/>
        </w:trPr>
        <w:tc>
          <w:tcPr>
            <w:tcW w:w="4066" w:type="dxa"/>
          </w:tcPr>
          <w:p w14:paraId="5527B95B"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falusi turizmus</w:t>
            </w:r>
          </w:p>
        </w:tc>
        <w:tc>
          <w:tcPr>
            <w:tcW w:w="851" w:type="dxa"/>
          </w:tcPr>
          <w:p w14:paraId="6FFEC42D"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1BB8F6AC"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21DBF5EF"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0E769650"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76712F49"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0A7EB61A" w14:textId="77777777" w:rsidTr="00F3053C">
        <w:trPr>
          <w:jc w:val="center"/>
        </w:trPr>
        <w:tc>
          <w:tcPr>
            <w:tcW w:w="4066" w:type="dxa"/>
          </w:tcPr>
          <w:p w14:paraId="1DC41C22"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kulturális turizmus (műemlékek) múzeumok, tájházak</w:t>
            </w:r>
          </w:p>
        </w:tc>
        <w:tc>
          <w:tcPr>
            <w:tcW w:w="851" w:type="dxa"/>
          </w:tcPr>
          <w:p w14:paraId="07781667"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25001CED"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106269B9"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2A7E8579"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52D32D53"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42FED614" w14:textId="77777777" w:rsidTr="00F3053C">
        <w:trPr>
          <w:jc w:val="center"/>
        </w:trPr>
        <w:tc>
          <w:tcPr>
            <w:tcW w:w="4066" w:type="dxa"/>
          </w:tcPr>
          <w:p w14:paraId="3A1CBAF8"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helyi termék</w:t>
            </w:r>
          </w:p>
        </w:tc>
        <w:tc>
          <w:tcPr>
            <w:tcW w:w="851" w:type="dxa"/>
          </w:tcPr>
          <w:p w14:paraId="7B3D866B"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025ABE45"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6E42193B"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78CEE72A"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34873B68"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59108037" w14:textId="77777777" w:rsidTr="00F3053C">
        <w:trPr>
          <w:jc w:val="center"/>
        </w:trPr>
        <w:tc>
          <w:tcPr>
            <w:tcW w:w="4066" w:type="dxa"/>
          </w:tcPr>
          <w:p w14:paraId="45679A2D"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gasztronómia, bor</w:t>
            </w:r>
          </w:p>
        </w:tc>
        <w:tc>
          <w:tcPr>
            <w:tcW w:w="851" w:type="dxa"/>
          </w:tcPr>
          <w:p w14:paraId="3292932E"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3C251597"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75BA1F70"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005506E0"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58F5642A"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758CFCAD" w14:textId="77777777" w:rsidTr="00F3053C">
        <w:trPr>
          <w:jc w:val="center"/>
        </w:trPr>
        <w:tc>
          <w:tcPr>
            <w:tcW w:w="4066" w:type="dxa"/>
          </w:tcPr>
          <w:p w14:paraId="6913A7DA"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horgászat</w:t>
            </w:r>
          </w:p>
        </w:tc>
        <w:tc>
          <w:tcPr>
            <w:tcW w:w="851" w:type="dxa"/>
          </w:tcPr>
          <w:p w14:paraId="321B4949"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5BD74F5B"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6E0C4E17"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691CC81B"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1035A87A"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0242885B" w14:textId="77777777" w:rsidTr="00F3053C">
        <w:trPr>
          <w:jc w:val="center"/>
        </w:trPr>
        <w:tc>
          <w:tcPr>
            <w:tcW w:w="4066" w:type="dxa"/>
          </w:tcPr>
          <w:p w14:paraId="3CC66711"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kézműves hagyományok</w:t>
            </w:r>
          </w:p>
        </w:tc>
        <w:tc>
          <w:tcPr>
            <w:tcW w:w="851" w:type="dxa"/>
          </w:tcPr>
          <w:p w14:paraId="226CD882"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44BACB31"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4D11FA15"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45B3C4F4"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1C97AFDE"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5BF2BF28" w14:textId="77777777" w:rsidTr="00F3053C">
        <w:trPr>
          <w:jc w:val="center"/>
        </w:trPr>
        <w:tc>
          <w:tcPr>
            <w:tcW w:w="4066" w:type="dxa"/>
          </w:tcPr>
          <w:p w14:paraId="4D75C115" w14:textId="77777777" w:rsidR="0094267E" w:rsidRPr="0094267E" w:rsidRDefault="0094267E" w:rsidP="0094267E">
            <w:pPr>
              <w:spacing w:after="0" w:line="240" w:lineRule="auto"/>
              <w:rPr>
                <w:rFonts w:asciiTheme="minorHAnsi" w:eastAsia="Times New Roman" w:hAnsiTheme="minorHAnsi"/>
                <w:lang w:eastAsia="hu-HU"/>
              </w:rPr>
            </w:pPr>
            <w:r w:rsidRPr="0094267E">
              <w:rPr>
                <w:rFonts w:asciiTheme="minorHAnsi" w:eastAsia="Times New Roman" w:hAnsiTheme="minorHAnsi"/>
                <w:lang w:eastAsia="hu-HU"/>
              </w:rPr>
              <w:t>rendezvények, programok</w:t>
            </w:r>
          </w:p>
        </w:tc>
        <w:tc>
          <w:tcPr>
            <w:tcW w:w="851" w:type="dxa"/>
          </w:tcPr>
          <w:p w14:paraId="397D1B0C"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0F8372BB"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40D51B78"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4A8B9286"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678106E7" w14:textId="77777777" w:rsidR="0094267E" w:rsidRPr="0094267E" w:rsidRDefault="0094267E" w:rsidP="0094267E">
            <w:pPr>
              <w:spacing w:after="0" w:line="240" w:lineRule="auto"/>
              <w:rPr>
                <w:rFonts w:asciiTheme="minorHAnsi" w:eastAsia="Times New Roman" w:hAnsiTheme="minorHAnsi"/>
                <w:b/>
                <w:lang w:eastAsia="hu-HU"/>
              </w:rPr>
            </w:pPr>
          </w:p>
        </w:tc>
      </w:tr>
      <w:tr w:rsidR="0094267E" w:rsidRPr="0094267E" w14:paraId="1EC0A141" w14:textId="77777777" w:rsidTr="00F3053C">
        <w:trPr>
          <w:jc w:val="center"/>
        </w:trPr>
        <w:tc>
          <w:tcPr>
            <w:tcW w:w="4066" w:type="dxa"/>
          </w:tcPr>
          <w:p w14:paraId="0A9C494F" w14:textId="77777777" w:rsidR="0094267E" w:rsidRPr="0094267E" w:rsidRDefault="0094267E" w:rsidP="0094267E">
            <w:pPr>
              <w:spacing w:after="0" w:line="240" w:lineRule="auto"/>
              <w:rPr>
                <w:rFonts w:asciiTheme="minorHAnsi" w:eastAsia="Times New Roman" w:hAnsiTheme="minorHAnsi"/>
                <w:lang w:eastAsia="hu-HU"/>
              </w:rPr>
            </w:pPr>
            <w:proofErr w:type="spellStart"/>
            <w:r w:rsidRPr="0094267E">
              <w:rPr>
                <w:rFonts w:asciiTheme="minorHAnsi" w:eastAsia="Times New Roman" w:hAnsiTheme="minorHAnsi"/>
                <w:lang w:eastAsia="hu-HU"/>
              </w:rPr>
              <w:t>gyógy</w:t>
            </w:r>
            <w:proofErr w:type="spellEnd"/>
            <w:r w:rsidRPr="0094267E">
              <w:rPr>
                <w:rFonts w:asciiTheme="minorHAnsi" w:eastAsia="Times New Roman" w:hAnsiTheme="minorHAnsi"/>
                <w:lang w:eastAsia="hu-HU"/>
              </w:rPr>
              <w:t xml:space="preserve"> turizmus</w:t>
            </w:r>
          </w:p>
        </w:tc>
        <w:tc>
          <w:tcPr>
            <w:tcW w:w="851" w:type="dxa"/>
          </w:tcPr>
          <w:p w14:paraId="28B52521" w14:textId="77777777" w:rsidR="0094267E" w:rsidRPr="0094267E" w:rsidRDefault="0094267E" w:rsidP="0094267E">
            <w:pPr>
              <w:spacing w:after="0" w:line="240" w:lineRule="auto"/>
              <w:rPr>
                <w:rFonts w:asciiTheme="minorHAnsi" w:eastAsia="Times New Roman" w:hAnsiTheme="minorHAnsi"/>
                <w:b/>
                <w:lang w:eastAsia="hu-HU"/>
              </w:rPr>
            </w:pPr>
          </w:p>
        </w:tc>
        <w:tc>
          <w:tcPr>
            <w:tcW w:w="792" w:type="dxa"/>
          </w:tcPr>
          <w:p w14:paraId="485E3D20" w14:textId="77777777" w:rsidR="0094267E" w:rsidRPr="0094267E" w:rsidRDefault="0094267E" w:rsidP="0094267E">
            <w:pPr>
              <w:spacing w:after="0" w:line="240" w:lineRule="auto"/>
              <w:rPr>
                <w:rFonts w:asciiTheme="minorHAnsi" w:eastAsia="Times New Roman" w:hAnsiTheme="minorHAnsi"/>
                <w:b/>
                <w:lang w:eastAsia="hu-HU"/>
              </w:rPr>
            </w:pPr>
          </w:p>
        </w:tc>
        <w:tc>
          <w:tcPr>
            <w:tcW w:w="832" w:type="dxa"/>
          </w:tcPr>
          <w:p w14:paraId="625BE22B" w14:textId="77777777" w:rsidR="0094267E" w:rsidRPr="0094267E" w:rsidRDefault="0094267E" w:rsidP="0094267E">
            <w:pPr>
              <w:spacing w:after="0" w:line="240" w:lineRule="auto"/>
              <w:rPr>
                <w:rFonts w:asciiTheme="minorHAnsi" w:eastAsia="Times New Roman" w:hAnsiTheme="minorHAnsi"/>
                <w:b/>
                <w:lang w:eastAsia="hu-HU"/>
              </w:rPr>
            </w:pPr>
          </w:p>
        </w:tc>
        <w:tc>
          <w:tcPr>
            <w:tcW w:w="709" w:type="dxa"/>
          </w:tcPr>
          <w:p w14:paraId="7A007AE3" w14:textId="77777777" w:rsidR="0094267E" w:rsidRPr="0094267E" w:rsidRDefault="0094267E" w:rsidP="0094267E">
            <w:pPr>
              <w:spacing w:after="0" w:line="240" w:lineRule="auto"/>
              <w:rPr>
                <w:rFonts w:asciiTheme="minorHAnsi" w:eastAsia="Times New Roman" w:hAnsiTheme="minorHAnsi"/>
                <w:b/>
                <w:lang w:eastAsia="hu-HU"/>
              </w:rPr>
            </w:pPr>
          </w:p>
        </w:tc>
        <w:tc>
          <w:tcPr>
            <w:tcW w:w="727" w:type="dxa"/>
          </w:tcPr>
          <w:p w14:paraId="7F774C8C" w14:textId="77777777" w:rsidR="0094267E" w:rsidRPr="0094267E" w:rsidRDefault="0094267E" w:rsidP="0094267E">
            <w:pPr>
              <w:spacing w:after="0" w:line="240" w:lineRule="auto"/>
              <w:rPr>
                <w:rFonts w:asciiTheme="minorHAnsi" w:eastAsia="Times New Roman" w:hAnsiTheme="minorHAnsi"/>
                <w:b/>
                <w:lang w:eastAsia="hu-HU"/>
              </w:rPr>
            </w:pPr>
          </w:p>
        </w:tc>
      </w:tr>
    </w:tbl>
    <w:p w14:paraId="5EF700F8" w14:textId="77777777" w:rsidR="0094267E" w:rsidRPr="0094267E" w:rsidRDefault="0094267E" w:rsidP="0094267E">
      <w:pPr>
        <w:spacing w:after="120" w:line="240" w:lineRule="auto"/>
        <w:jc w:val="both"/>
        <w:rPr>
          <w:rFonts w:asciiTheme="minorHAnsi" w:eastAsia="Times New Roman" w:hAnsiTheme="minorHAnsi"/>
          <w:i/>
          <w:sz w:val="20"/>
          <w:szCs w:val="20"/>
          <w:lang w:eastAsia="hu-HU"/>
        </w:rPr>
      </w:pPr>
      <w:r w:rsidRPr="0094267E">
        <w:rPr>
          <w:rFonts w:asciiTheme="minorHAnsi" w:eastAsia="Times New Roman" w:hAnsiTheme="minorHAnsi"/>
          <w:b/>
          <w:lang w:eastAsia="hu-HU"/>
        </w:rPr>
        <w:t xml:space="preserve">9. Fejlesztések rangsorolása </w:t>
      </w:r>
      <w:r w:rsidRPr="0094267E">
        <w:rPr>
          <w:rFonts w:asciiTheme="minorHAnsi" w:eastAsia="Times New Roman" w:hAnsiTheme="minorHAnsi"/>
          <w:i/>
          <w:sz w:val="20"/>
          <w:szCs w:val="20"/>
          <w:lang w:eastAsia="hu-HU"/>
        </w:rPr>
        <w:t>(Kérjük, jelölje x-el az Ön által fontosnak tartott  jövőbeni pályázati lehetőségeket, fejlesztéseket amelyekre a  Helyi fejlesztési Stratégia fókuszáljon ) (Kérjük, jelölje 1-5-ig terjedő skálán az Ön által javasolt legfontosabb fejlesztéseket! 5=legjelentősebb, 1=legkevésbé jelentős</w:t>
      </w:r>
    </w:p>
    <w:tbl>
      <w:tblPr>
        <w:tblStyle w:val="Rcsostblzat1"/>
        <w:tblW w:w="0" w:type="auto"/>
        <w:jc w:val="center"/>
        <w:tblLook w:val="04A0" w:firstRow="1" w:lastRow="0" w:firstColumn="1" w:lastColumn="0" w:noHBand="0" w:noVBand="1"/>
      </w:tblPr>
      <w:tblGrid>
        <w:gridCol w:w="6443"/>
        <w:gridCol w:w="328"/>
        <w:gridCol w:w="380"/>
        <w:gridCol w:w="328"/>
        <w:gridCol w:w="381"/>
        <w:gridCol w:w="328"/>
      </w:tblGrid>
      <w:tr w:rsidR="0094267E" w:rsidRPr="0094267E" w14:paraId="759EC6A7" w14:textId="77777777" w:rsidTr="00F3053C">
        <w:trPr>
          <w:jc w:val="center"/>
        </w:trPr>
        <w:tc>
          <w:tcPr>
            <w:tcW w:w="6443" w:type="dxa"/>
          </w:tcPr>
          <w:p w14:paraId="44ED1970" w14:textId="77777777" w:rsidR="0094267E" w:rsidRPr="0094267E" w:rsidRDefault="0094267E" w:rsidP="0094267E">
            <w:pPr>
              <w:spacing w:after="0" w:line="240" w:lineRule="auto"/>
            </w:pPr>
          </w:p>
        </w:tc>
        <w:tc>
          <w:tcPr>
            <w:tcW w:w="328" w:type="dxa"/>
          </w:tcPr>
          <w:p w14:paraId="56F5B461" w14:textId="77777777" w:rsidR="0094267E" w:rsidRPr="0094267E" w:rsidRDefault="0094267E" w:rsidP="0094267E">
            <w:pPr>
              <w:spacing w:after="0" w:line="240" w:lineRule="auto"/>
            </w:pPr>
            <w:r w:rsidRPr="0094267E">
              <w:t>1</w:t>
            </w:r>
          </w:p>
        </w:tc>
        <w:tc>
          <w:tcPr>
            <w:tcW w:w="380" w:type="dxa"/>
          </w:tcPr>
          <w:p w14:paraId="2B15CD26" w14:textId="77777777" w:rsidR="0094267E" w:rsidRPr="0094267E" w:rsidRDefault="0094267E" w:rsidP="0094267E">
            <w:pPr>
              <w:spacing w:after="0" w:line="240" w:lineRule="auto"/>
            </w:pPr>
            <w:r w:rsidRPr="0094267E">
              <w:t>2</w:t>
            </w:r>
          </w:p>
        </w:tc>
        <w:tc>
          <w:tcPr>
            <w:tcW w:w="328" w:type="dxa"/>
          </w:tcPr>
          <w:p w14:paraId="7E6BF175" w14:textId="77777777" w:rsidR="0094267E" w:rsidRPr="0094267E" w:rsidRDefault="0094267E" w:rsidP="0094267E">
            <w:pPr>
              <w:spacing w:after="0" w:line="240" w:lineRule="auto"/>
            </w:pPr>
            <w:r w:rsidRPr="0094267E">
              <w:t>3</w:t>
            </w:r>
          </w:p>
        </w:tc>
        <w:tc>
          <w:tcPr>
            <w:tcW w:w="381" w:type="dxa"/>
          </w:tcPr>
          <w:p w14:paraId="0E1B20B9" w14:textId="77777777" w:rsidR="0094267E" w:rsidRPr="0094267E" w:rsidRDefault="0094267E" w:rsidP="0094267E">
            <w:pPr>
              <w:spacing w:after="0" w:line="240" w:lineRule="auto"/>
            </w:pPr>
            <w:r w:rsidRPr="0094267E">
              <w:t>4</w:t>
            </w:r>
          </w:p>
        </w:tc>
        <w:tc>
          <w:tcPr>
            <w:tcW w:w="328" w:type="dxa"/>
          </w:tcPr>
          <w:p w14:paraId="41C31F91" w14:textId="77777777" w:rsidR="0094267E" w:rsidRPr="0094267E" w:rsidRDefault="0094267E" w:rsidP="0094267E">
            <w:pPr>
              <w:spacing w:after="0" w:line="240" w:lineRule="auto"/>
            </w:pPr>
            <w:r w:rsidRPr="0094267E">
              <w:t>5</w:t>
            </w:r>
          </w:p>
        </w:tc>
      </w:tr>
      <w:tr w:rsidR="0094267E" w:rsidRPr="0094267E" w14:paraId="3A18DE71" w14:textId="77777777" w:rsidTr="00F3053C">
        <w:trPr>
          <w:jc w:val="center"/>
        </w:trPr>
        <w:tc>
          <w:tcPr>
            <w:tcW w:w="6443" w:type="dxa"/>
          </w:tcPr>
          <w:p w14:paraId="6737F1B9" w14:textId="77777777" w:rsidR="0094267E" w:rsidRPr="0094267E" w:rsidRDefault="0094267E" w:rsidP="0094267E">
            <w:pPr>
              <w:spacing w:after="0" w:line="240" w:lineRule="auto"/>
            </w:pPr>
            <w:proofErr w:type="spellStart"/>
            <w:r w:rsidRPr="0094267E">
              <w:t>vállakozásfejlesztés</w:t>
            </w:r>
            <w:proofErr w:type="spellEnd"/>
          </w:p>
        </w:tc>
        <w:tc>
          <w:tcPr>
            <w:tcW w:w="328" w:type="dxa"/>
          </w:tcPr>
          <w:p w14:paraId="68412630" w14:textId="77777777" w:rsidR="0094267E" w:rsidRPr="0094267E" w:rsidRDefault="0094267E" w:rsidP="0094267E">
            <w:pPr>
              <w:spacing w:after="0" w:line="240" w:lineRule="auto"/>
            </w:pPr>
          </w:p>
        </w:tc>
        <w:tc>
          <w:tcPr>
            <w:tcW w:w="380" w:type="dxa"/>
          </w:tcPr>
          <w:p w14:paraId="2662F36E" w14:textId="77777777" w:rsidR="0094267E" w:rsidRPr="0094267E" w:rsidRDefault="0094267E" w:rsidP="0094267E">
            <w:pPr>
              <w:spacing w:after="0" w:line="240" w:lineRule="auto"/>
            </w:pPr>
          </w:p>
        </w:tc>
        <w:tc>
          <w:tcPr>
            <w:tcW w:w="328" w:type="dxa"/>
          </w:tcPr>
          <w:p w14:paraId="3D217D55" w14:textId="77777777" w:rsidR="0094267E" w:rsidRPr="0094267E" w:rsidRDefault="0094267E" w:rsidP="0094267E">
            <w:pPr>
              <w:spacing w:after="0" w:line="240" w:lineRule="auto"/>
            </w:pPr>
          </w:p>
        </w:tc>
        <w:tc>
          <w:tcPr>
            <w:tcW w:w="381" w:type="dxa"/>
          </w:tcPr>
          <w:p w14:paraId="48D1EC76" w14:textId="77777777" w:rsidR="0094267E" w:rsidRPr="0094267E" w:rsidRDefault="0094267E" w:rsidP="0094267E">
            <w:pPr>
              <w:spacing w:after="0" w:line="240" w:lineRule="auto"/>
            </w:pPr>
          </w:p>
        </w:tc>
        <w:tc>
          <w:tcPr>
            <w:tcW w:w="328" w:type="dxa"/>
          </w:tcPr>
          <w:p w14:paraId="386948C1" w14:textId="77777777" w:rsidR="0094267E" w:rsidRPr="0094267E" w:rsidRDefault="0094267E" w:rsidP="0094267E">
            <w:pPr>
              <w:spacing w:after="0" w:line="240" w:lineRule="auto"/>
            </w:pPr>
          </w:p>
        </w:tc>
      </w:tr>
      <w:tr w:rsidR="0094267E" w:rsidRPr="0094267E" w14:paraId="2F097B8B" w14:textId="77777777" w:rsidTr="00F3053C">
        <w:trPr>
          <w:jc w:val="center"/>
        </w:trPr>
        <w:tc>
          <w:tcPr>
            <w:tcW w:w="6443" w:type="dxa"/>
          </w:tcPr>
          <w:p w14:paraId="671A7615" w14:textId="77777777" w:rsidR="0094267E" w:rsidRPr="0094267E" w:rsidRDefault="0094267E" w:rsidP="0094267E">
            <w:pPr>
              <w:spacing w:after="0" w:line="240" w:lineRule="auto"/>
            </w:pPr>
            <w:r w:rsidRPr="0094267E">
              <w:t>turizmus</w:t>
            </w:r>
          </w:p>
        </w:tc>
        <w:tc>
          <w:tcPr>
            <w:tcW w:w="328" w:type="dxa"/>
          </w:tcPr>
          <w:p w14:paraId="7D30E615" w14:textId="77777777" w:rsidR="0094267E" w:rsidRPr="0094267E" w:rsidRDefault="0094267E" w:rsidP="0094267E">
            <w:pPr>
              <w:spacing w:after="0" w:line="240" w:lineRule="auto"/>
            </w:pPr>
          </w:p>
        </w:tc>
        <w:tc>
          <w:tcPr>
            <w:tcW w:w="380" w:type="dxa"/>
          </w:tcPr>
          <w:p w14:paraId="57F7A764" w14:textId="77777777" w:rsidR="0094267E" w:rsidRPr="0094267E" w:rsidRDefault="0094267E" w:rsidP="0094267E">
            <w:pPr>
              <w:spacing w:after="0" w:line="240" w:lineRule="auto"/>
            </w:pPr>
          </w:p>
        </w:tc>
        <w:tc>
          <w:tcPr>
            <w:tcW w:w="328" w:type="dxa"/>
          </w:tcPr>
          <w:p w14:paraId="52DD9998" w14:textId="77777777" w:rsidR="0094267E" w:rsidRPr="0094267E" w:rsidRDefault="0094267E" w:rsidP="0094267E">
            <w:pPr>
              <w:spacing w:after="0" w:line="240" w:lineRule="auto"/>
            </w:pPr>
          </w:p>
        </w:tc>
        <w:tc>
          <w:tcPr>
            <w:tcW w:w="381" w:type="dxa"/>
          </w:tcPr>
          <w:p w14:paraId="1A5A3623" w14:textId="77777777" w:rsidR="0094267E" w:rsidRPr="0094267E" w:rsidRDefault="0094267E" w:rsidP="0094267E">
            <w:pPr>
              <w:spacing w:after="0" w:line="240" w:lineRule="auto"/>
            </w:pPr>
          </w:p>
        </w:tc>
        <w:tc>
          <w:tcPr>
            <w:tcW w:w="328" w:type="dxa"/>
          </w:tcPr>
          <w:p w14:paraId="11DB8EFF" w14:textId="77777777" w:rsidR="0094267E" w:rsidRPr="0094267E" w:rsidRDefault="0094267E" w:rsidP="0094267E">
            <w:pPr>
              <w:spacing w:after="0" w:line="240" w:lineRule="auto"/>
            </w:pPr>
          </w:p>
        </w:tc>
      </w:tr>
      <w:tr w:rsidR="0094267E" w:rsidRPr="0094267E" w14:paraId="75046E79" w14:textId="77777777" w:rsidTr="00F3053C">
        <w:trPr>
          <w:jc w:val="center"/>
        </w:trPr>
        <w:tc>
          <w:tcPr>
            <w:tcW w:w="6443" w:type="dxa"/>
          </w:tcPr>
          <w:p w14:paraId="19D55219" w14:textId="77777777" w:rsidR="0094267E" w:rsidRPr="0094267E" w:rsidRDefault="0094267E" w:rsidP="0094267E">
            <w:pPr>
              <w:spacing w:after="0" w:line="240" w:lineRule="auto"/>
            </w:pPr>
            <w:r w:rsidRPr="0094267E">
              <w:t>települési infrastruktúra fejlesztés</w:t>
            </w:r>
          </w:p>
        </w:tc>
        <w:tc>
          <w:tcPr>
            <w:tcW w:w="328" w:type="dxa"/>
          </w:tcPr>
          <w:p w14:paraId="27BB5151" w14:textId="77777777" w:rsidR="0094267E" w:rsidRPr="0094267E" w:rsidRDefault="0094267E" w:rsidP="0094267E">
            <w:pPr>
              <w:spacing w:after="0" w:line="240" w:lineRule="auto"/>
            </w:pPr>
          </w:p>
        </w:tc>
        <w:tc>
          <w:tcPr>
            <w:tcW w:w="380" w:type="dxa"/>
          </w:tcPr>
          <w:p w14:paraId="582B47CC" w14:textId="77777777" w:rsidR="0094267E" w:rsidRPr="0094267E" w:rsidRDefault="0094267E" w:rsidP="0094267E">
            <w:pPr>
              <w:spacing w:after="0" w:line="240" w:lineRule="auto"/>
            </w:pPr>
          </w:p>
        </w:tc>
        <w:tc>
          <w:tcPr>
            <w:tcW w:w="328" w:type="dxa"/>
          </w:tcPr>
          <w:p w14:paraId="0F6E3FDE" w14:textId="77777777" w:rsidR="0094267E" w:rsidRPr="0094267E" w:rsidRDefault="0094267E" w:rsidP="0094267E">
            <w:pPr>
              <w:spacing w:after="0" w:line="240" w:lineRule="auto"/>
            </w:pPr>
          </w:p>
        </w:tc>
        <w:tc>
          <w:tcPr>
            <w:tcW w:w="381" w:type="dxa"/>
          </w:tcPr>
          <w:p w14:paraId="1394EA90" w14:textId="77777777" w:rsidR="0094267E" w:rsidRPr="0094267E" w:rsidRDefault="0094267E" w:rsidP="0094267E">
            <w:pPr>
              <w:spacing w:after="0" w:line="240" w:lineRule="auto"/>
            </w:pPr>
          </w:p>
        </w:tc>
        <w:tc>
          <w:tcPr>
            <w:tcW w:w="328" w:type="dxa"/>
          </w:tcPr>
          <w:p w14:paraId="52F751A8" w14:textId="77777777" w:rsidR="0094267E" w:rsidRPr="0094267E" w:rsidRDefault="0094267E" w:rsidP="0094267E">
            <w:pPr>
              <w:spacing w:after="0" w:line="240" w:lineRule="auto"/>
            </w:pPr>
          </w:p>
        </w:tc>
      </w:tr>
      <w:tr w:rsidR="0094267E" w:rsidRPr="0094267E" w14:paraId="6DF3630C" w14:textId="77777777" w:rsidTr="00F3053C">
        <w:trPr>
          <w:jc w:val="center"/>
        </w:trPr>
        <w:tc>
          <w:tcPr>
            <w:tcW w:w="6443" w:type="dxa"/>
          </w:tcPr>
          <w:p w14:paraId="460F0CFF" w14:textId="77777777" w:rsidR="0094267E" w:rsidRPr="0094267E" w:rsidRDefault="0094267E" w:rsidP="0094267E">
            <w:pPr>
              <w:spacing w:after="0" w:line="240" w:lineRule="auto"/>
            </w:pPr>
            <w:r w:rsidRPr="0094267E">
              <w:t>szolgáltatás fejlesztés</w:t>
            </w:r>
          </w:p>
        </w:tc>
        <w:tc>
          <w:tcPr>
            <w:tcW w:w="328" w:type="dxa"/>
          </w:tcPr>
          <w:p w14:paraId="4A7261FC" w14:textId="77777777" w:rsidR="0094267E" w:rsidRPr="0094267E" w:rsidRDefault="0094267E" w:rsidP="0094267E">
            <w:pPr>
              <w:spacing w:after="0" w:line="240" w:lineRule="auto"/>
            </w:pPr>
          </w:p>
        </w:tc>
        <w:tc>
          <w:tcPr>
            <w:tcW w:w="380" w:type="dxa"/>
          </w:tcPr>
          <w:p w14:paraId="2125E81A" w14:textId="77777777" w:rsidR="0094267E" w:rsidRPr="0094267E" w:rsidRDefault="0094267E" w:rsidP="0094267E">
            <w:pPr>
              <w:spacing w:after="0" w:line="240" w:lineRule="auto"/>
            </w:pPr>
          </w:p>
        </w:tc>
        <w:tc>
          <w:tcPr>
            <w:tcW w:w="328" w:type="dxa"/>
          </w:tcPr>
          <w:p w14:paraId="4645E1F8" w14:textId="77777777" w:rsidR="0094267E" w:rsidRPr="0094267E" w:rsidRDefault="0094267E" w:rsidP="0094267E">
            <w:pPr>
              <w:spacing w:after="0" w:line="240" w:lineRule="auto"/>
            </w:pPr>
          </w:p>
        </w:tc>
        <w:tc>
          <w:tcPr>
            <w:tcW w:w="381" w:type="dxa"/>
          </w:tcPr>
          <w:p w14:paraId="01FACD9A" w14:textId="77777777" w:rsidR="0094267E" w:rsidRPr="0094267E" w:rsidRDefault="0094267E" w:rsidP="0094267E">
            <w:pPr>
              <w:spacing w:after="0" w:line="240" w:lineRule="auto"/>
            </w:pPr>
          </w:p>
        </w:tc>
        <w:tc>
          <w:tcPr>
            <w:tcW w:w="328" w:type="dxa"/>
          </w:tcPr>
          <w:p w14:paraId="0DAE2CA5" w14:textId="77777777" w:rsidR="0094267E" w:rsidRPr="0094267E" w:rsidRDefault="0094267E" w:rsidP="0094267E">
            <w:pPr>
              <w:spacing w:after="0" w:line="240" w:lineRule="auto"/>
            </w:pPr>
          </w:p>
        </w:tc>
      </w:tr>
      <w:tr w:rsidR="0094267E" w:rsidRPr="0094267E" w14:paraId="4111B971" w14:textId="77777777" w:rsidTr="00F3053C">
        <w:trPr>
          <w:jc w:val="center"/>
        </w:trPr>
        <w:tc>
          <w:tcPr>
            <w:tcW w:w="6443" w:type="dxa"/>
          </w:tcPr>
          <w:p w14:paraId="2D2BC18A" w14:textId="77777777" w:rsidR="0094267E" w:rsidRPr="0094267E" w:rsidRDefault="0094267E" w:rsidP="0094267E">
            <w:pPr>
              <w:spacing w:after="0" w:line="240" w:lineRule="auto"/>
            </w:pPr>
            <w:r w:rsidRPr="0094267E">
              <w:t>örökségvédelem</w:t>
            </w:r>
          </w:p>
        </w:tc>
        <w:tc>
          <w:tcPr>
            <w:tcW w:w="328" w:type="dxa"/>
          </w:tcPr>
          <w:p w14:paraId="02ACA07B" w14:textId="77777777" w:rsidR="0094267E" w:rsidRPr="0094267E" w:rsidRDefault="0094267E" w:rsidP="0094267E">
            <w:pPr>
              <w:spacing w:after="0" w:line="240" w:lineRule="auto"/>
            </w:pPr>
          </w:p>
        </w:tc>
        <w:tc>
          <w:tcPr>
            <w:tcW w:w="380" w:type="dxa"/>
          </w:tcPr>
          <w:p w14:paraId="33953DE4" w14:textId="77777777" w:rsidR="0094267E" w:rsidRPr="0094267E" w:rsidRDefault="0094267E" w:rsidP="0094267E">
            <w:pPr>
              <w:spacing w:after="0" w:line="240" w:lineRule="auto"/>
            </w:pPr>
          </w:p>
        </w:tc>
        <w:tc>
          <w:tcPr>
            <w:tcW w:w="328" w:type="dxa"/>
          </w:tcPr>
          <w:p w14:paraId="7F7417F0" w14:textId="77777777" w:rsidR="0094267E" w:rsidRPr="0094267E" w:rsidRDefault="0094267E" w:rsidP="0094267E">
            <w:pPr>
              <w:spacing w:after="0" w:line="240" w:lineRule="auto"/>
            </w:pPr>
          </w:p>
        </w:tc>
        <w:tc>
          <w:tcPr>
            <w:tcW w:w="381" w:type="dxa"/>
          </w:tcPr>
          <w:p w14:paraId="23C7474D" w14:textId="77777777" w:rsidR="0094267E" w:rsidRPr="0094267E" w:rsidRDefault="0094267E" w:rsidP="0094267E">
            <w:pPr>
              <w:spacing w:after="0" w:line="240" w:lineRule="auto"/>
            </w:pPr>
          </w:p>
        </w:tc>
        <w:tc>
          <w:tcPr>
            <w:tcW w:w="328" w:type="dxa"/>
          </w:tcPr>
          <w:p w14:paraId="2F072B37" w14:textId="77777777" w:rsidR="0094267E" w:rsidRPr="0094267E" w:rsidRDefault="0094267E" w:rsidP="0094267E">
            <w:pPr>
              <w:spacing w:after="0" w:line="240" w:lineRule="auto"/>
            </w:pPr>
          </w:p>
        </w:tc>
      </w:tr>
      <w:tr w:rsidR="0094267E" w:rsidRPr="0094267E" w14:paraId="528072B9" w14:textId="77777777" w:rsidTr="00F3053C">
        <w:trPr>
          <w:jc w:val="center"/>
        </w:trPr>
        <w:tc>
          <w:tcPr>
            <w:tcW w:w="6443" w:type="dxa"/>
          </w:tcPr>
          <w:p w14:paraId="6004036F" w14:textId="77777777" w:rsidR="0094267E" w:rsidRPr="0094267E" w:rsidRDefault="0094267E" w:rsidP="0094267E">
            <w:pPr>
              <w:spacing w:after="0" w:line="240" w:lineRule="auto"/>
            </w:pPr>
            <w:r w:rsidRPr="0094267E">
              <w:t>természetvédelem</w:t>
            </w:r>
          </w:p>
        </w:tc>
        <w:tc>
          <w:tcPr>
            <w:tcW w:w="328" w:type="dxa"/>
          </w:tcPr>
          <w:p w14:paraId="15049BEF" w14:textId="77777777" w:rsidR="0094267E" w:rsidRPr="0094267E" w:rsidRDefault="0094267E" w:rsidP="0094267E">
            <w:pPr>
              <w:spacing w:after="0" w:line="240" w:lineRule="auto"/>
            </w:pPr>
          </w:p>
        </w:tc>
        <w:tc>
          <w:tcPr>
            <w:tcW w:w="380" w:type="dxa"/>
          </w:tcPr>
          <w:p w14:paraId="6CDED4CC" w14:textId="77777777" w:rsidR="0094267E" w:rsidRPr="0094267E" w:rsidRDefault="0094267E" w:rsidP="0094267E">
            <w:pPr>
              <w:spacing w:after="0" w:line="240" w:lineRule="auto"/>
            </w:pPr>
          </w:p>
        </w:tc>
        <w:tc>
          <w:tcPr>
            <w:tcW w:w="328" w:type="dxa"/>
          </w:tcPr>
          <w:p w14:paraId="3B96800F" w14:textId="77777777" w:rsidR="0094267E" w:rsidRPr="0094267E" w:rsidRDefault="0094267E" w:rsidP="0094267E">
            <w:pPr>
              <w:spacing w:after="0" w:line="240" w:lineRule="auto"/>
            </w:pPr>
          </w:p>
        </w:tc>
        <w:tc>
          <w:tcPr>
            <w:tcW w:w="381" w:type="dxa"/>
          </w:tcPr>
          <w:p w14:paraId="17BB934C" w14:textId="77777777" w:rsidR="0094267E" w:rsidRPr="0094267E" w:rsidRDefault="0094267E" w:rsidP="0094267E">
            <w:pPr>
              <w:spacing w:after="0" w:line="240" w:lineRule="auto"/>
            </w:pPr>
          </w:p>
        </w:tc>
        <w:tc>
          <w:tcPr>
            <w:tcW w:w="328" w:type="dxa"/>
          </w:tcPr>
          <w:p w14:paraId="120E87E7" w14:textId="77777777" w:rsidR="0094267E" w:rsidRPr="0094267E" w:rsidRDefault="0094267E" w:rsidP="0094267E">
            <w:pPr>
              <w:spacing w:after="0" w:line="240" w:lineRule="auto"/>
            </w:pPr>
          </w:p>
        </w:tc>
      </w:tr>
      <w:tr w:rsidR="0094267E" w:rsidRPr="0094267E" w14:paraId="6900A1AA" w14:textId="77777777" w:rsidTr="00F3053C">
        <w:trPr>
          <w:jc w:val="center"/>
        </w:trPr>
        <w:tc>
          <w:tcPr>
            <w:tcW w:w="6443" w:type="dxa"/>
          </w:tcPr>
          <w:p w14:paraId="24BDF9D3" w14:textId="77777777" w:rsidR="0094267E" w:rsidRPr="0094267E" w:rsidRDefault="0094267E" w:rsidP="0094267E">
            <w:pPr>
              <w:spacing w:after="0" w:line="240" w:lineRule="auto"/>
            </w:pPr>
            <w:r w:rsidRPr="0094267E">
              <w:t>civil szervezetek</w:t>
            </w:r>
          </w:p>
        </w:tc>
        <w:tc>
          <w:tcPr>
            <w:tcW w:w="328" w:type="dxa"/>
          </w:tcPr>
          <w:p w14:paraId="2725EC98" w14:textId="77777777" w:rsidR="0094267E" w:rsidRPr="0094267E" w:rsidRDefault="0094267E" w:rsidP="0094267E">
            <w:pPr>
              <w:spacing w:after="0" w:line="240" w:lineRule="auto"/>
            </w:pPr>
          </w:p>
        </w:tc>
        <w:tc>
          <w:tcPr>
            <w:tcW w:w="380" w:type="dxa"/>
          </w:tcPr>
          <w:p w14:paraId="74F24DFF" w14:textId="77777777" w:rsidR="0094267E" w:rsidRPr="0094267E" w:rsidRDefault="0094267E" w:rsidP="0094267E">
            <w:pPr>
              <w:spacing w:after="0" w:line="240" w:lineRule="auto"/>
            </w:pPr>
          </w:p>
        </w:tc>
        <w:tc>
          <w:tcPr>
            <w:tcW w:w="328" w:type="dxa"/>
          </w:tcPr>
          <w:p w14:paraId="0EA7141E" w14:textId="77777777" w:rsidR="0094267E" w:rsidRPr="0094267E" w:rsidRDefault="0094267E" w:rsidP="0094267E">
            <w:pPr>
              <w:spacing w:after="0" w:line="240" w:lineRule="auto"/>
            </w:pPr>
          </w:p>
        </w:tc>
        <w:tc>
          <w:tcPr>
            <w:tcW w:w="381" w:type="dxa"/>
          </w:tcPr>
          <w:p w14:paraId="3ABB8CB4" w14:textId="77777777" w:rsidR="0094267E" w:rsidRPr="0094267E" w:rsidRDefault="0094267E" w:rsidP="0094267E">
            <w:pPr>
              <w:spacing w:after="0" w:line="240" w:lineRule="auto"/>
            </w:pPr>
          </w:p>
        </w:tc>
        <w:tc>
          <w:tcPr>
            <w:tcW w:w="328" w:type="dxa"/>
          </w:tcPr>
          <w:p w14:paraId="4811AC02" w14:textId="77777777" w:rsidR="0094267E" w:rsidRPr="0094267E" w:rsidRDefault="0094267E" w:rsidP="0094267E">
            <w:pPr>
              <w:spacing w:after="0" w:line="240" w:lineRule="auto"/>
            </w:pPr>
          </w:p>
        </w:tc>
      </w:tr>
      <w:tr w:rsidR="0094267E" w:rsidRPr="0094267E" w14:paraId="25F1E70B" w14:textId="77777777" w:rsidTr="00F3053C">
        <w:trPr>
          <w:jc w:val="center"/>
        </w:trPr>
        <w:tc>
          <w:tcPr>
            <w:tcW w:w="6443" w:type="dxa"/>
          </w:tcPr>
          <w:p w14:paraId="5846E7E6" w14:textId="77777777" w:rsidR="0094267E" w:rsidRPr="0094267E" w:rsidRDefault="0094267E" w:rsidP="0094267E">
            <w:pPr>
              <w:spacing w:after="0" w:line="240" w:lineRule="auto"/>
            </w:pPr>
            <w:r w:rsidRPr="0094267E">
              <w:t>hátrányos helyzetű rétegek felzárkóztatás</w:t>
            </w:r>
          </w:p>
        </w:tc>
        <w:tc>
          <w:tcPr>
            <w:tcW w:w="328" w:type="dxa"/>
          </w:tcPr>
          <w:p w14:paraId="333B4709" w14:textId="77777777" w:rsidR="0094267E" w:rsidRPr="0094267E" w:rsidRDefault="0094267E" w:rsidP="0094267E">
            <w:pPr>
              <w:spacing w:after="0" w:line="240" w:lineRule="auto"/>
            </w:pPr>
          </w:p>
        </w:tc>
        <w:tc>
          <w:tcPr>
            <w:tcW w:w="380" w:type="dxa"/>
          </w:tcPr>
          <w:p w14:paraId="0420EE01" w14:textId="77777777" w:rsidR="0094267E" w:rsidRPr="0094267E" w:rsidRDefault="0094267E" w:rsidP="0094267E">
            <w:pPr>
              <w:spacing w:after="0" w:line="240" w:lineRule="auto"/>
            </w:pPr>
          </w:p>
        </w:tc>
        <w:tc>
          <w:tcPr>
            <w:tcW w:w="328" w:type="dxa"/>
          </w:tcPr>
          <w:p w14:paraId="7E5745A5" w14:textId="77777777" w:rsidR="0094267E" w:rsidRPr="0094267E" w:rsidRDefault="0094267E" w:rsidP="0094267E">
            <w:pPr>
              <w:spacing w:after="0" w:line="240" w:lineRule="auto"/>
            </w:pPr>
          </w:p>
        </w:tc>
        <w:tc>
          <w:tcPr>
            <w:tcW w:w="381" w:type="dxa"/>
          </w:tcPr>
          <w:p w14:paraId="7517CE5D" w14:textId="77777777" w:rsidR="0094267E" w:rsidRPr="0094267E" w:rsidRDefault="0094267E" w:rsidP="0094267E">
            <w:pPr>
              <w:spacing w:after="0" w:line="240" w:lineRule="auto"/>
            </w:pPr>
          </w:p>
        </w:tc>
        <w:tc>
          <w:tcPr>
            <w:tcW w:w="328" w:type="dxa"/>
          </w:tcPr>
          <w:p w14:paraId="2D54B6B4" w14:textId="77777777" w:rsidR="0094267E" w:rsidRPr="0094267E" w:rsidRDefault="0094267E" w:rsidP="0094267E">
            <w:pPr>
              <w:spacing w:after="0" w:line="240" w:lineRule="auto"/>
            </w:pPr>
          </w:p>
        </w:tc>
      </w:tr>
      <w:tr w:rsidR="0094267E" w:rsidRPr="0094267E" w14:paraId="3EACB898" w14:textId="77777777" w:rsidTr="00F3053C">
        <w:trPr>
          <w:jc w:val="center"/>
        </w:trPr>
        <w:tc>
          <w:tcPr>
            <w:tcW w:w="6443" w:type="dxa"/>
          </w:tcPr>
          <w:p w14:paraId="4C3947B1" w14:textId="77777777" w:rsidR="0094267E" w:rsidRPr="0094267E" w:rsidRDefault="0094267E" w:rsidP="0094267E">
            <w:pPr>
              <w:spacing w:after="0" w:line="240" w:lineRule="auto"/>
            </w:pPr>
            <w:r w:rsidRPr="0094267E">
              <w:t>oktatás, képzés</w:t>
            </w:r>
          </w:p>
        </w:tc>
        <w:tc>
          <w:tcPr>
            <w:tcW w:w="328" w:type="dxa"/>
          </w:tcPr>
          <w:p w14:paraId="4C804211" w14:textId="77777777" w:rsidR="0094267E" w:rsidRPr="0094267E" w:rsidRDefault="0094267E" w:rsidP="0094267E">
            <w:pPr>
              <w:spacing w:after="0" w:line="240" w:lineRule="auto"/>
            </w:pPr>
          </w:p>
        </w:tc>
        <w:tc>
          <w:tcPr>
            <w:tcW w:w="380" w:type="dxa"/>
          </w:tcPr>
          <w:p w14:paraId="6F736E2C" w14:textId="77777777" w:rsidR="0094267E" w:rsidRPr="0094267E" w:rsidRDefault="0094267E" w:rsidP="0094267E">
            <w:pPr>
              <w:spacing w:after="0" w:line="240" w:lineRule="auto"/>
            </w:pPr>
          </w:p>
        </w:tc>
        <w:tc>
          <w:tcPr>
            <w:tcW w:w="328" w:type="dxa"/>
          </w:tcPr>
          <w:p w14:paraId="3A5692AF" w14:textId="77777777" w:rsidR="0094267E" w:rsidRPr="0094267E" w:rsidRDefault="0094267E" w:rsidP="0094267E">
            <w:pPr>
              <w:spacing w:after="0" w:line="240" w:lineRule="auto"/>
            </w:pPr>
          </w:p>
        </w:tc>
        <w:tc>
          <w:tcPr>
            <w:tcW w:w="381" w:type="dxa"/>
          </w:tcPr>
          <w:p w14:paraId="2646116D" w14:textId="77777777" w:rsidR="0094267E" w:rsidRPr="0094267E" w:rsidRDefault="0094267E" w:rsidP="0094267E">
            <w:pPr>
              <w:spacing w:after="0" w:line="240" w:lineRule="auto"/>
            </w:pPr>
          </w:p>
        </w:tc>
        <w:tc>
          <w:tcPr>
            <w:tcW w:w="328" w:type="dxa"/>
          </w:tcPr>
          <w:p w14:paraId="691751DF" w14:textId="77777777" w:rsidR="0094267E" w:rsidRPr="0094267E" w:rsidRDefault="0094267E" w:rsidP="0094267E">
            <w:pPr>
              <w:spacing w:after="0" w:line="240" w:lineRule="auto"/>
            </w:pPr>
          </w:p>
        </w:tc>
      </w:tr>
      <w:tr w:rsidR="0094267E" w:rsidRPr="0094267E" w14:paraId="7804039D" w14:textId="77777777" w:rsidTr="00F3053C">
        <w:trPr>
          <w:jc w:val="center"/>
        </w:trPr>
        <w:tc>
          <w:tcPr>
            <w:tcW w:w="6443" w:type="dxa"/>
          </w:tcPr>
          <w:p w14:paraId="03327E3B" w14:textId="77777777" w:rsidR="0094267E" w:rsidRPr="0094267E" w:rsidRDefault="0094267E" w:rsidP="0094267E">
            <w:pPr>
              <w:spacing w:after="0" w:line="240" w:lineRule="auto"/>
            </w:pPr>
            <w:r w:rsidRPr="0094267E">
              <w:lastRenderedPageBreak/>
              <w:t>mezőgazdaság, termelők</w:t>
            </w:r>
          </w:p>
        </w:tc>
        <w:tc>
          <w:tcPr>
            <w:tcW w:w="328" w:type="dxa"/>
          </w:tcPr>
          <w:p w14:paraId="43215D33" w14:textId="77777777" w:rsidR="0094267E" w:rsidRPr="0094267E" w:rsidRDefault="0094267E" w:rsidP="0094267E">
            <w:pPr>
              <w:spacing w:after="0" w:line="240" w:lineRule="auto"/>
            </w:pPr>
          </w:p>
        </w:tc>
        <w:tc>
          <w:tcPr>
            <w:tcW w:w="380" w:type="dxa"/>
          </w:tcPr>
          <w:p w14:paraId="7201371B" w14:textId="77777777" w:rsidR="0094267E" w:rsidRPr="0094267E" w:rsidRDefault="0094267E" w:rsidP="0094267E">
            <w:pPr>
              <w:spacing w:after="0" w:line="240" w:lineRule="auto"/>
            </w:pPr>
          </w:p>
        </w:tc>
        <w:tc>
          <w:tcPr>
            <w:tcW w:w="328" w:type="dxa"/>
          </w:tcPr>
          <w:p w14:paraId="33AC05E3" w14:textId="77777777" w:rsidR="0094267E" w:rsidRPr="0094267E" w:rsidRDefault="0094267E" w:rsidP="0094267E">
            <w:pPr>
              <w:spacing w:after="0" w:line="240" w:lineRule="auto"/>
            </w:pPr>
          </w:p>
        </w:tc>
        <w:tc>
          <w:tcPr>
            <w:tcW w:w="381" w:type="dxa"/>
          </w:tcPr>
          <w:p w14:paraId="696AB1B3" w14:textId="77777777" w:rsidR="0094267E" w:rsidRPr="0094267E" w:rsidRDefault="0094267E" w:rsidP="0094267E">
            <w:pPr>
              <w:spacing w:after="0" w:line="240" w:lineRule="auto"/>
            </w:pPr>
          </w:p>
        </w:tc>
        <w:tc>
          <w:tcPr>
            <w:tcW w:w="328" w:type="dxa"/>
          </w:tcPr>
          <w:p w14:paraId="3D3010DF" w14:textId="77777777" w:rsidR="0094267E" w:rsidRPr="0094267E" w:rsidRDefault="0094267E" w:rsidP="0094267E">
            <w:pPr>
              <w:spacing w:after="0" w:line="240" w:lineRule="auto"/>
            </w:pPr>
          </w:p>
        </w:tc>
      </w:tr>
      <w:tr w:rsidR="0094267E" w:rsidRPr="0094267E" w14:paraId="5B9FCD0C" w14:textId="77777777" w:rsidTr="00F3053C">
        <w:trPr>
          <w:jc w:val="center"/>
        </w:trPr>
        <w:tc>
          <w:tcPr>
            <w:tcW w:w="6443" w:type="dxa"/>
          </w:tcPr>
          <w:p w14:paraId="4D0B9E9D" w14:textId="77777777" w:rsidR="0094267E" w:rsidRPr="0094267E" w:rsidRDefault="0094267E" w:rsidP="0094267E">
            <w:pPr>
              <w:spacing w:after="0" w:line="240" w:lineRule="auto"/>
            </w:pPr>
            <w:r w:rsidRPr="0094267E">
              <w:t>helyi termékek</w:t>
            </w:r>
          </w:p>
        </w:tc>
        <w:tc>
          <w:tcPr>
            <w:tcW w:w="328" w:type="dxa"/>
          </w:tcPr>
          <w:p w14:paraId="51D0BB2F" w14:textId="77777777" w:rsidR="0094267E" w:rsidRPr="0094267E" w:rsidRDefault="0094267E" w:rsidP="0094267E">
            <w:pPr>
              <w:spacing w:after="0" w:line="240" w:lineRule="auto"/>
            </w:pPr>
          </w:p>
        </w:tc>
        <w:tc>
          <w:tcPr>
            <w:tcW w:w="380" w:type="dxa"/>
          </w:tcPr>
          <w:p w14:paraId="4FA9E539" w14:textId="77777777" w:rsidR="0094267E" w:rsidRPr="0094267E" w:rsidRDefault="0094267E" w:rsidP="0094267E">
            <w:pPr>
              <w:spacing w:after="0" w:line="240" w:lineRule="auto"/>
            </w:pPr>
          </w:p>
        </w:tc>
        <w:tc>
          <w:tcPr>
            <w:tcW w:w="328" w:type="dxa"/>
          </w:tcPr>
          <w:p w14:paraId="43CB8BCE" w14:textId="77777777" w:rsidR="0094267E" w:rsidRPr="0094267E" w:rsidRDefault="0094267E" w:rsidP="0094267E">
            <w:pPr>
              <w:spacing w:after="0" w:line="240" w:lineRule="auto"/>
            </w:pPr>
          </w:p>
        </w:tc>
        <w:tc>
          <w:tcPr>
            <w:tcW w:w="381" w:type="dxa"/>
          </w:tcPr>
          <w:p w14:paraId="72BF3E57" w14:textId="77777777" w:rsidR="0094267E" w:rsidRPr="0094267E" w:rsidRDefault="0094267E" w:rsidP="0094267E">
            <w:pPr>
              <w:spacing w:after="0" w:line="240" w:lineRule="auto"/>
            </w:pPr>
          </w:p>
        </w:tc>
        <w:tc>
          <w:tcPr>
            <w:tcW w:w="328" w:type="dxa"/>
          </w:tcPr>
          <w:p w14:paraId="2DC78E03" w14:textId="77777777" w:rsidR="0094267E" w:rsidRPr="0094267E" w:rsidRDefault="0094267E" w:rsidP="0094267E">
            <w:pPr>
              <w:spacing w:after="0" w:line="240" w:lineRule="auto"/>
            </w:pPr>
          </w:p>
        </w:tc>
      </w:tr>
      <w:tr w:rsidR="0094267E" w:rsidRPr="0094267E" w14:paraId="1A7A6947" w14:textId="77777777" w:rsidTr="00F3053C">
        <w:trPr>
          <w:jc w:val="center"/>
        </w:trPr>
        <w:tc>
          <w:tcPr>
            <w:tcW w:w="6443" w:type="dxa"/>
          </w:tcPr>
          <w:p w14:paraId="1C8A3BE6" w14:textId="77777777" w:rsidR="0094267E" w:rsidRPr="0094267E" w:rsidRDefault="0094267E" w:rsidP="0094267E">
            <w:pPr>
              <w:spacing w:after="0" w:line="240" w:lineRule="auto"/>
            </w:pPr>
            <w:r w:rsidRPr="0094267E">
              <w:t>közösségi közlekedés</w:t>
            </w:r>
          </w:p>
        </w:tc>
        <w:tc>
          <w:tcPr>
            <w:tcW w:w="328" w:type="dxa"/>
          </w:tcPr>
          <w:p w14:paraId="7E28A7AA" w14:textId="77777777" w:rsidR="0094267E" w:rsidRPr="0094267E" w:rsidRDefault="0094267E" w:rsidP="0094267E">
            <w:pPr>
              <w:spacing w:after="0" w:line="240" w:lineRule="auto"/>
            </w:pPr>
          </w:p>
        </w:tc>
        <w:tc>
          <w:tcPr>
            <w:tcW w:w="380" w:type="dxa"/>
          </w:tcPr>
          <w:p w14:paraId="78B51F0A" w14:textId="77777777" w:rsidR="0094267E" w:rsidRPr="0094267E" w:rsidRDefault="0094267E" w:rsidP="0094267E">
            <w:pPr>
              <w:spacing w:after="0" w:line="240" w:lineRule="auto"/>
            </w:pPr>
          </w:p>
        </w:tc>
        <w:tc>
          <w:tcPr>
            <w:tcW w:w="328" w:type="dxa"/>
          </w:tcPr>
          <w:p w14:paraId="5774AD41" w14:textId="77777777" w:rsidR="0094267E" w:rsidRPr="0094267E" w:rsidRDefault="0094267E" w:rsidP="0094267E">
            <w:pPr>
              <w:spacing w:after="0" w:line="240" w:lineRule="auto"/>
            </w:pPr>
          </w:p>
        </w:tc>
        <w:tc>
          <w:tcPr>
            <w:tcW w:w="381" w:type="dxa"/>
          </w:tcPr>
          <w:p w14:paraId="322782BC" w14:textId="77777777" w:rsidR="0094267E" w:rsidRPr="0094267E" w:rsidRDefault="0094267E" w:rsidP="0094267E">
            <w:pPr>
              <w:spacing w:after="0" w:line="240" w:lineRule="auto"/>
            </w:pPr>
          </w:p>
        </w:tc>
        <w:tc>
          <w:tcPr>
            <w:tcW w:w="328" w:type="dxa"/>
          </w:tcPr>
          <w:p w14:paraId="30CF4442" w14:textId="77777777" w:rsidR="0094267E" w:rsidRPr="0094267E" w:rsidRDefault="0094267E" w:rsidP="0094267E">
            <w:pPr>
              <w:spacing w:after="0" w:line="240" w:lineRule="auto"/>
            </w:pPr>
          </w:p>
        </w:tc>
      </w:tr>
      <w:tr w:rsidR="0094267E" w:rsidRPr="0094267E" w14:paraId="43A00164" w14:textId="77777777" w:rsidTr="00F3053C">
        <w:trPr>
          <w:jc w:val="center"/>
        </w:trPr>
        <w:tc>
          <w:tcPr>
            <w:tcW w:w="6443" w:type="dxa"/>
          </w:tcPr>
          <w:p w14:paraId="65257F57" w14:textId="77777777" w:rsidR="0094267E" w:rsidRPr="0094267E" w:rsidRDefault="0094267E" w:rsidP="0094267E">
            <w:pPr>
              <w:spacing w:after="0" w:line="240" w:lineRule="auto"/>
            </w:pPr>
            <w:r w:rsidRPr="0094267E">
              <w:t>egyéb</w:t>
            </w:r>
          </w:p>
        </w:tc>
        <w:tc>
          <w:tcPr>
            <w:tcW w:w="328" w:type="dxa"/>
          </w:tcPr>
          <w:p w14:paraId="6A930F6F" w14:textId="77777777" w:rsidR="0094267E" w:rsidRPr="0094267E" w:rsidRDefault="0094267E" w:rsidP="0094267E">
            <w:pPr>
              <w:spacing w:after="0" w:line="240" w:lineRule="auto"/>
            </w:pPr>
          </w:p>
        </w:tc>
        <w:tc>
          <w:tcPr>
            <w:tcW w:w="380" w:type="dxa"/>
          </w:tcPr>
          <w:p w14:paraId="26C40592" w14:textId="77777777" w:rsidR="0094267E" w:rsidRPr="0094267E" w:rsidRDefault="0094267E" w:rsidP="0094267E">
            <w:pPr>
              <w:spacing w:after="0" w:line="240" w:lineRule="auto"/>
            </w:pPr>
          </w:p>
        </w:tc>
        <w:tc>
          <w:tcPr>
            <w:tcW w:w="328" w:type="dxa"/>
          </w:tcPr>
          <w:p w14:paraId="49166943" w14:textId="77777777" w:rsidR="0094267E" w:rsidRPr="0094267E" w:rsidRDefault="0094267E" w:rsidP="0094267E">
            <w:pPr>
              <w:spacing w:after="0" w:line="240" w:lineRule="auto"/>
            </w:pPr>
          </w:p>
        </w:tc>
        <w:tc>
          <w:tcPr>
            <w:tcW w:w="381" w:type="dxa"/>
          </w:tcPr>
          <w:p w14:paraId="7BD10428" w14:textId="77777777" w:rsidR="0094267E" w:rsidRPr="0094267E" w:rsidRDefault="0094267E" w:rsidP="0094267E">
            <w:pPr>
              <w:spacing w:after="0" w:line="240" w:lineRule="auto"/>
            </w:pPr>
          </w:p>
        </w:tc>
        <w:tc>
          <w:tcPr>
            <w:tcW w:w="328" w:type="dxa"/>
          </w:tcPr>
          <w:p w14:paraId="1C99640D" w14:textId="77777777" w:rsidR="0094267E" w:rsidRPr="0094267E" w:rsidRDefault="0094267E" w:rsidP="0094267E">
            <w:pPr>
              <w:spacing w:after="0" w:line="240" w:lineRule="auto"/>
            </w:pPr>
          </w:p>
        </w:tc>
      </w:tr>
    </w:tbl>
    <w:p w14:paraId="6C623BC8" w14:textId="77777777" w:rsidR="0094267E" w:rsidRPr="0094267E" w:rsidRDefault="0094267E" w:rsidP="0094267E">
      <w:pPr>
        <w:rPr>
          <w:rFonts w:asciiTheme="minorHAnsi" w:eastAsiaTheme="minorHAnsi" w:hAnsiTheme="minorHAnsi" w:cstheme="minorBidi"/>
        </w:rPr>
      </w:pPr>
    </w:p>
    <w:p w14:paraId="0F9C5B6C" w14:textId="77777777" w:rsidR="0094267E" w:rsidRPr="0094267E" w:rsidRDefault="0094267E" w:rsidP="0094267E">
      <w:pPr>
        <w:spacing w:after="120" w:line="240" w:lineRule="auto"/>
        <w:jc w:val="both"/>
        <w:rPr>
          <w:rFonts w:asciiTheme="minorHAnsi" w:eastAsia="Times New Roman" w:hAnsiTheme="minorHAnsi"/>
          <w:i/>
          <w:lang w:eastAsia="hu-HU"/>
        </w:rPr>
      </w:pPr>
      <w:r w:rsidRPr="0094267E">
        <w:rPr>
          <w:rFonts w:asciiTheme="minorHAnsi" w:eastAsia="Times New Roman" w:hAnsiTheme="minorHAnsi"/>
          <w:b/>
          <w:lang w:eastAsia="hu-HU"/>
        </w:rPr>
        <w:t xml:space="preserve">10. Van-e olyan fejlesztési terület az Ön véleménye szerint, amely a térség fejlődése érdekében fontos lenne és nem szerepel a fenti felsorolásban? </w:t>
      </w:r>
      <w:r w:rsidRPr="0094267E">
        <w:rPr>
          <w:rFonts w:asciiTheme="minorHAnsi" w:eastAsia="Times New Roman" w:hAnsiTheme="minorHAnsi"/>
          <w:i/>
          <w:lang w:eastAsia="hu-HU"/>
        </w:rPr>
        <w:t>(Ha igen, kérjük, itt írja le!)</w:t>
      </w:r>
    </w:p>
    <w:p w14:paraId="7C6C0A22"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57CDBAA1"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0A7D8B22"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0D4F4643"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35472094"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04B99600"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5EBC355F"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75586044"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5A71F9FA"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618FCD9A"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64CF685B"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03E35BFB"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444C5565"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3F74D9C9" w14:textId="77777777" w:rsidR="0094267E" w:rsidRPr="0094267E" w:rsidRDefault="0094267E" w:rsidP="0094267E">
      <w:pPr>
        <w:pBdr>
          <w:top w:val="single" w:sz="4" w:space="1" w:color="auto"/>
          <w:left w:val="single" w:sz="4" w:space="4" w:color="auto"/>
          <w:bottom w:val="single" w:sz="4" w:space="1" w:color="auto"/>
          <w:right w:val="single" w:sz="4" w:space="4" w:color="auto"/>
        </w:pBdr>
        <w:spacing w:after="0" w:line="240" w:lineRule="auto"/>
        <w:rPr>
          <w:rFonts w:asciiTheme="minorHAnsi" w:eastAsia="Times New Roman" w:hAnsiTheme="minorHAnsi"/>
          <w:lang w:eastAsia="hu-HU"/>
        </w:rPr>
      </w:pPr>
    </w:p>
    <w:p w14:paraId="00D3C28C" w14:textId="77777777" w:rsidR="0094267E" w:rsidRPr="0094267E" w:rsidRDefault="0094267E" w:rsidP="0094267E">
      <w:pPr>
        <w:rPr>
          <w:rFonts w:asciiTheme="minorHAnsi" w:eastAsia="Times New Roman" w:hAnsiTheme="minorHAnsi"/>
          <w:lang w:eastAsia="hu-HU"/>
        </w:rPr>
      </w:pPr>
    </w:p>
    <w:p w14:paraId="56DB361F" w14:textId="77777777" w:rsidR="0094267E" w:rsidRPr="0094267E" w:rsidRDefault="0094267E" w:rsidP="0094267E">
      <w:pPr>
        <w:rPr>
          <w:rFonts w:asciiTheme="minorHAnsi" w:eastAsia="Times New Roman" w:hAnsiTheme="minorHAnsi"/>
          <w:i/>
          <w:lang w:eastAsia="hu-HU"/>
        </w:rPr>
      </w:pPr>
      <w:r w:rsidRPr="0094267E">
        <w:rPr>
          <w:rFonts w:asciiTheme="minorHAnsi" w:eastAsia="Times New Roman" w:hAnsiTheme="minorHAnsi"/>
          <w:b/>
          <w:lang w:eastAsia="hu-HU"/>
        </w:rPr>
        <w:t xml:space="preserve">11. Ön szerint milyen nagyságrendű projekteket kell támogatni a Helyi Fejlesztési </w:t>
      </w:r>
      <w:proofErr w:type="spellStart"/>
      <w:r w:rsidRPr="0094267E">
        <w:rPr>
          <w:rFonts w:asciiTheme="minorHAnsi" w:eastAsia="Times New Roman" w:hAnsiTheme="minorHAnsi"/>
          <w:b/>
          <w:lang w:eastAsia="hu-HU"/>
        </w:rPr>
        <w:t>Starégia</w:t>
      </w:r>
      <w:proofErr w:type="spellEnd"/>
      <w:r w:rsidRPr="0094267E">
        <w:rPr>
          <w:rFonts w:asciiTheme="minorHAnsi" w:eastAsia="Times New Roman" w:hAnsiTheme="minorHAnsi"/>
          <w:b/>
          <w:lang w:eastAsia="hu-HU"/>
        </w:rPr>
        <w:t xml:space="preserve"> LEADER pályázataiban</w:t>
      </w:r>
      <w:r w:rsidRPr="0094267E">
        <w:rPr>
          <w:rFonts w:asciiTheme="minorHAnsi" w:eastAsia="Times New Roman" w:hAnsiTheme="minorHAnsi"/>
          <w:lang w:eastAsia="hu-HU"/>
        </w:rPr>
        <w:t xml:space="preserve">: </w:t>
      </w:r>
      <w:r w:rsidRPr="0094267E">
        <w:rPr>
          <w:rFonts w:asciiTheme="minorHAnsi" w:eastAsia="Times New Roman" w:hAnsiTheme="minorHAnsi"/>
          <w:i/>
          <w:lang w:eastAsia="hu-HU"/>
        </w:rPr>
        <w:t>(Kérjük csak egy opciót válasszon)</w:t>
      </w:r>
    </w:p>
    <w:p w14:paraId="32B8251F" w14:textId="77777777" w:rsidR="0094267E" w:rsidRPr="0094267E" w:rsidRDefault="0094267E" w:rsidP="0094267E">
      <w:pPr>
        <w:rPr>
          <w:rFonts w:asciiTheme="minorHAnsi" w:eastAsia="Times New Roman" w:hAnsiTheme="minorHAnsi"/>
          <w:lang w:eastAsia="hu-HU"/>
        </w:rPr>
      </w:pPr>
      <w:r w:rsidRPr="0094267E">
        <w:rPr>
          <w:rFonts w:ascii="Arial" w:eastAsia="Times New Roman" w:hAnsi="Arial" w:cs="Arial"/>
          <w:lang w:eastAsia="hu-HU"/>
        </w:rPr>
        <w:t>□</w:t>
      </w:r>
      <w:r w:rsidRPr="0094267E">
        <w:rPr>
          <w:rFonts w:asciiTheme="minorHAnsi" w:eastAsia="Times New Roman" w:hAnsiTheme="minorHAnsi" w:cs="Arial"/>
          <w:lang w:eastAsia="hu-HU"/>
        </w:rPr>
        <w:t xml:space="preserve"> </w:t>
      </w:r>
      <w:r w:rsidRPr="0094267E">
        <w:rPr>
          <w:rFonts w:asciiTheme="minorHAnsi" w:eastAsia="Times New Roman" w:hAnsiTheme="minorHAnsi"/>
          <w:lang w:eastAsia="hu-HU"/>
        </w:rPr>
        <w:t xml:space="preserve">a támogatási összeg átlagosan 3 millió forint </w:t>
      </w:r>
    </w:p>
    <w:p w14:paraId="5D74DDBE" w14:textId="77777777" w:rsidR="0094267E" w:rsidRPr="0094267E" w:rsidRDefault="0094267E" w:rsidP="0094267E">
      <w:pPr>
        <w:rPr>
          <w:rFonts w:asciiTheme="minorHAnsi" w:eastAsia="Times New Roman" w:hAnsiTheme="minorHAnsi"/>
          <w:lang w:eastAsia="hu-HU"/>
        </w:rPr>
      </w:pPr>
      <w:r w:rsidRPr="0094267E">
        <w:rPr>
          <w:rFonts w:ascii="Arial" w:eastAsia="Times New Roman" w:hAnsi="Arial" w:cs="Arial"/>
          <w:lang w:eastAsia="hu-HU"/>
        </w:rPr>
        <w:t>□</w:t>
      </w:r>
      <w:r w:rsidRPr="0094267E">
        <w:rPr>
          <w:rFonts w:asciiTheme="minorHAnsi" w:eastAsia="Times New Roman" w:hAnsiTheme="minorHAnsi" w:cs="Arial"/>
          <w:lang w:eastAsia="hu-HU"/>
        </w:rPr>
        <w:t xml:space="preserve"> </w:t>
      </w:r>
      <w:r w:rsidRPr="0094267E">
        <w:rPr>
          <w:rFonts w:asciiTheme="minorHAnsi" w:eastAsia="Times New Roman" w:hAnsiTheme="minorHAnsi"/>
          <w:lang w:eastAsia="hu-HU"/>
        </w:rPr>
        <w:t>a támogatási összeg 3 millió és 8 millió forint között</w:t>
      </w:r>
    </w:p>
    <w:p w14:paraId="676BA6CD" w14:textId="77777777" w:rsidR="0094267E" w:rsidRPr="0094267E" w:rsidRDefault="0094267E" w:rsidP="0094267E">
      <w:pPr>
        <w:rPr>
          <w:rFonts w:asciiTheme="minorHAnsi" w:eastAsia="Times New Roman" w:hAnsiTheme="minorHAnsi"/>
          <w:lang w:eastAsia="hu-HU"/>
        </w:rPr>
      </w:pPr>
      <w:r w:rsidRPr="0094267E">
        <w:rPr>
          <w:rFonts w:ascii="Arial" w:eastAsia="Times New Roman" w:hAnsi="Arial" w:cs="Arial"/>
          <w:lang w:eastAsia="hu-HU"/>
        </w:rPr>
        <w:t>□</w:t>
      </w:r>
      <w:r w:rsidRPr="0094267E">
        <w:rPr>
          <w:rFonts w:asciiTheme="minorHAnsi" w:eastAsia="Times New Roman" w:hAnsiTheme="minorHAnsi" w:cs="Arial"/>
          <w:lang w:eastAsia="hu-HU"/>
        </w:rPr>
        <w:t xml:space="preserve"> </w:t>
      </w:r>
      <w:r w:rsidRPr="0094267E">
        <w:rPr>
          <w:rFonts w:asciiTheme="minorHAnsi" w:eastAsia="Times New Roman" w:hAnsiTheme="minorHAnsi"/>
          <w:lang w:eastAsia="hu-HU"/>
        </w:rPr>
        <w:t>ha cél kiemelkedő 1- 20 millió Ft</w:t>
      </w:r>
    </w:p>
    <w:p w14:paraId="27EAEC14" w14:textId="77777777" w:rsidR="0094267E" w:rsidRPr="0094267E" w:rsidRDefault="0094267E" w:rsidP="0094267E">
      <w:pPr>
        <w:rPr>
          <w:rFonts w:asciiTheme="minorHAnsi" w:eastAsia="Times New Roman" w:hAnsiTheme="minorHAnsi" w:cs="Arial"/>
          <w:lang w:eastAsia="hu-HU"/>
        </w:rPr>
      </w:pPr>
      <w:r w:rsidRPr="0094267E">
        <w:rPr>
          <w:rFonts w:ascii="Arial" w:eastAsia="Times New Roman" w:hAnsi="Arial" w:cs="Arial"/>
          <w:lang w:eastAsia="hu-HU"/>
        </w:rPr>
        <w:t>□</w:t>
      </w:r>
      <w:r w:rsidRPr="0094267E">
        <w:rPr>
          <w:rFonts w:asciiTheme="minorHAnsi" w:eastAsia="Times New Roman" w:hAnsiTheme="minorHAnsi" w:cs="Arial"/>
          <w:lang w:eastAsia="hu-HU"/>
        </w:rPr>
        <w:t xml:space="preserve"> egyéb, éspedig</w:t>
      </w:r>
    </w:p>
    <w:p w14:paraId="7A6F7A6D" w14:textId="77777777" w:rsidR="0094267E" w:rsidRPr="0094267E" w:rsidRDefault="0094267E" w:rsidP="0094267E">
      <w:pPr>
        <w:rPr>
          <w:rFonts w:asciiTheme="minorHAnsi" w:eastAsia="Times New Roman" w:hAnsiTheme="minorHAnsi"/>
          <w:b/>
          <w:lang w:eastAsia="hu-HU"/>
        </w:rPr>
      </w:pPr>
      <w:r w:rsidRPr="0094267E">
        <w:rPr>
          <w:rFonts w:asciiTheme="minorHAnsi" w:eastAsia="Times New Roman" w:hAnsiTheme="minorHAnsi"/>
          <w:b/>
          <w:lang w:eastAsia="hu-HU"/>
        </w:rPr>
        <w:t>12. Egyéb gondolat</w:t>
      </w:r>
    </w:p>
    <w:p w14:paraId="21B8AC86" w14:textId="77777777" w:rsidR="0094267E" w:rsidRPr="0094267E" w:rsidRDefault="0094267E" w:rsidP="0094267E">
      <w:pPr>
        <w:rPr>
          <w:rFonts w:asciiTheme="minorHAnsi" w:eastAsiaTheme="minorHAnsi" w:hAnsiTheme="minorHAnsi" w:cstheme="minorBidi"/>
          <w:b/>
          <w:sz w:val="24"/>
          <w:szCs w:val="24"/>
        </w:rPr>
      </w:pPr>
    </w:p>
    <w:p w14:paraId="44BF4D26" w14:textId="77777777" w:rsidR="0094267E" w:rsidRPr="0094267E" w:rsidRDefault="0094267E" w:rsidP="0094267E">
      <w:pPr>
        <w:jc w:val="center"/>
        <w:rPr>
          <w:rFonts w:asciiTheme="minorHAnsi" w:eastAsia="Times New Roman" w:hAnsiTheme="minorHAnsi"/>
          <w:b/>
          <w:sz w:val="24"/>
          <w:szCs w:val="24"/>
          <w:lang w:eastAsia="hu-HU"/>
        </w:rPr>
      </w:pPr>
      <w:r w:rsidRPr="0094267E">
        <w:rPr>
          <w:rFonts w:asciiTheme="minorHAnsi" w:eastAsiaTheme="minorHAnsi" w:hAnsiTheme="minorHAnsi" w:cstheme="minorBidi"/>
          <w:b/>
          <w:sz w:val="24"/>
          <w:szCs w:val="24"/>
        </w:rPr>
        <w:t>A Velencei-tó Térségfejlesztő Közhasznú Egyesület</w:t>
      </w:r>
    </w:p>
    <w:p w14:paraId="79FF74AE" w14:textId="77777777" w:rsidR="0094267E" w:rsidRPr="0094267E" w:rsidRDefault="0094267E" w:rsidP="0094267E">
      <w:pPr>
        <w:ind w:left="2124" w:firstLine="708"/>
        <w:rPr>
          <w:rFonts w:asciiTheme="minorHAnsi" w:eastAsia="Times New Roman" w:hAnsiTheme="minorHAnsi"/>
          <w:b/>
          <w:lang w:eastAsia="hu-HU"/>
        </w:rPr>
      </w:pPr>
      <w:r w:rsidRPr="0094267E">
        <w:rPr>
          <w:rFonts w:asciiTheme="minorHAnsi" w:eastAsia="Times New Roman" w:hAnsiTheme="minorHAnsi"/>
          <w:b/>
          <w:lang w:eastAsia="hu-HU"/>
        </w:rPr>
        <w:t>Köszönjük együttműködésüket!</w:t>
      </w:r>
    </w:p>
    <w:p w14:paraId="582C3B29" w14:textId="77777777" w:rsidR="0094267E" w:rsidRPr="0094267E" w:rsidRDefault="0094267E" w:rsidP="0094267E">
      <w:pPr>
        <w:jc w:val="center"/>
        <w:rPr>
          <w:rFonts w:asciiTheme="minorHAnsi" w:eastAsiaTheme="minorHAnsi" w:hAnsiTheme="minorHAnsi" w:cstheme="minorBidi"/>
          <w:b/>
        </w:rPr>
      </w:pPr>
      <w:r w:rsidRPr="0094267E">
        <w:rPr>
          <w:rFonts w:asciiTheme="minorHAnsi" w:eastAsiaTheme="minorHAnsi" w:hAnsiTheme="minorHAnsi" w:cstheme="minorBidi"/>
          <w:b/>
        </w:rPr>
        <w:t>www. velenceitoleader.eu</w:t>
      </w:r>
    </w:p>
    <w:p w14:paraId="33E668CA" w14:textId="77777777" w:rsidR="0094267E" w:rsidRPr="0094267E" w:rsidRDefault="00617B5E" w:rsidP="0094267E">
      <w:pPr>
        <w:jc w:val="center"/>
        <w:rPr>
          <w:rFonts w:asciiTheme="minorHAnsi" w:eastAsiaTheme="minorHAnsi" w:hAnsiTheme="minorHAnsi" w:cstheme="minorBidi"/>
          <w:b/>
        </w:rPr>
      </w:pPr>
      <w:hyperlink r:id="rId113" w:history="1">
        <w:r w:rsidR="0094267E" w:rsidRPr="0094267E">
          <w:rPr>
            <w:rFonts w:asciiTheme="minorHAnsi" w:eastAsiaTheme="minorHAnsi" w:hAnsiTheme="minorHAnsi" w:cstheme="minorBidi"/>
            <w:b/>
            <w:color w:val="0000FF" w:themeColor="hyperlink"/>
            <w:u w:val="single"/>
          </w:rPr>
          <w:t>www.hellovelence.hu</w:t>
        </w:r>
      </w:hyperlink>
    </w:p>
    <w:p w14:paraId="294EDF82" w14:textId="77777777" w:rsidR="00597E13" w:rsidRDefault="00617B5E" w:rsidP="0094267E">
      <w:pPr>
        <w:rPr>
          <w:rFonts w:asciiTheme="minorHAnsi" w:eastAsiaTheme="minorHAnsi" w:hAnsiTheme="minorHAnsi" w:cstheme="minorBidi"/>
          <w:b/>
          <w:color w:val="0000FF" w:themeColor="hyperlink"/>
          <w:u w:val="single"/>
        </w:rPr>
      </w:pPr>
      <w:hyperlink r:id="rId114" w:history="1">
        <w:r w:rsidR="0094267E" w:rsidRPr="0094267E">
          <w:rPr>
            <w:rFonts w:asciiTheme="minorHAnsi" w:eastAsiaTheme="minorHAnsi" w:hAnsiTheme="minorHAnsi" w:cstheme="minorBidi"/>
            <w:b/>
            <w:color w:val="0000FF" w:themeColor="hyperlink"/>
            <w:u w:val="single"/>
          </w:rPr>
          <w:t>info@velenceitoleader.t-online.hu</w:t>
        </w:r>
      </w:hyperlink>
    </w:p>
    <w:p w14:paraId="51E134B3" w14:textId="77777777" w:rsidR="009A799C" w:rsidRDefault="009A799C" w:rsidP="0094267E">
      <w:pPr>
        <w:rPr>
          <w:rFonts w:asciiTheme="minorHAnsi" w:eastAsiaTheme="minorHAnsi" w:hAnsiTheme="minorHAnsi" w:cstheme="minorBidi"/>
          <w:b/>
          <w:color w:val="0000FF" w:themeColor="hyperlink"/>
          <w:u w:val="single"/>
        </w:rPr>
      </w:pPr>
    </w:p>
    <w:p w14:paraId="47AF92E4" w14:textId="77777777" w:rsidR="009A799C" w:rsidRPr="009A799C" w:rsidRDefault="009A799C" w:rsidP="00363299">
      <w:pPr>
        <w:pStyle w:val="Listaszerbekezds"/>
        <w:numPr>
          <w:ilvl w:val="0"/>
          <w:numId w:val="22"/>
        </w:numPr>
        <w:jc w:val="both"/>
        <w:rPr>
          <w:rFonts w:cs="Calibri"/>
          <w:b/>
        </w:rPr>
      </w:pPr>
      <w:r w:rsidRPr="009A799C">
        <w:rPr>
          <w:rFonts w:cs="Calibri"/>
          <w:b/>
        </w:rPr>
        <w:t>sz. melléklet Természeti adottságok (kiegészítés)</w:t>
      </w:r>
    </w:p>
    <w:p w14:paraId="35A302D4" w14:textId="77777777" w:rsidR="009A799C" w:rsidRPr="000C5786" w:rsidRDefault="009A799C" w:rsidP="009A799C">
      <w:pPr>
        <w:shd w:val="clear" w:color="auto" w:fill="FFFFFF"/>
        <w:jc w:val="both"/>
        <w:rPr>
          <w:rFonts w:cs="Calibri"/>
        </w:rPr>
      </w:pPr>
      <w:r w:rsidRPr="000C5786">
        <w:rPr>
          <w:rFonts w:cs="Calibri"/>
        </w:rPr>
        <w:lastRenderedPageBreak/>
        <w:t xml:space="preserve">A vizsgálati terület települései az Alföld Mezőföld középtáján belül a Velencei-medence és a Közép-Mezőföld kistájhoz, továbbá a Dunántúli-középhegység Vértes-Velencei-hegyvidék középtáján belül a Velencei-hegység és a </w:t>
      </w:r>
      <w:proofErr w:type="spellStart"/>
      <w:r w:rsidRPr="000C5786">
        <w:rPr>
          <w:rFonts w:cs="Calibri"/>
        </w:rPr>
        <w:t>Lovasberényi</w:t>
      </w:r>
      <w:proofErr w:type="spellEnd"/>
      <w:r w:rsidRPr="000C5786">
        <w:rPr>
          <w:rFonts w:cs="Calibri"/>
        </w:rPr>
        <w:t>-hát kistájhoz tartoznak.</w:t>
      </w:r>
    </w:p>
    <w:p w14:paraId="49B05C3A" w14:textId="77777777" w:rsidR="009A799C" w:rsidRPr="000C5786" w:rsidRDefault="009A799C" w:rsidP="009A799C">
      <w:pPr>
        <w:shd w:val="clear" w:color="auto" w:fill="FFFFFF"/>
        <w:jc w:val="both"/>
        <w:rPr>
          <w:rFonts w:cs="Calibri"/>
        </w:rPr>
      </w:pPr>
      <w:r w:rsidRPr="000C5786">
        <w:rPr>
          <w:rFonts w:cs="Calibri"/>
        </w:rPr>
        <w:t xml:space="preserve">A térség a mérsékelten meleg - hűvös, mérsékelten száraz és a száraz éghajlati öv határán húzódik, a Velencei-hegység déli lejtőin szubmediterrán jelleggel. Leggyakoribb az észak-nyugati szél, de elég nagy gyakoriságú az észak-keleti és a dél-keleti irányú is. A Velencei-medence árkos </w:t>
      </w:r>
      <w:proofErr w:type="spellStart"/>
      <w:r w:rsidRPr="000C5786">
        <w:rPr>
          <w:rFonts w:cs="Calibri"/>
        </w:rPr>
        <w:t>süllyedékterület</w:t>
      </w:r>
      <w:proofErr w:type="spellEnd"/>
      <w:r w:rsidRPr="000C5786">
        <w:rPr>
          <w:rFonts w:cs="Calibri"/>
        </w:rPr>
        <w:t xml:space="preserve">, hullámos síkság, a Közép-Mezőföld lösszel fedett hordalékkúp síkság, a Velencei-hegység gyengén tagolt alacsony középhegység (átlagosan 196 m </w:t>
      </w:r>
      <w:proofErr w:type="spellStart"/>
      <w:r w:rsidRPr="000C5786">
        <w:rPr>
          <w:rFonts w:cs="Calibri"/>
        </w:rPr>
        <w:t>tszfm</w:t>
      </w:r>
      <w:proofErr w:type="spellEnd"/>
      <w:r w:rsidRPr="000C5786">
        <w:rPr>
          <w:rFonts w:cs="Calibri"/>
        </w:rPr>
        <w:t xml:space="preserve">, egész tömege gránit), a </w:t>
      </w:r>
      <w:proofErr w:type="spellStart"/>
      <w:r w:rsidRPr="000C5786">
        <w:rPr>
          <w:rFonts w:cs="Calibri"/>
        </w:rPr>
        <w:t>Lovasberényi</w:t>
      </w:r>
      <w:proofErr w:type="spellEnd"/>
      <w:r w:rsidRPr="000C5786">
        <w:rPr>
          <w:rFonts w:cs="Calibri"/>
        </w:rPr>
        <w:t xml:space="preserve">-hátat lapos hátak, vízválasztó tetők, tanúhegyek tagolják. A Császár-víz és Dinnyés település környékén jellemzően réti talajok vannak, Dinnyésnél réti </w:t>
      </w:r>
      <w:proofErr w:type="spellStart"/>
      <w:r w:rsidRPr="000C5786">
        <w:rPr>
          <w:rFonts w:cs="Calibri"/>
        </w:rPr>
        <w:t>szolonyec</w:t>
      </w:r>
      <w:proofErr w:type="spellEnd"/>
      <w:r w:rsidRPr="000C5786">
        <w:rPr>
          <w:rFonts w:cs="Calibri"/>
        </w:rPr>
        <w:t xml:space="preserve">, egyéb síksági területeken az alföldi mészlepedékes csernozjom talaj mutatkozik, míg a hegységi területekre </w:t>
      </w:r>
      <w:proofErr w:type="spellStart"/>
      <w:r w:rsidRPr="000C5786">
        <w:rPr>
          <w:rFonts w:cs="Calibri"/>
        </w:rPr>
        <w:t>agyagbemosódásos</w:t>
      </w:r>
      <w:proofErr w:type="spellEnd"/>
      <w:r w:rsidRPr="000C5786">
        <w:rPr>
          <w:rFonts w:cs="Calibri"/>
        </w:rPr>
        <w:t xml:space="preserve"> barna erdőtalajok, barnaföldek </w:t>
      </w:r>
      <w:proofErr w:type="spellStart"/>
      <w:r w:rsidRPr="000C5786">
        <w:rPr>
          <w:rFonts w:cs="Calibri"/>
        </w:rPr>
        <w:t>jellemzőek</w:t>
      </w:r>
      <w:proofErr w:type="spellEnd"/>
      <w:r w:rsidRPr="000C5786">
        <w:rPr>
          <w:rFonts w:cs="Calibri"/>
        </w:rPr>
        <w:t xml:space="preserve">. </w:t>
      </w:r>
    </w:p>
    <w:p w14:paraId="0DCEF56A" w14:textId="77777777" w:rsidR="009A799C" w:rsidRPr="000C5786" w:rsidRDefault="009A799C" w:rsidP="009A799C">
      <w:pPr>
        <w:shd w:val="clear" w:color="auto" w:fill="FFFFFF"/>
        <w:jc w:val="both"/>
        <w:rPr>
          <w:rFonts w:cs="Calibri"/>
        </w:rPr>
      </w:pPr>
      <w:r w:rsidRPr="000C5786">
        <w:rPr>
          <w:rFonts w:cs="Calibri"/>
        </w:rPr>
        <w:t>A Velencei-tó vízgyűjtője 602,4 km</w:t>
      </w:r>
      <w:r w:rsidRPr="000C5786">
        <w:rPr>
          <w:rFonts w:cs="Calibri"/>
          <w:vertAlign w:val="superscript"/>
        </w:rPr>
        <w:t>2</w:t>
      </w:r>
      <w:r w:rsidRPr="000C5786">
        <w:rPr>
          <w:rFonts w:cs="Calibri"/>
        </w:rPr>
        <w:t>, a Mezőföld északi részére és a Vértes déli részére egyaránt kiterjed. A tóba ömlő vízfolyások közül egyedül a Császár-víz állandó vízfolyás, de ezen kívül számos kisebb, időszakos vízfolyás található a tó környezetében. A Velencei-tó területe a +160 cm-es vízállásnál 24,17 km</w:t>
      </w:r>
      <w:r w:rsidRPr="000C5786">
        <w:rPr>
          <w:rFonts w:cs="Calibri"/>
          <w:vertAlign w:val="superscript"/>
        </w:rPr>
        <w:t>2</w:t>
      </w:r>
      <w:r w:rsidRPr="000C5786">
        <w:rPr>
          <w:rFonts w:cs="Calibri"/>
        </w:rPr>
        <w:t xml:space="preserve"> (jogi mederhatáron belüli terület), a +170 cm-es vízállásnál 24,23 km</w:t>
      </w:r>
      <w:r w:rsidRPr="000C5786">
        <w:rPr>
          <w:rFonts w:cs="Calibri"/>
          <w:vertAlign w:val="superscript"/>
        </w:rPr>
        <w:t>2</w:t>
      </w:r>
      <w:r w:rsidRPr="000C5786">
        <w:rPr>
          <w:rFonts w:cs="Calibri"/>
        </w:rPr>
        <w:t xml:space="preserve"> (a Cserepes- és a Velence-szigeteket 0,4 km</w:t>
      </w:r>
      <w:r w:rsidRPr="000C5786">
        <w:rPr>
          <w:rFonts w:cs="Calibri"/>
          <w:vertAlign w:val="superscript"/>
        </w:rPr>
        <w:t>2</w:t>
      </w:r>
      <w:r w:rsidRPr="000C5786">
        <w:rPr>
          <w:rFonts w:cs="Calibri"/>
        </w:rPr>
        <w:t xml:space="preserve">-es területével együtt). Az átlagos vízmélysége 1,45 m. Természetes vízforgalma alapján a Velencei-tó szemisztatikus víz, mivel potenciálisan néhány évente kiszáradhat. A </w:t>
      </w:r>
      <w:proofErr w:type="spellStart"/>
      <w:r w:rsidRPr="000C5786">
        <w:rPr>
          <w:rFonts w:cs="Calibri"/>
        </w:rPr>
        <w:t>tóvíz</w:t>
      </w:r>
      <w:proofErr w:type="spellEnd"/>
      <w:r w:rsidRPr="000C5786">
        <w:rPr>
          <w:rFonts w:cs="Calibri"/>
        </w:rPr>
        <w:t xml:space="preserve"> só koncentrációja 1850-2270 g/m</w:t>
      </w:r>
      <w:r w:rsidRPr="000C5786">
        <w:rPr>
          <w:rFonts w:cs="Calibri"/>
          <w:vertAlign w:val="superscript"/>
        </w:rPr>
        <w:t>3</w:t>
      </w:r>
      <w:r w:rsidRPr="000C5786">
        <w:rPr>
          <w:rFonts w:cs="Calibri"/>
        </w:rPr>
        <w:t xml:space="preserve">, a keleti medencében magasabb értékek </w:t>
      </w:r>
      <w:proofErr w:type="spellStart"/>
      <w:r w:rsidRPr="000C5786">
        <w:rPr>
          <w:rFonts w:cs="Calibri"/>
        </w:rPr>
        <w:t>jellemzőek</w:t>
      </w:r>
      <w:proofErr w:type="spellEnd"/>
      <w:r w:rsidRPr="000C5786">
        <w:rPr>
          <w:rFonts w:cs="Calibri"/>
        </w:rPr>
        <w:t>. A Velencei-medencében a talajvíz 2-4 m, a hegységi völgytalpakon 2-6 m között érhető el, mennyisége nem számottevő, a rétegvíz mennyisége csekély.</w:t>
      </w:r>
    </w:p>
    <w:p w14:paraId="57A99CE7" w14:textId="77777777" w:rsidR="009A799C" w:rsidRDefault="009A799C" w:rsidP="009A799C">
      <w:pPr>
        <w:jc w:val="both"/>
        <w:rPr>
          <w:rFonts w:cs="Arial"/>
          <w:color w:val="000000"/>
        </w:rPr>
      </w:pPr>
      <w:r w:rsidRPr="000C5786">
        <w:rPr>
          <w:rFonts w:cs="Calibri"/>
        </w:rPr>
        <w:t xml:space="preserve">Az érintett települések a Mezőföldi és a Bakony-Vértesi flórajárásba tartoznak. Fás szárú vegetációját egyrészt a síksági tájrészletekben vízparti fűz-nyár-égerligetek, tatárjuharos löszpusztai tölgyesek alkotják, a hegységi részeken a mészkerülő tölgyesek, és a molyhos kocsánytalan tölgyesek említhetők. A potenciális növénytakaró elemei továbbá a </w:t>
      </w:r>
      <w:r w:rsidRPr="000C5786">
        <w:rPr>
          <w:rFonts w:cs="Arial"/>
          <w:color w:val="000000"/>
        </w:rPr>
        <w:t xml:space="preserve">szikes puszták, a vakszikek, illetve a </w:t>
      </w:r>
      <w:r w:rsidRPr="000C5786">
        <w:rPr>
          <w:rFonts w:cs="Calibri"/>
        </w:rPr>
        <w:t>nyílt sziklai társulások</w:t>
      </w:r>
      <w:r w:rsidRPr="000C5786">
        <w:rPr>
          <w:rFonts w:cs="Arial"/>
          <w:color w:val="000000"/>
        </w:rPr>
        <w:t xml:space="preserve">. A Velencei-hegység </w:t>
      </w:r>
      <w:r w:rsidRPr="000C5786">
        <w:rPr>
          <w:rFonts w:cs="Calibri"/>
        </w:rPr>
        <w:t xml:space="preserve">jelenlegi növénytakarójának legdominánsabb tárulásai a gyertyános-tölgyesek, valamint a magasabb területeken a telepített fenyvesek, míg a </w:t>
      </w:r>
      <w:proofErr w:type="spellStart"/>
      <w:r w:rsidRPr="000C5786">
        <w:rPr>
          <w:rFonts w:cs="Calibri"/>
        </w:rPr>
        <w:t>mezőföldi</w:t>
      </w:r>
      <w:proofErr w:type="spellEnd"/>
      <w:r w:rsidRPr="000C5786">
        <w:rPr>
          <w:rFonts w:cs="Calibri"/>
        </w:rPr>
        <w:t xml:space="preserve"> tájrészletben puhafás ligeterdő foltok, telepített akácosok. </w:t>
      </w:r>
      <w:r w:rsidRPr="000C5786">
        <w:rPr>
          <w:rFonts w:cs="Arial"/>
          <w:color w:val="000000"/>
        </w:rPr>
        <w:t>A Velencei-tavon a tószabályozás előtt jellemző, kiterjedt nádasok ma a tó nyugati medencéjében találhatóak. A tóban álló, fajszegény nádasokat nyugat felé tőzegképző, úszó nádasok, keskenylevelű gyékényesek, r</w:t>
      </w:r>
      <w:r>
        <w:rPr>
          <w:rFonts w:cs="Arial"/>
          <w:color w:val="000000"/>
        </w:rPr>
        <w:t xml:space="preserve">ekettyés fűzlápok váltják fel. </w:t>
      </w:r>
    </w:p>
    <w:p w14:paraId="20F52901" w14:textId="77777777" w:rsidR="003615B3" w:rsidRDefault="003615B3" w:rsidP="003615B3">
      <w:pPr>
        <w:pStyle w:val="Listaszerbekezds"/>
        <w:numPr>
          <w:ilvl w:val="0"/>
          <w:numId w:val="22"/>
        </w:numPr>
        <w:spacing w:after="0" w:line="240" w:lineRule="auto"/>
        <w:rPr>
          <w:rFonts w:asciiTheme="minorHAnsi" w:eastAsiaTheme="minorHAnsi" w:hAnsiTheme="minorHAnsi"/>
          <w:b/>
        </w:rPr>
      </w:pPr>
      <w:r w:rsidRPr="003615B3">
        <w:rPr>
          <w:rFonts w:asciiTheme="minorHAnsi" w:eastAsiaTheme="minorHAnsi" w:hAnsiTheme="minorHAnsi"/>
          <w:b/>
        </w:rPr>
        <w:t>számú melléklet: A HFS-t érintő tervezési előzmények, programok, szolgáltatások</w:t>
      </w:r>
      <w:r>
        <w:rPr>
          <w:rFonts w:asciiTheme="minorHAnsi" w:eastAsiaTheme="minorHAnsi" w:hAnsiTheme="minorHAnsi"/>
          <w:b/>
        </w:rPr>
        <w:t xml:space="preserve"> kifejtése</w:t>
      </w:r>
    </w:p>
    <w:p w14:paraId="7832D218" w14:textId="77777777" w:rsidR="003615B3" w:rsidRPr="003615B3" w:rsidRDefault="00617B5E" w:rsidP="003615B3">
      <w:pPr>
        <w:pStyle w:val="Listaszerbekezds"/>
        <w:spacing w:after="0" w:line="240" w:lineRule="auto"/>
        <w:ind w:left="1080"/>
        <w:rPr>
          <w:rFonts w:asciiTheme="minorHAnsi" w:eastAsiaTheme="minorHAnsi" w:hAnsiTheme="minorHAnsi"/>
          <w:b/>
        </w:rPr>
      </w:pPr>
      <w:hyperlink r:id="rId115" w:history="1">
        <w:r w:rsidR="003615B3" w:rsidRPr="003F0F1B">
          <w:rPr>
            <w:rStyle w:val="Hiperhivatkozs"/>
            <w:rFonts w:asciiTheme="minorHAnsi" w:eastAsiaTheme="minorHAnsi" w:hAnsiTheme="minorHAnsi"/>
            <w:b/>
          </w:rPr>
          <w:t>www.hellovelence.hu</w:t>
        </w:r>
      </w:hyperlink>
      <w:r w:rsidR="003615B3">
        <w:rPr>
          <w:rFonts w:asciiTheme="minorHAnsi" w:eastAsiaTheme="minorHAnsi" w:hAnsiTheme="minorHAnsi"/>
          <w:b/>
        </w:rPr>
        <w:t xml:space="preserve"> </w:t>
      </w:r>
    </w:p>
    <w:p w14:paraId="50B2CE8A" w14:textId="77777777" w:rsidR="00363299" w:rsidRDefault="00363299" w:rsidP="009A799C">
      <w:pPr>
        <w:jc w:val="both"/>
        <w:rPr>
          <w:rFonts w:cs="Arial"/>
          <w:b/>
          <w:color w:val="000000"/>
        </w:rPr>
      </w:pPr>
    </w:p>
    <w:p w14:paraId="76AA6CA8" w14:textId="77777777" w:rsidR="00363299" w:rsidRPr="00363299" w:rsidRDefault="00363299" w:rsidP="00363299">
      <w:pPr>
        <w:spacing w:after="120" w:line="240" w:lineRule="auto"/>
        <w:jc w:val="center"/>
        <w:rPr>
          <w:rFonts w:asciiTheme="minorHAnsi" w:eastAsiaTheme="minorHAnsi" w:hAnsiTheme="minorHAnsi"/>
        </w:rPr>
      </w:pPr>
    </w:p>
    <w:p w14:paraId="031751C9" w14:textId="77777777" w:rsidR="00FD61E5" w:rsidRPr="00FD61E5" w:rsidRDefault="00FD61E5" w:rsidP="00FD61E5">
      <w:pPr>
        <w:rPr>
          <w:b/>
          <w:color w:val="000000" w:themeColor="text1"/>
        </w:rPr>
      </w:pPr>
      <w:r>
        <w:rPr>
          <w:b/>
          <w:color w:val="000000" w:themeColor="text1"/>
        </w:rPr>
        <w:t xml:space="preserve">12. sz. melléklet: </w:t>
      </w:r>
      <w:r w:rsidRPr="00FD61E5">
        <w:rPr>
          <w:b/>
          <w:color w:val="000000" w:themeColor="text1"/>
        </w:rPr>
        <w:t>Térségek közötti-nemzetközi</w:t>
      </w:r>
      <w:r>
        <w:rPr>
          <w:b/>
          <w:color w:val="000000" w:themeColor="text1"/>
        </w:rPr>
        <w:t xml:space="preserve"> együttműködések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FD61E5" w:rsidRPr="008C7878" w14:paraId="66AC22E3" w14:textId="77777777" w:rsidTr="00867CED">
        <w:tc>
          <w:tcPr>
            <w:tcW w:w="498" w:type="dxa"/>
            <w:shd w:val="clear" w:color="auto" w:fill="auto"/>
          </w:tcPr>
          <w:p w14:paraId="30A93D19" w14:textId="77777777" w:rsidR="00FD61E5" w:rsidRPr="0068317A" w:rsidRDefault="00FD61E5" w:rsidP="00867CED">
            <w:pPr>
              <w:spacing w:after="0" w:line="240" w:lineRule="auto"/>
              <w:rPr>
                <w:b/>
                <w:sz w:val="20"/>
                <w:szCs w:val="20"/>
              </w:rPr>
            </w:pPr>
            <w:r w:rsidRPr="0068317A">
              <w:rPr>
                <w:b/>
                <w:sz w:val="20"/>
                <w:szCs w:val="20"/>
              </w:rPr>
              <w:t>1.</w:t>
            </w:r>
          </w:p>
        </w:tc>
        <w:tc>
          <w:tcPr>
            <w:tcW w:w="2474" w:type="dxa"/>
            <w:shd w:val="clear" w:color="auto" w:fill="auto"/>
          </w:tcPr>
          <w:p w14:paraId="6799C0F2" w14:textId="77777777" w:rsidR="00FD61E5" w:rsidRPr="0068317A" w:rsidRDefault="00FD61E5" w:rsidP="00867CED">
            <w:pPr>
              <w:spacing w:after="0" w:line="240" w:lineRule="auto"/>
              <w:rPr>
                <w:sz w:val="20"/>
                <w:szCs w:val="20"/>
              </w:rPr>
            </w:pPr>
            <w:r w:rsidRPr="0068317A">
              <w:rPr>
                <w:b/>
                <w:sz w:val="20"/>
                <w:szCs w:val="20"/>
              </w:rPr>
              <w:t>Együttműködések</w:t>
            </w:r>
          </w:p>
        </w:tc>
        <w:tc>
          <w:tcPr>
            <w:tcW w:w="6090" w:type="dxa"/>
            <w:shd w:val="clear" w:color="auto" w:fill="auto"/>
          </w:tcPr>
          <w:p w14:paraId="108C0518" w14:textId="77777777" w:rsidR="00FD61E5" w:rsidRPr="0068317A" w:rsidRDefault="002F129A" w:rsidP="00867CED">
            <w:pPr>
              <w:spacing w:after="0" w:line="240" w:lineRule="auto"/>
              <w:rPr>
                <w:sz w:val="20"/>
                <w:szCs w:val="20"/>
              </w:rPr>
            </w:pPr>
            <w:r>
              <w:rPr>
                <w:b/>
                <w:sz w:val="20"/>
                <w:szCs w:val="20"/>
              </w:rPr>
              <w:t>Modell értékű turizmusfejlesztés</w:t>
            </w:r>
          </w:p>
        </w:tc>
      </w:tr>
      <w:tr w:rsidR="00FD61E5" w:rsidRPr="008C7878" w14:paraId="199A126F" w14:textId="77777777" w:rsidTr="00867CED">
        <w:tc>
          <w:tcPr>
            <w:tcW w:w="498" w:type="dxa"/>
            <w:shd w:val="clear" w:color="auto" w:fill="auto"/>
          </w:tcPr>
          <w:p w14:paraId="74C34F01" w14:textId="77777777" w:rsidR="00FD61E5" w:rsidRPr="0068317A" w:rsidRDefault="00FD61E5" w:rsidP="00867CED">
            <w:pPr>
              <w:spacing w:after="0" w:line="240" w:lineRule="auto"/>
              <w:rPr>
                <w:b/>
                <w:sz w:val="20"/>
                <w:szCs w:val="20"/>
              </w:rPr>
            </w:pPr>
            <w:r w:rsidRPr="0068317A">
              <w:rPr>
                <w:b/>
                <w:sz w:val="20"/>
                <w:szCs w:val="20"/>
              </w:rPr>
              <w:t>2.</w:t>
            </w:r>
          </w:p>
        </w:tc>
        <w:tc>
          <w:tcPr>
            <w:tcW w:w="2474" w:type="dxa"/>
            <w:shd w:val="clear" w:color="auto" w:fill="auto"/>
          </w:tcPr>
          <w:p w14:paraId="03BAD2D3" w14:textId="77777777" w:rsidR="00FD61E5" w:rsidRPr="0068317A" w:rsidRDefault="00FD61E5" w:rsidP="00867CED">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3136AD10" w14:textId="77777777" w:rsidR="00FD61E5" w:rsidRPr="0068317A" w:rsidRDefault="00FD61E5" w:rsidP="00867CED">
            <w:pPr>
              <w:spacing w:line="240" w:lineRule="auto"/>
              <w:jc w:val="both"/>
              <w:rPr>
                <w:sz w:val="20"/>
                <w:szCs w:val="20"/>
              </w:rPr>
            </w:pPr>
            <w:r w:rsidRPr="0068317A">
              <w:rPr>
                <w:sz w:val="20"/>
                <w:szCs w:val="20"/>
              </w:rPr>
              <w:t>Modell értékű turizmus fejlesztés, innovatív turisztikai szolgáltatásokkal: fenntartható rekreációs, sport, és egészség turizmus megvalósításával</w:t>
            </w:r>
          </w:p>
        </w:tc>
      </w:tr>
      <w:tr w:rsidR="00FD61E5" w:rsidRPr="008C7878" w14:paraId="4B758AF6" w14:textId="77777777" w:rsidTr="00867CED">
        <w:tc>
          <w:tcPr>
            <w:tcW w:w="498" w:type="dxa"/>
            <w:shd w:val="clear" w:color="auto" w:fill="auto"/>
          </w:tcPr>
          <w:p w14:paraId="46C1FB13" w14:textId="77777777" w:rsidR="00FD61E5" w:rsidRPr="0068317A" w:rsidRDefault="00FD61E5" w:rsidP="00867CED">
            <w:pPr>
              <w:spacing w:after="0" w:line="240" w:lineRule="auto"/>
              <w:rPr>
                <w:b/>
                <w:sz w:val="20"/>
                <w:szCs w:val="20"/>
              </w:rPr>
            </w:pPr>
            <w:r w:rsidRPr="0068317A">
              <w:rPr>
                <w:b/>
                <w:sz w:val="20"/>
                <w:szCs w:val="20"/>
              </w:rPr>
              <w:t>3.</w:t>
            </w:r>
          </w:p>
        </w:tc>
        <w:tc>
          <w:tcPr>
            <w:tcW w:w="2474" w:type="dxa"/>
            <w:shd w:val="clear" w:color="auto" w:fill="auto"/>
          </w:tcPr>
          <w:p w14:paraId="1AC9DE13" w14:textId="77777777" w:rsidR="00FD61E5" w:rsidRPr="0068317A" w:rsidRDefault="00FD61E5" w:rsidP="00867CED">
            <w:pPr>
              <w:spacing w:after="0" w:line="240" w:lineRule="auto"/>
              <w:rPr>
                <w:sz w:val="20"/>
                <w:szCs w:val="20"/>
              </w:rPr>
            </w:pPr>
            <w:r w:rsidRPr="0068317A">
              <w:rPr>
                <w:b/>
                <w:sz w:val="20"/>
                <w:szCs w:val="20"/>
              </w:rPr>
              <w:t>Indoklás, alátámasztás</w:t>
            </w:r>
          </w:p>
        </w:tc>
        <w:tc>
          <w:tcPr>
            <w:tcW w:w="6090" w:type="dxa"/>
            <w:shd w:val="clear" w:color="auto" w:fill="auto"/>
          </w:tcPr>
          <w:p w14:paraId="4D592E08" w14:textId="77777777" w:rsidR="00FD61E5" w:rsidRPr="0068317A" w:rsidRDefault="00FD61E5" w:rsidP="00867CED">
            <w:pPr>
              <w:pStyle w:val="Default"/>
              <w:spacing w:line="276" w:lineRule="auto"/>
              <w:jc w:val="both"/>
              <w:rPr>
                <w:rFonts w:ascii="Calibri" w:hAnsi="Calibri"/>
                <w:sz w:val="20"/>
                <w:szCs w:val="20"/>
              </w:rPr>
            </w:pPr>
            <w:r w:rsidRPr="0068317A">
              <w:rPr>
                <w:rFonts w:ascii="Calibri" w:hAnsi="Calibri"/>
                <w:sz w:val="20"/>
                <w:szCs w:val="20"/>
              </w:rPr>
              <w:t xml:space="preserve">A </w:t>
            </w:r>
            <w:r w:rsidRPr="0068317A">
              <w:rPr>
                <w:rFonts w:ascii="Calibri" w:hAnsi="Calibri"/>
                <w:b/>
                <w:bCs/>
                <w:smallCaps/>
                <w:sz w:val="20"/>
                <w:szCs w:val="20"/>
              </w:rPr>
              <w:t xml:space="preserve">Vadkacsa kerékpáros túraútvonal, innovatív kerékpáros megállóhelyek létrehozása a Velencei-tónál és a </w:t>
            </w:r>
            <w:proofErr w:type="spellStart"/>
            <w:r w:rsidRPr="0068317A">
              <w:rPr>
                <w:rFonts w:ascii="Calibri" w:hAnsi="Calibri"/>
                <w:b/>
                <w:bCs/>
                <w:smallCaps/>
                <w:sz w:val="20"/>
                <w:szCs w:val="20"/>
              </w:rPr>
              <w:t>Váli</w:t>
            </w:r>
            <w:proofErr w:type="spellEnd"/>
            <w:r w:rsidRPr="0068317A">
              <w:rPr>
                <w:rFonts w:ascii="Calibri" w:hAnsi="Calibri"/>
                <w:b/>
                <w:bCs/>
                <w:smallCaps/>
                <w:sz w:val="20"/>
                <w:szCs w:val="20"/>
              </w:rPr>
              <w:t xml:space="preserve"> Völgyben</w:t>
            </w:r>
            <w:r w:rsidRPr="0068317A">
              <w:rPr>
                <w:rFonts w:ascii="Calibri" w:hAnsi="Calibri"/>
                <w:sz w:val="20"/>
                <w:szCs w:val="20"/>
              </w:rPr>
              <w:t xml:space="preserve"> projekt megvalósítása bebizonyította, hogy az összefogás, a példaértékű együttműködés olyan folyamatokat indít el, amely túlmutat a térségen, országos ismertséget </w:t>
            </w:r>
            <w:r w:rsidRPr="0068317A">
              <w:rPr>
                <w:rFonts w:ascii="Calibri" w:hAnsi="Calibri"/>
                <w:sz w:val="20"/>
                <w:szCs w:val="20"/>
              </w:rPr>
              <w:lastRenderedPageBreak/>
              <w:t xml:space="preserve">és követendő mintát teremt. Egyéb fejlesztéseket generál, megteremti az alapokat további együttműködésekre, a 2014-2020-as programozáshoz kapcsolódó tervezésekkel összhangban előremutató megvalósíthatósági alternatívát kínál. </w:t>
            </w:r>
          </w:p>
          <w:p w14:paraId="7147CC69" w14:textId="77777777" w:rsidR="00FD61E5" w:rsidRPr="0068317A" w:rsidRDefault="00FD61E5" w:rsidP="00867CED">
            <w:pPr>
              <w:pStyle w:val="Default"/>
              <w:spacing w:line="276" w:lineRule="auto"/>
              <w:jc w:val="both"/>
              <w:rPr>
                <w:rFonts w:ascii="Calibri" w:hAnsi="Calibri"/>
                <w:sz w:val="20"/>
                <w:szCs w:val="20"/>
              </w:rPr>
            </w:pPr>
            <w:r w:rsidRPr="0068317A">
              <w:rPr>
                <w:rFonts w:ascii="Calibri" w:hAnsi="Calibri"/>
                <w:sz w:val="20"/>
                <w:szCs w:val="20"/>
              </w:rPr>
              <w:t>A projekt szorosan kapcsolódik a Bejárható Magyarország Programjához, elősegíti a további fejlesztések megvalósítását.</w:t>
            </w:r>
          </w:p>
          <w:p w14:paraId="6A79BA60" w14:textId="77777777" w:rsidR="00FD61E5" w:rsidRPr="0068317A" w:rsidRDefault="00FD61E5" w:rsidP="00867CED">
            <w:pPr>
              <w:pStyle w:val="Default"/>
              <w:spacing w:line="276" w:lineRule="auto"/>
              <w:jc w:val="both"/>
              <w:rPr>
                <w:rFonts w:ascii="Calibri" w:hAnsi="Calibri"/>
                <w:sz w:val="20"/>
                <w:szCs w:val="20"/>
              </w:rPr>
            </w:pPr>
            <w:r w:rsidRPr="0068317A">
              <w:rPr>
                <w:rFonts w:ascii="Calibri" w:hAnsi="Calibri"/>
                <w:sz w:val="20"/>
                <w:szCs w:val="20"/>
              </w:rPr>
              <w:t>A további minta értékű fejlesztésekkel lehet bővíteni a programot a Budapest-Balaton épülő kerékpárút mentén.</w:t>
            </w:r>
          </w:p>
          <w:p w14:paraId="5AEFD3CF" w14:textId="77777777" w:rsidR="00FD61E5" w:rsidRPr="0068317A" w:rsidRDefault="00FD61E5" w:rsidP="00867CED">
            <w:pPr>
              <w:pStyle w:val="Default"/>
              <w:spacing w:line="276" w:lineRule="auto"/>
              <w:jc w:val="both"/>
              <w:rPr>
                <w:rFonts w:ascii="Calibri" w:hAnsi="Calibri"/>
                <w:sz w:val="20"/>
                <w:szCs w:val="20"/>
              </w:rPr>
            </w:pPr>
            <w:r w:rsidRPr="0068317A">
              <w:rPr>
                <w:rFonts w:ascii="Calibri" w:hAnsi="Calibri"/>
                <w:sz w:val="20"/>
                <w:szCs w:val="20"/>
              </w:rPr>
              <w:t>Gazdasági hatások: a kerékpáros pihenőhelyekre, megállókra több szolgáltatás ráépült. Kerékpárkölcsönzők, szervizek, vendéglátóhelyek, szállásadók, szolgáltatók profitáltak a többirányú fejlesztések alapjaira épült új innovatív megközelítésekre.</w:t>
            </w:r>
          </w:p>
          <w:p w14:paraId="3D9D8B5C" w14:textId="77777777" w:rsidR="00FD61E5" w:rsidRPr="0068317A" w:rsidRDefault="00FD61E5" w:rsidP="00867CED">
            <w:pPr>
              <w:pStyle w:val="Default"/>
              <w:spacing w:line="276" w:lineRule="auto"/>
              <w:jc w:val="both"/>
              <w:rPr>
                <w:rFonts w:ascii="Calibri" w:hAnsi="Calibri"/>
                <w:sz w:val="20"/>
                <w:szCs w:val="20"/>
              </w:rPr>
            </w:pPr>
            <w:r w:rsidRPr="0068317A">
              <w:rPr>
                <w:rFonts w:ascii="Calibri" w:hAnsi="Calibri"/>
                <w:sz w:val="20"/>
                <w:szCs w:val="20"/>
              </w:rPr>
              <w:t>A projekt egyik fontos célja, volt, hogy a döntéshozók figyelmét felhívja Velencei-tó-</w:t>
            </w:r>
            <w:proofErr w:type="spellStart"/>
            <w:r w:rsidRPr="0068317A">
              <w:rPr>
                <w:rFonts w:ascii="Calibri" w:hAnsi="Calibri"/>
                <w:sz w:val="20"/>
                <w:szCs w:val="20"/>
              </w:rPr>
              <w:t>Váli</w:t>
            </w:r>
            <w:proofErr w:type="spellEnd"/>
            <w:r w:rsidRPr="0068317A">
              <w:rPr>
                <w:rFonts w:ascii="Calibri" w:hAnsi="Calibri"/>
                <w:sz w:val="20"/>
                <w:szCs w:val="20"/>
              </w:rPr>
              <w:t>-Völgy átjárásának megoldatlan problémáira. A két szomszédos térség látogathatóságának (kerékpárút, földút-közút hiánya- Pázmánd-Vereb-Kajászó-Vál) jövőbeni biztosítása, hogy ne csak a 7-es úton kerülővel lehessen közlekedni.</w:t>
            </w:r>
          </w:p>
          <w:p w14:paraId="5FF8161F" w14:textId="77777777" w:rsidR="00FD61E5" w:rsidRPr="0068317A" w:rsidRDefault="00FD61E5" w:rsidP="00867CED">
            <w:pPr>
              <w:pStyle w:val="Default"/>
              <w:jc w:val="both"/>
              <w:rPr>
                <w:rFonts w:ascii="Calibri" w:hAnsi="Calibri"/>
                <w:sz w:val="20"/>
                <w:szCs w:val="20"/>
              </w:rPr>
            </w:pPr>
            <w:r w:rsidRPr="0068317A">
              <w:rPr>
                <w:rFonts w:ascii="Calibri" w:hAnsi="Calibri"/>
                <w:sz w:val="20"/>
                <w:szCs w:val="20"/>
              </w:rPr>
              <w:t xml:space="preserve">A Vadkacsatúra kerékpáros rendezvény átjutást biztosított </w:t>
            </w:r>
            <w:proofErr w:type="spellStart"/>
            <w:r w:rsidRPr="0068317A">
              <w:rPr>
                <w:rFonts w:ascii="Calibri" w:hAnsi="Calibri"/>
                <w:sz w:val="20"/>
                <w:szCs w:val="20"/>
              </w:rPr>
              <w:t>Váli</w:t>
            </w:r>
            <w:proofErr w:type="spellEnd"/>
            <w:r w:rsidRPr="0068317A">
              <w:rPr>
                <w:rFonts w:ascii="Calibri" w:hAnsi="Calibri"/>
                <w:sz w:val="20"/>
                <w:szCs w:val="20"/>
              </w:rPr>
              <w:t>-völgybe is, az első 2014.évi hagyományteremtő rendezvény 2015-ben is nagy tömegeket vonzott</w:t>
            </w:r>
          </w:p>
        </w:tc>
      </w:tr>
      <w:tr w:rsidR="00FD61E5" w:rsidRPr="008C7878" w14:paraId="6B1649ED" w14:textId="77777777" w:rsidTr="00867CED">
        <w:tc>
          <w:tcPr>
            <w:tcW w:w="498" w:type="dxa"/>
            <w:shd w:val="clear" w:color="auto" w:fill="auto"/>
          </w:tcPr>
          <w:p w14:paraId="7760E830" w14:textId="77777777" w:rsidR="00FD61E5" w:rsidRPr="0068317A" w:rsidRDefault="00FD61E5" w:rsidP="00867CED">
            <w:pPr>
              <w:spacing w:after="0" w:line="240" w:lineRule="auto"/>
              <w:rPr>
                <w:b/>
                <w:sz w:val="20"/>
                <w:szCs w:val="20"/>
              </w:rPr>
            </w:pPr>
            <w:r w:rsidRPr="0068317A">
              <w:rPr>
                <w:b/>
                <w:sz w:val="20"/>
                <w:szCs w:val="20"/>
              </w:rPr>
              <w:lastRenderedPageBreak/>
              <w:t>4.</w:t>
            </w:r>
          </w:p>
        </w:tc>
        <w:tc>
          <w:tcPr>
            <w:tcW w:w="2474" w:type="dxa"/>
            <w:shd w:val="clear" w:color="auto" w:fill="auto"/>
          </w:tcPr>
          <w:p w14:paraId="5BB87E0F" w14:textId="77777777" w:rsidR="00FD61E5" w:rsidRPr="0068317A" w:rsidRDefault="00FD61E5" w:rsidP="00867CED">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4FC8F2C5" w14:textId="77777777" w:rsidR="002F129A" w:rsidRPr="0068317A" w:rsidRDefault="00FD61E5" w:rsidP="00867CED">
            <w:pPr>
              <w:spacing w:line="240" w:lineRule="auto"/>
              <w:jc w:val="both"/>
              <w:rPr>
                <w:color w:val="000000"/>
                <w:sz w:val="20"/>
                <w:szCs w:val="20"/>
              </w:rPr>
            </w:pPr>
            <w:r w:rsidRPr="0068317A">
              <w:rPr>
                <w:color w:val="000000"/>
                <w:sz w:val="20"/>
                <w:szCs w:val="20"/>
              </w:rPr>
              <w:t>országos kerékpártúra, rendezvény, infrastruktúra biztosítása, hiánypótló kiadványok, fiatalok szemléletformálása, képzés</w:t>
            </w:r>
            <w:r w:rsidR="002F129A">
              <w:rPr>
                <w:color w:val="000000"/>
                <w:sz w:val="20"/>
                <w:szCs w:val="20"/>
              </w:rPr>
              <w:t>.</w:t>
            </w:r>
            <w:r w:rsidR="002F129A">
              <w:rPr>
                <w:color w:val="000000"/>
                <w:sz w:val="20"/>
              </w:rPr>
              <w:t xml:space="preserve"> M</w:t>
            </w:r>
            <w:r w:rsidR="002F129A" w:rsidRPr="0068317A">
              <w:rPr>
                <w:color w:val="000000"/>
                <w:sz w:val="20"/>
              </w:rPr>
              <w:t xml:space="preserve">egőrzendő örökség, </w:t>
            </w:r>
            <w:r w:rsidR="002F129A">
              <w:rPr>
                <w:color w:val="000000"/>
                <w:sz w:val="20"/>
              </w:rPr>
              <w:t>LEADER zenei udvar, kultúra- örökségvédelem helyi értékeink megőrzése, új területek, együttműködések (Kastélyturizmus) kialakítása, az országos turisztikai termékfejlesztés. R</w:t>
            </w:r>
            <w:r w:rsidR="002F129A" w:rsidRPr="0068317A">
              <w:rPr>
                <w:color w:val="000000"/>
                <w:sz w:val="20"/>
              </w:rPr>
              <w:t>ejtett kincsek:</w:t>
            </w:r>
            <w:r w:rsidR="002F129A">
              <w:rPr>
                <w:color w:val="000000"/>
                <w:sz w:val="20"/>
              </w:rPr>
              <w:t xml:space="preserve"> Zenei programok,</w:t>
            </w:r>
            <w:r w:rsidR="002F129A" w:rsidRPr="0068317A">
              <w:rPr>
                <w:color w:val="000000"/>
                <w:sz w:val="20"/>
              </w:rPr>
              <w:t xml:space="preserve"> vándorkiállítás, kiadvány ifjúsági foglalkoztató műhelyek megvalósítása, képzés</w:t>
            </w:r>
            <w:r w:rsidR="002F129A">
              <w:rPr>
                <w:color w:val="000000"/>
                <w:sz w:val="20"/>
              </w:rPr>
              <w:t xml:space="preserve">, turisztikai termékfejlesztés. </w:t>
            </w:r>
            <w:r w:rsidR="002F129A" w:rsidRPr="00EF635A">
              <w:rPr>
                <w:rFonts w:asciiTheme="minorHAnsi" w:hAnsiTheme="minorHAnsi"/>
                <w:sz w:val="20"/>
                <w:szCs w:val="20"/>
              </w:rPr>
              <w:t>Az igényes élettér a települések demográfiai helyzete, népességmegtartó képessége tekintetében is fontos szempont, továbbá a kreatív, szellemi tevékenységet, folyamatos inspirációt igénylő tevékenységek betelepülésnek is kedveznek. A megfelelő környezetminőség az életminőség meghatározó tényezője, a HFS-ben megjelölt célok érdekében, a térségi kiegyensúlyozott esélyegyenlőség érdekében, több célcsoportnak is helyet biztosító közösségi életterek létrehozása, és a turisztikai termékfejlesztésekhez kötődő, pl. sport, rekreációs szolgáltatások innovatív megvalósítását célzó, attrakciók létrehozásának</w:t>
            </w:r>
            <w:r w:rsidR="002F129A">
              <w:rPr>
                <w:rFonts w:asciiTheme="minorHAnsi" w:hAnsiTheme="minorHAnsi"/>
                <w:sz w:val="20"/>
                <w:szCs w:val="20"/>
              </w:rPr>
              <w:t xml:space="preserve"> és fejlesztésének a támogatása.</w:t>
            </w:r>
            <w:r w:rsidR="002F129A" w:rsidRPr="0076148F">
              <w:rPr>
                <w:rFonts w:asciiTheme="minorHAnsi" w:hAnsiTheme="minorHAnsi" w:cs="ArialNarrow"/>
                <w:sz w:val="20"/>
                <w:szCs w:val="20"/>
              </w:rPr>
              <w:t xml:space="preserve"> Turisztikai termékfejlesztések, a minőségi turisztikai szolgáltatásfejlesztés lehetséges irányainak feltérképezése, tudásátadás, legjobb gyakorlatok </w:t>
            </w:r>
            <w:proofErr w:type="spellStart"/>
            <w:r w:rsidR="002F129A" w:rsidRPr="0076148F">
              <w:rPr>
                <w:rFonts w:asciiTheme="minorHAnsi" w:hAnsiTheme="minorHAnsi" w:cs="ArialNarrow"/>
                <w:sz w:val="20"/>
                <w:szCs w:val="20"/>
              </w:rPr>
              <w:t>bemutatása,közös</w:t>
            </w:r>
            <w:proofErr w:type="spellEnd"/>
            <w:r w:rsidR="002F129A" w:rsidRPr="0076148F">
              <w:rPr>
                <w:rFonts w:asciiTheme="minorHAnsi" w:hAnsiTheme="minorHAnsi" w:cs="ArialNarrow"/>
                <w:sz w:val="20"/>
                <w:szCs w:val="20"/>
              </w:rPr>
              <w:t xml:space="preserve"> együttműködések: workshopok, szakmai előadássorozatok, turisztikai rendezvények, műhelymunkák, legjobb gyakorlatok. Turisztikai szolgáltatások kibővítésének új piaci szegmensét építi fel, és a turizmus gazdaságfejlesztési hatásai mellett, a környezetvédelem, az egészséges táplálkozás, és a rekreációs szemlélet elterjesztését célozza.</w:t>
            </w:r>
            <w:r w:rsidR="002F129A">
              <w:rPr>
                <w:rFonts w:asciiTheme="minorHAnsi" w:hAnsiTheme="minorHAnsi"/>
                <w:color w:val="000000"/>
                <w:sz w:val="20"/>
                <w:szCs w:val="20"/>
              </w:rPr>
              <w:t xml:space="preserve"> </w:t>
            </w:r>
            <w:r w:rsidR="002F129A" w:rsidRPr="0076148F">
              <w:rPr>
                <w:rFonts w:asciiTheme="minorHAnsi" w:hAnsiTheme="minorHAnsi" w:cs="ArialNarrow"/>
                <w:sz w:val="20"/>
                <w:szCs w:val="20"/>
              </w:rPr>
              <w:t xml:space="preserve">A LEADER térségek turisztikai fejlesztései szempontjából a helyi adottságokon alapuló turizmus fejlesztése, turisztikai programcsomagok és élményláncok kialakítása az elsődleges. </w:t>
            </w:r>
            <w:proofErr w:type="spellStart"/>
            <w:r w:rsidR="002F129A" w:rsidRPr="0076148F">
              <w:rPr>
                <w:rFonts w:asciiTheme="minorHAnsi" w:hAnsiTheme="minorHAnsi" w:cs="ArialNarrow"/>
                <w:sz w:val="20"/>
                <w:szCs w:val="20"/>
              </w:rPr>
              <w:t>Térségenként</w:t>
            </w:r>
            <w:proofErr w:type="spellEnd"/>
            <w:r w:rsidR="002F129A" w:rsidRPr="0076148F">
              <w:rPr>
                <w:rFonts w:asciiTheme="minorHAnsi" w:hAnsiTheme="minorHAnsi" w:cs="ArialNarrow"/>
                <w:sz w:val="20"/>
                <w:szCs w:val="20"/>
              </w:rPr>
              <w:t xml:space="preserve"> azonban a helyi adottságok figyelembe vételével eltérő: az aktív turizmus, (lovas programok, ökoturizmus, kerékpáros turizmus, horgászturizmus) fejlesztése</w:t>
            </w:r>
            <w:r w:rsidR="002F129A">
              <w:rPr>
                <w:rFonts w:asciiTheme="minorHAnsi" w:hAnsiTheme="minorHAnsi" w:cs="ArialNarrow"/>
                <w:sz w:val="20"/>
                <w:szCs w:val="20"/>
              </w:rPr>
              <w:t xml:space="preserve"> az irányadó azonban.</w:t>
            </w:r>
          </w:p>
        </w:tc>
      </w:tr>
    </w:tbl>
    <w:p w14:paraId="511F0B8C" w14:textId="77777777" w:rsidR="00FD61E5" w:rsidRDefault="00FD61E5" w:rsidP="00FD61E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FD61E5" w:rsidRPr="008C7878" w14:paraId="29AE6ED6" w14:textId="77777777" w:rsidTr="00867CED">
        <w:tc>
          <w:tcPr>
            <w:tcW w:w="498" w:type="dxa"/>
            <w:shd w:val="clear" w:color="auto" w:fill="auto"/>
          </w:tcPr>
          <w:p w14:paraId="2F0ADCD7" w14:textId="77777777" w:rsidR="00FD61E5" w:rsidRPr="0068317A" w:rsidRDefault="00FD61E5" w:rsidP="00867CED">
            <w:pPr>
              <w:spacing w:after="0" w:line="240" w:lineRule="auto"/>
              <w:rPr>
                <w:b/>
                <w:sz w:val="20"/>
                <w:szCs w:val="20"/>
              </w:rPr>
            </w:pPr>
            <w:r w:rsidRPr="0068317A">
              <w:rPr>
                <w:b/>
                <w:sz w:val="20"/>
                <w:szCs w:val="20"/>
              </w:rPr>
              <w:t>1.</w:t>
            </w:r>
          </w:p>
        </w:tc>
        <w:tc>
          <w:tcPr>
            <w:tcW w:w="2474" w:type="dxa"/>
            <w:shd w:val="clear" w:color="auto" w:fill="auto"/>
          </w:tcPr>
          <w:p w14:paraId="4EC6FBEC" w14:textId="77777777" w:rsidR="00FD61E5" w:rsidRPr="0068317A" w:rsidRDefault="00FD61E5" w:rsidP="00867CED">
            <w:pPr>
              <w:spacing w:after="0" w:line="240" w:lineRule="auto"/>
              <w:rPr>
                <w:sz w:val="20"/>
                <w:szCs w:val="20"/>
              </w:rPr>
            </w:pPr>
            <w:r w:rsidRPr="0068317A">
              <w:rPr>
                <w:b/>
                <w:sz w:val="20"/>
                <w:szCs w:val="20"/>
              </w:rPr>
              <w:t>Együttműködések</w:t>
            </w:r>
          </w:p>
        </w:tc>
        <w:tc>
          <w:tcPr>
            <w:tcW w:w="6090" w:type="dxa"/>
            <w:shd w:val="clear" w:color="auto" w:fill="auto"/>
          </w:tcPr>
          <w:p w14:paraId="42BB6214" w14:textId="77777777" w:rsidR="00FD61E5" w:rsidRPr="0068317A" w:rsidRDefault="00FD61E5" w:rsidP="00867CED">
            <w:pPr>
              <w:spacing w:after="0" w:line="240" w:lineRule="auto"/>
              <w:jc w:val="both"/>
              <w:rPr>
                <w:sz w:val="20"/>
              </w:rPr>
            </w:pPr>
            <w:r w:rsidRPr="0068317A">
              <w:rPr>
                <w:sz w:val="20"/>
              </w:rPr>
              <w:t>Halkavalkád</w:t>
            </w:r>
          </w:p>
        </w:tc>
      </w:tr>
      <w:tr w:rsidR="00FD61E5" w:rsidRPr="008C7878" w14:paraId="572030B5" w14:textId="77777777" w:rsidTr="00867CED">
        <w:tc>
          <w:tcPr>
            <w:tcW w:w="498" w:type="dxa"/>
            <w:shd w:val="clear" w:color="auto" w:fill="auto"/>
          </w:tcPr>
          <w:p w14:paraId="23DECBDB" w14:textId="77777777" w:rsidR="00FD61E5" w:rsidRPr="0068317A" w:rsidRDefault="00FD61E5" w:rsidP="00867CED">
            <w:pPr>
              <w:spacing w:after="0" w:line="240" w:lineRule="auto"/>
              <w:rPr>
                <w:b/>
                <w:sz w:val="20"/>
                <w:szCs w:val="20"/>
              </w:rPr>
            </w:pPr>
            <w:r w:rsidRPr="0068317A">
              <w:rPr>
                <w:b/>
                <w:sz w:val="20"/>
                <w:szCs w:val="20"/>
              </w:rPr>
              <w:lastRenderedPageBreak/>
              <w:t>2.</w:t>
            </w:r>
          </w:p>
        </w:tc>
        <w:tc>
          <w:tcPr>
            <w:tcW w:w="2474" w:type="dxa"/>
            <w:shd w:val="clear" w:color="auto" w:fill="auto"/>
          </w:tcPr>
          <w:p w14:paraId="353F484E" w14:textId="77777777" w:rsidR="00FD61E5" w:rsidRPr="0068317A" w:rsidRDefault="00FD61E5" w:rsidP="00867CED">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57C5B792" w14:textId="77777777" w:rsidR="00FD61E5" w:rsidRPr="0068317A" w:rsidRDefault="00FD61E5" w:rsidP="00867CED">
            <w:pPr>
              <w:spacing w:line="240" w:lineRule="auto"/>
              <w:jc w:val="both"/>
              <w:rPr>
                <w:sz w:val="20"/>
              </w:rPr>
            </w:pPr>
            <w:r w:rsidRPr="0068317A">
              <w:rPr>
                <w:sz w:val="20"/>
              </w:rPr>
              <w:t>Modell értékű turizmus fejlesztés, innovatív turisztikai szolgáltatásokkal: fenntartható rekreációs, sport, és egészség turizmus megvalósításával</w:t>
            </w:r>
          </w:p>
        </w:tc>
      </w:tr>
      <w:tr w:rsidR="00FD61E5" w:rsidRPr="008C7878" w14:paraId="2E7B6C2C" w14:textId="77777777" w:rsidTr="00867CED">
        <w:tc>
          <w:tcPr>
            <w:tcW w:w="498" w:type="dxa"/>
            <w:shd w:val="clear" w:color="auto" w:fill="auto"/>
          </w:tcPr>
          <w:p w14:paraId="08F97356" w14:textId="77777777" w:rsidR="00FD61E5" w:rsidRPr="0068317A" w:rsidRDefault="00FD61E5" w:rsidP="00867CED">
            <w:pPr>
              <w:spacing w:after="0" w:line="240" w:lineRule="auto"/>
              <w:rPr>
                <w:b/>
                <w:sz w:val="20"/>
                <w:szCs w:val="20"/>
              </w:rPr>
            </w:pPr>
            <w:r w:rsidRPr="0068317A">
              <w:rPr>
                <w:b/>
                <w:sz w:val="20"/>
                <w:szCs w:val="20"/>
              </w:rPr>
              <w:t>3.</w:t>
            </w:r>
          </w:p>
        </w:tc>
        <w:tc>
          <w:tcPr>
            <w:tcW w:w="2474" w:type="dxa"/>
            <w:shd w:val="clear" w:color="auto" w:fill="auto"/>
          </w:tcPr>
          <w:p w14:paraId="64CA6D14" w14:textId="77777777" w:rsidR="00FD61E5" w:rsidRPr="0068317A" w:rsidRDefault="00FD61E5" w:rsidP="00867CED">
            <w:pPr>
              <w:spacing w:after="0" w:line="240" w:lineRule="auto"/>
              <w:rPr>
                <w:sz w:val="20"/>
                <w:szCs w:val="20"/>
              </w:rPr>
            </w:pPr>
            <w:r w:rsidRPr="0068317A">
              <w:rPr>
                <w:b/>
                <w:sz w:val="20"/>
                <w:szCs w:val="20"/>
              </w:rPr>
              <w:t>Indoklás, alátámasztás</w:t>
            </w:r>
          </w:p>
        </w:tc>
        <w:tc>
          <w:tcPr>
            <w:tcW w:w="6090" w:type="dxa"/>
            <w:shd w:val="clear" w:color="auto" w:fill="auto"/>
          </w:tcPr>
          <w:p w14:paraId="44C77301" w14:textId="77777777" w:rsidR="00FD61E5" w:rsidRPr="0068317A" w:rsidRDefault="00FD61E5" w:rsidP="00867CED">
            <w:pPr>
              <w:pStyle w:val="Nincstrkz"/>
              <w:spacing w:line="276" w:lineRule="auto"/>
              <w:jc w:val="both"/>
              <w:rPr>
                <w:color w:val="000000"/>
                <w:sz w:val="20"/>
              </w:rPr>
            </w:pPr>
            <w:r w:rsidRPr="0068317A">
              <w:rPr>
                <w:sz w:val="20"/>
              </w:rPr>
              <w:t>A Velencei-tó Térségfejlesztő Közhasznú Egyesület</w:t>
            </w:r>
            <w:r w:rsidRPr="0068317A">
              <w:rPr>
                <w:rStyle w:val="Kiemels21"/>
                <w:sz w:val="20"/>
              </w:rPr>
              <w:t xml:space="preserve">, mint koordináló szervezet irányításával megvalósuló projekt célja, hogy létrejöhessen egy közös, térségeken átnyúló, a horgászturizmust, mint rekreációs tevékenységet széles körben népszerűsítő innovatív, vonzó új turisztikai termék, amely szervesen kapcsolódik a Helyi Fejlesztési Stratégiákhoz, és a megvalósult LEADER projektekhez. </w:t>
            </w:r>
            <w:r w:rsidRPr="0068317A">
              <w:rPr>
                <w:sz w:val="20"/>
              </w:rPr>
              <w:t>Az együttműködési projekt célja az ország különböző területén működő LEADER térségek együttműködésén alapuló, legjobb gyakorlatok megismertetését célzó országos ismertséget biztosító közös tevékenységek megvalósítása.</w:t>
            </w:r>
            <w:r w:rsidRPr="0068317A">
              <w:rPr>
                <w:b/>
                <w:color w:val="000000"/>
                <w:sz w:val="20"/>
              </w:rPr>
              <w:t xml:space="preserve"> A projekt célja,</w:t>
            </w:r>
            <w:r w:rsidRPr="0068317A">
              <w:rPr>
                <w:color w:val="000000"/>
                <w:sz w:val="20"/>
              </w:rPr>
              <w:t xml:space="preserve"> hogy összehangolja a különböző természeti adottságokkal rendelkező LEADER területek mentén tevékenykedő horgász, és civil egyesületek munkáját, növelje hatékonyságukat, élénkítse a nemzeti horgászturizmust, s ösztönözze a horgászatra épülő vállalkozások, munkahelyek létrejöttét, alternatívát, mintát nyújtson a Helyi és Térségi Turizmus meglévő szegmenseinek kibővítésére. </w:t>
            </w:r>
          </w:p>
          <w:p w14:paraId="3293C5EE" w14:textId="77777777" w:rsidR="00FD61E5" w:rsidRPr="0068317A" w:rsidRDefault="00FD61E5" w:rsidP="00867CED">
            <w:pPr>
              <w:jc w:val="both"/>
              <w:rPr>
                <w:color w:val="000000"/>
                <w:sz w:val="20"/>
              </w:rPr>
            </w:pPr>
            <w:r w:rsidRPr="0068317A">
              <w:rPr>
                <w:b/>
                <w:color w:val="000000"/>
                <w:sz w:val="20"/>
              </w:rPr>
              <w:t>A projekt közvetett célja</w:t>
            </w:r>
            <w:r w:rsidRPr="0068317A">
              <w:rPr>
                <w:color w:val="000000"/>
                <w:sz w:val="20"/>
              </w:rPr>
              <w:t xml:space="preserve">: a halfogyasztás népszerűsítése, a horgászat, mint rekreációs tevékenység elterjesztése </w:t>
            </w:r>
            <w:r w:rsidRPr="0068317A">
              <w:rPr>
                <w:bCs/>
                <w:sz w:val="20"/>
              </w:rPr>
              <w:t>a hazai halkultúra erősödése és a lakosság halfogyasztásának növekedése</w:t>
            </w:r>
          </w:p>
          <w:p w14:paraId="6A1D09C2" w14:textId="77777777" w:rsidR="00FD61E5" w:rsidRPr="0068317A" w:rsidRDefault="00FD61E5" w:rsidP="00867CED">
            <w:pPr>
              <w:pStyle w:val="Nincstrkz"/>
              <w:spacing w:line="276" w:lineRule="auto"/>
              <w:jc w:val="both"/>
              <w:rPr>
                <w:sz w:val="20"/>
              </w:rPr>
            </w:pPr>
            <w:r w:rsidRPr="0068317A">
              <w:rPr>
                <w:color w:val="000000"/>
                <w:sz w:val="20"/>
              </w:rPr>
              <w:t xml:space="preserve">A projekt a régiók </w:t>
            </w:r>
            <w:proofErr w:type="spellStart"/>
            <w:r w:rsidRPr="0068317A">
              <w:rPr>
                <w:color w:val="000000"/>
                <w:sz w:val="20"/>
              </w:rPr>
              <w:t>vonzerejének</w:t>
            </w:r>
            <w:proofErr w:type="spellEnd"/>
            <w:r w:rsidRPr="0068317A">
              <w:rPr>
                <w:color w:val="000000"/>
                <w:sz w:val="20"/>
              </w:rPr>
              <w:t xml:space="preserve"> fokozását tűzi ki célul a vizes-halas természeti turizmus, horgászat és ezek kulturális hagyományait érintő összehangolt tevékenységek elősegítésével, és azok fejlesztésével. </w:t>
            </w:r>
          </w:p>
          <w:p w14:paraId="770C508F" w14:textId="77777777" w:rsidR="00FD61E5" w:rsidRPr="0068317A" w:rsidRDefault="00FD61E5" w:rsidP="00867CED">
            <w:pPr>
              <w:pStyle w:val="Default"/>
              <w:jc w:val="both"/>
              <w:rPr>
                <w:rFonts w:ascii="Calibri" w:hAnsi="Calibri"/>
                <w:sz w:val="20"/>
                <w:szCs w:val="22"/>
              </w:rPr>
            </w:pPr>
          </w:p>
        </w:tc>
      </w:tr>
      <w:tr w:rsidR="00FD61E5" w:rsidRPr="008C7878" w14:paraId="0FCA6530" w14:textId="77777777" w:rsidTr="00867CED">
        <w:tc>
          <w:tcPr>
            <w:tcW w:w="498" w:type="dxa"/>
            <w:shd w:val="clear" w:color="auto" w:fill="auto"/>
          </w:tcPr>
          <w:p w14:paraId="4FF18EF4" w14:textId="77777777" w:rsidR="00FD61E5" w:rsidRPr="0068317A" w:rsidRDefault="00FD61E5" w:rsidP="00867CED">
            <w:pPr>
              <w:spacing w:after="0" w:line="240" w:lineRule="auto"/>
              <w:rPr>
                <w:b/>
                <w:sz w:val="20"/>
                <w:szCs w:val="20"/>
              </w:rPr>
            </w:pPr>
            <w:r w:rsidRPr="0068317A">
              <w:rPr>
                <w:b/>
                <w:sz w:val="20"/>
                <w:szCs w:val="20"/>
              </w:rPr>
              <w:t>4.</w:t>
            </w:r>
          </w:p>
        </w:tc>
        <w:tc>
          <w:tcPr>
            <w:tcW w:w="2474" w:type="dxa"/>
            <w:shd w:val="clear" w:color="auto" w:fill="auto"/>
          </w:tcPr>
          <w:p w14:paraId="0105FE9C" w14:textId="77777777" w:rsidR="00FD61E5" w:rsidRPr="0068317A" w:rsidRDefault="00FD61E5" w:rsidP="00867CED">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5E056396" w14:textId="77777777" w:rsidR="00FD61E5" w:rsidRPr="0068317A" w:rsidRDefault="00FD61E5" w:rsidP="00867CED">
            <w:pPr>
              <w:spacing w:line="240" w:lineRule="auto"/>
              <w:jc w:val="both"/>
              <w:rPr>
                <w:color w:val="000000"/>
                <w:sz w:val="20"/>
              </w:rPr>
            </w:pPr>
            <w:r w:rsidRPr="0068317A">
              <w:rPr>
                <w:color w:val="000000"/>
                <w:sz w:val="20"/>
              </w:rPr>
              <w:t xml:space="preserve">rendezvények, kiadványok, ifjúsági képzés, szemléletformálás, </w:t>
            </w:r>
          </w:p>
        </w:tc>
      </w:tr>
    </w:tbl>
    <w:p w14:paraId="62988C65" w14:textId="77777777" w:rsidR="00FD61E5" w:rsidRDefault="00FD61E5" w:rsidP="00FD61E5">
      <w:pPr>
        <w:rPr>
          <w:color w:val="C00000"/>
        </w:rPr>
      </w:pPr>
    </w:p>
    <w:p w14:paraId="114EF41B" w14:textId="77777777" w:rsidR="00FD61E5" w:rsidRDefault="00FD61E5" w:rsidP="00FD61E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474"/>
        <w:gridCol w:w="6090"/>
      </w:tblGrid>
      <w:tr w:rsidR="00FD61E5" w:rsidRPr="008C7878" w14:paraId="17076586" w14:textId="77777777" w:rsidTr="00867CED">
        <w:tc>
          <w:tcPr>
            <w:tcW w:w="498" w:type="dxa"/>
            <w:shd w:val="clear" w:color="auto" w:fill="auto"/>
          </w:tcPr>
          <w:p w14:paraId="1CF77B7D" w14:textId="77777777" w:rsidR="00FD61E5" w:rsidRPr="0068317A" w:rsidRDefault="00FD61E5" w:rsidP="00867CED">
            <w:pPr>
              <w:spacing w:after="0" w:line="240" w:lineRule="auto"/>
              <w:rPr>
                <w:b/>
                <w:sz w:val="20"/>
                <w:szCs w:val="20"/>
              </w:rPr>
            </w:pPr>
            <w:r w:rsidRPr="0068317A">
              <w:rPr>
                <w:b/>
                <w:sz w:val="20"/>
                <w:szCs w:val="20"/>
              </w:rPr>
              <w:t>1.</w:t>
            </w:r>
          </w:p>
        </w:tc>
        <w:tc>
          <w:tcPr>
            <w:tcW w:w="2474" w:type="dxa"/>
            <w:shd w:val="clear" w:color="auto" w:fill="auto"/>
          </w:tcPr>
          <w:p w14:paraId="5D492F6B" w14:textId="77777777" w:rsidR="00FD61E5" w:rsidRPr="0068317A" w:rsidRDefault="00FD61E5" w:rsidP="00867CED">
            <w:pPr>
              <w:spacing w:after="0" w:line="240" w:lineRule="auto"/>
              <w:rPr>
                <w:sz w:val="20"/>
                <w:szCs w:val="20"/>
              </w:rPr>
            </w:pPr>
            <w:r w:rsidRPr="0068317A">
              <w:rPr>
                <w:b/>
                <w:sz w:val="20"/>
                <w:szCs w:val="20"/>
              </w:rPr>
              <w:t>Együttműködések</w:t>
            </w:r>
          </w:p>
        </w:tc>
        <w:tc>
          <w:tcPr>
            <w:tcW w:w="6090" w:type="dxa"/>
            <w:shd w:val="clear" w:color="auto" w:fill="auto"/>
          </w:tcPr>
          <w:p w14:paraId="5BAD00E0" w14:textId="77777777" w:rsidR="00FD61E5" w:rsidRPr="0068317A" w:rsidRDefault="00FD61E5" w:rsidP="00867CED">
            <w:pPr>
              <w:spacing w:after="0" w:line="240" w:lineRule="auto"/>
              <w:jc w:val="both"/>
              <w:rPr>
                <w:sz w:val="20"/>
              </w:rPr>
            </w:pPr>
            <w:r w:rsidRPr="0068317A">
              <w:rPr>
                <w:sz w:val="20"/>
              </w:rPr>
              <w:t>Rejtett kincsek</w:t>
            </w:r>
          </w:p>
        </w:tc>
      </w:tr>
      <w:tr w:rsidR="00FD61E5" w:rsidRPr="008C7878" w14:paraId="79FCBE08" w14:textId="77777777" w:rsidTr="00867CED">
        <w:tc>
          <w:tcPr>
            <w:tcW w:w="498" w:type="dxa"/>
            <w:shd w:val="clear" w:color="auto" w:fill="auto"/>
          </w:tcPr>
          <w:p w14:paraId="11CE787C" w14:textId="77777777" w:rsidR="00FD61E5" w:rsidRPr="0068317A" w:rsidRDefault="00FD61E5" w:rsidP="00867CED">
            <w:pPr>
              <w:spacing w:after="0" w:line="240" w:lineRule="auto"/>
              <w:rPr>
                <w:b/>
                <w:sz w:val="20"/>
                <w:szCs w:val="20"/>
              </w:rPr>
            </w:pPr>
            <w:r w:rsidRPr="0068317A">
              <w:rPr>
                <w:b/>
                <w:sz w:val="20"/>
                <w:szCs w:val="20"/>
              </w:rPr>
              <w:t>2.</w:t>
            </w:r>
          </w:p>
        </w:tc>
        <w:tc>
          <w:tcPr>
            <w:tcW w:w="2474" w:type="dxa"/>
            <w:shd w:val="clear" w:color="auto" w:fill="auto"/>
          </w:tcPr>
          <w:p w14:paraId="38F0E65E" w14:textId="77777777" w:rsidR="00FD61E5" w:rsidRPr="0068317A" w:rsidRDefault="00FD61E5" w:rsidP="00867CED">
            <w:pPr>
              <w:spacing w:after="0" w:line="240" w:lineRule="auto"/>
              <w:rPr>
                <w:sz w:val="20"/>
                <w:szCs w:val="20"/>
              </w:rPr>
            </w:pPr>
            <w:r w:rsidRPr="0068317A">
              <w:rPr>
                <w:b/>
                <w:sz w:val="20"/>
                <w:szCs w:val="20"/>
              </w:rPr>
              <w:t>Specifikus cél</w:t>
            </w:r>
            <w:r w:rsidRPr="0068317A">
              <w:rPr>
                <w:sz w:val="20"/>
                <w:szCs w:val="20"/>
              </w:rPr>
              <w:t>:</w:t>
            </w:r>
          </w:p>
        </w:tc>
        <w:tc>
          <w:tcPr>
            <w:tcW w:w="6090" w:type="dxa"/>
            <w:shd w:val="clear" w:color="auto" w:fill="auto"/>
          </w:tcPr>
          <w:p w14:paraId="0CC27C44" w14:textId="77777777" w:rsidR="00FD61E5" w:rsidRPr="0068317A" w:rsidRDefault="00FD61E5" w:rsidP="00867CED">
            <w:pPr>
              <w:pStyle w:val="Default"/>
              <w:jc w:val="both"/>
              <w:rPr>
                <w:rFonts w:ascii="Calibri" w:hAnsi="Calibri"/>
                <w:sz w:val="20"/>
                <w:szCs w:val="22"/>
              </w:rPr>
            </w:pPr>
            <w:r w:rsidRPr="0068317A">
              <w:rPr>
                <w:rFonts w:ascii="Calibri" w:hAnsi="Calibri"/>
                <w:bCs/>
                <w:sz w:val="20"/>
                <w:szCs w:val="22"/>
              </w:rPr>
              <w:t xml:space="preserve">Fenntarthatóság A táji és épített, természeti és kulturális örökség és helyi identitás védelme, megőrzése, megújítása, fenntarthatóság biztosításával  </w:t>
            </w:r>
          </w:p>
          <w:p w14:paraId="1C26078F" w14:textId="77777777" w:rsidR="00FD61E5" w:rsidRPr="0068317A" w:rsidRDefault="00FD61E5" w:rsidP="00867CED">
            <w:pPr>
              <w:spacing w:line="240" w:lineRule="auto"/>
              <w:jc w:val="both"/>
              <w:rPr>
                <w:sz w:val="20"/>
              </w:rPr>
            </w:pPr>
          </w:p>
        </w:tc>
      </w:tr>
      <w:tr w:rsidR="00FD61E5" w:rsidRPr="008C7878" w14:paraId="610BEC29" w14:textId="77777777" w:rsidTr="00867CED">
        <w:tc>
          <w:tcPr>
            <w:tcW w:w="498" w:type="dxa"/>
            <w:shd w:val="clear" w:color="auto" w:fill="auto"/>
          </w:tcPr>
          <w:p w14:paraId="701324E0" w14:textId="77777777" w:rsidR="00FD61E5" w:rsidRPr="0068317A" w:rsidRDefault="00FD61E5" w:rsidP="00867CED">
            <w:pPr>
              <w:spacing w:after="0" w:line="240" w:lineRule="auto"/>
              <w:rPr>
                <w:b/>
                <w:sz w:val="20"/>
                <w:szCs w:val="20"/>
              </w:rPr>
            </w:pPr>
            <w:r w:rsidRPr="0068317A">
              <w:rPr>
                <w:b/>
                <w:sz w:val="20"/>
                <w:szCs w:val="20"/>
              </w:rPr>
              <w:t>3.</w:t>
            </w:r>
          </w:p>
        </w:tc>
        <w:tc>
          <w:tcPr>
            <w:tcW w:w="2474" w:type="dxa"/>
            <w:shd w:val="clear" w:color="auto" w:fill="auto"/>
          </w:tcPr>
          <w:p w14:paraId="297A9BD7" w14:textId="77777777" w:rsidR="00FD61E5" w:rsidRPr="0068317A" w:rsidRDefault="00FD61E5" w:rsidP="00867CED">
            <w:pPr>
              <w:spacing w:after="0" w:line="240" w:lineRule="auto"/>
              <w:rPr>
                <w:sz w:val="20"/>
                <w:szCs w:val="20"/>
              </w:rPr>
            </w:pPr>
            <w:r w:rsidRPr="0068317A">
              <w:rPr>
                <w:b/>
                <w:sz w:val="20"/>
                <w:szCs w:val="20"/>
              </w:rPr>
              <w:t>Indoklás, alátámasztás</w:t>
            </w:r>
          </w:p>
        </w:tc>
        <w:tc>
          <w:tcPr>
            <w:tcW w:w="6090" w:type="dxa"/>
            <w:shd w:val="clear" w:color="auto" w:fill="auto"/>
          </w:tcPr>
          <w:p w14:paraId="5FB94153" w14:textId="77777777" w:rsidR="00FD61E5" w:rsidRPr="0068317A" w:rsidRDefault="002F129A" w:rsidP="00867CED">
            <w:pPr>
              <w:pStyle w:val="NormlWeb"/>
              <w:jc w:val="both"/>
              <w:rPr>
                <w:rFonts w:ascii="Calibri" w:hAnsi="Calibri"/>
                <w:sz w:val="20"/>
                <w:szCs w:val="22"/>
              </w:rPr>
            </w:pPr>
            <w:r>
              <w:rPr>
                <w:color w:val="000000"/>
                <w:sz w:val="20"/>
              </w:rPr>
              <w:t>M</w:t>
            </w:r>
            <w:r w:rsidRPr="0068317A">
              <w:rPr>
                <w:color w:val="000000"/>
                <w:sz w:val="20"/>
              </w:rPr>
              <w:t xml:space="preserve">egőrzendő örökség, </w:t>
            </w:r>
            <w:r>
              <w:rPr>
                <w:color w:val="000000"/>
                <w:sz w:val="20"/>
              </w:rPr>
              <w:t>LEADER zenei udvar, kultúra- örökségvédelem helyi értékeink megőrzése, új területek, együttműködések (Kastélyturizmus) kialakítása, az országos turisztikai termékfejlesztés. R</w:t>
            </w:r>
            <w:r w:rsidRPr="0068317A">
              <w:rPr>
                <w:color w:val="000000"/>
                <w:sz w:val="20"/>
              </w:rPr>
              <w:t>ejtett kincsek:</w:t>
            </w:r>
            <w:r>
              <w:rPr>
                <w:color w:val="000000"/>
                <w:sz w:val="20"/>
              </w:rPr>
              <w:t xml:space="preserve"> Zenei programok,</w:t>
            </w:r>
            <w:r w:rsidRPr="0068317A">
              <w:rPr>
                <w:color w:val="000000"/>
                <w:sz w:val="20"/>
              </w:rPr>
              <w:t xml:space="preserve"> vándorkiállítás, kiadvány ifjúsági foglalkoztató műhelyek megvalósítása, képzés</w:t>
            </w:r>
            <w:r>
              <w:rPr>
                <w:color w:val="000000"/>
                <w:sz w:val="20"/>
              </w:rPr>
              <w:t xml:space="preserve">, turisztikai termékfejlesztés. </w:t>
            </w:r>
            <w:r w:rsidRPr="00EF635A">
              <w:rPr>
                <w:rFonts w:asciiTheme="minorHAnsi" w:hAnsiTheme="minorHAnsi"/>
                <w:sz w:val="20"/>
                <w:szCs w:val="20"/>
              </w:rPr>
              <w:t>Az igényes élettér a települések demográfiai helyzete, népességmegtartó képessége tekintetében is fontos szempont, továbbá a kreatív, szellemi tevékenységet, folyamatos inspirációt igénylő tevékenységek betelepülésnek is kedveznek. A megfelelő környezetminőség az életminőség meghatározó tényezője, a HFS-ben megjelölt célok érdekében, a térségi kiegyensúlyozott esélyegyenlőség érdekében, több célcsoportnak is helyet biztosító közösségi életterek létrehozása, és a turisztikai termékfejlesztésekhez kötődő, pl. sport, rekreációs szolgáltatások innovatív megvalósítását célzó, attrakciók létrehozásának</w:t>
            </w:r>
            <w:r>
              <w:rPr>
                <w:rFonts w:asciiTheme="minorHAnsi" w:hAnsiTheme="minorHAnsi"/>
                <w:sz w:val="20"/>
                <w:szCs w:val="20"/>
              </w:rPr>
              <w:t xml:space="preserve"> és fejlesztésének a támogatása.</w:t>
            </w:r>
            <w:r w:rsidRPr="0076148F">
              <w:rPr>
                <w:rFonts w:asciiTheme="minorHAnsi" w:hAnsiTheme="minorHAnsi" w:cs="ArialNarrow"/>
                <w:sz w:val="20"/>
                <w:szCs w:val="20"/>
              </w:rPr>
              <w:t xml:space="preserve"> Turisztikai </w:t>
            </w:r>
            <w:r w:rsidRPr="0076148F">
              <w:rPr>
                <w:rFonts w:asciiTheme="minorHAnsi" w:hAnsiTheme="minorHAnsi" w:cs="ArialNarrow"/>
                <w:sz w:val="20"/>
                <w:szCs w:val="20"/>
              </w:rPr>
              <w:lastRenderedPageBreak/>
              <w:t xml:space="preserve">termékfejlesztések, a minőségi turisztikai szolgáltatásfejlesztés lehetséges irányainak feltérképezése, tudásátadás, legjobb gyakorlatok </w:t>
            </w:r>
            <w:proofErr w:type="spellStart"/>
            <w:r w:rsidRPr="0076148F">
              <w:rPr>
                <w:rFonts w:asciiTheme="minorHAnsi" w:hAnsiTheme="minorHAnsi" w:cs="ArialNarrow"/>
                <w:sz w:val="20"/>
                <w:szCs w:val="20"/>
              </w:rPr>
              <w:t>bemutatása,közös</w:t>
            </w:r>
            <w:proofErr w:type="spellEnd"/>
            <w:r w:rsidRPr="0076148F">
              <w:rPr>
                <w:rFonts w:asciiTheme="minorHAnsi" w:hAnsiTheme="minorHAnsi" w:cs="ArialNarrow"/>
                <w:sz w:val="20"/>
                <w:szCs w:val="20"/>
              </w:rPr>
              <w:t xml:space="preserve"> együttműködések: workshopok, szakmai előadássorozatok, turisztikai rendezvények, műhelymunkák, legjobb gyakorlatok. Turisztikai szolgáltatások kibővítésének új piaci szegmensét építi fel, és a turizmus gazdaságfejlesztési hatásai mellett, a környezetvédelem, az egészséges táplálkozás, és a rekreációs szemlélet elterjesztését célozza.</w:t>
            </w:r>
            <w:r>
              <w:rPr>
                <w:rFonts w:asciiTheme="minorHAnsi" w:hAnsiTheme="minorHAnsi"/>
                <w:color w:val="000000"/>
                <w:sz w:val="20"/>
                <w:szCs w:val="20"/>
              </w:rPr>
              <w:t xml:space="preserve"> </w:t>
            </w:r>
            <w:r w:rsidRPr="0076148F">
              <w:rPr>
                <w:rFonts w:asciiTheme="minorHAnsi" w:hAnsiTheme="minorHAnsi" w:cs="ArialNarrow"/>
                <w:sz w:val="20"/>
                <w:szCs w:val="20"/>
              </w:rPr>
              <w:t xml:space="preserve">A LEADER térségek turisztikai fejlesztései szempontjából a helyi adottságokon alapuló turizmus fejlesztése, turisztikai programcsomagok és élményláncok kialakítása az elsődleges. </w:t>
            </w:r>
            <w:proofErr w:type="spellStart"/>
            <w:r w:rsidRPr="0076148F">
              <w:rPr>
                <w:rFonts w:asciiTheme="minorHAnsi" w:hAnsiTheme="minorHAnsi" w:cs="ArialNarrow"/>
                <w:sz w:val="20"/>
                <w:szCs w:val="20"/>
              </w:rPr>
              <w:t>Térségenként</w:t>
            </w:r>
            <w:proofErr w:type="spellEnd"/>
            <w:r w:rsidRPr="0076148F">
              <w:rPr>
                <w:rFonts w:asciiTheme="minorHAnsi" w:hAnsiTheme="minorHAnsi" w:cs="ArialNarrow"/>
                <w:sz w:val="20"/>
                <w:szCs w:val="20"/>
              </w:rPr>
              <w:t xml:space="preserve"> azonban a helyi adottságok figyelembe vételével eltérő: az aktív turizmus, (lovas programok, ökoturizmus, kerékpáros turizmus, horgászturizmus) fejlesztése az irányadó azonban mind a két térségben</w:t>
            </w:r>
            <w:r>
              <w:rPr>
                <w:rFonts w:asciiTheme="minorHAnsi" w:hAnsiTheme="minorHAnsi" w:cs="ArialNarrow"/>
                <w:sz w:val="20"/>
                <w:szCs w:val="20"/>
              </w:rPr>
              <w:t xml:space="preserve">. </w:t>
            </w:r>
            <w:proofErr w:type="spellStart"/>
            <w:r>
              <w:rPr>
                <w:rFonts w:asciiTheme="minorHAnsi" w:hAnsiTheme="minorHAnsi" w:cs="ArialNarrow"/>
                <w:sz w:val="20"/>
                <w:szCs w:val="20"/>
              </w:rPr>
              <w:t>Például:</w:t>
            </w:r>
            <w:r w:rsidR="00FD61E5" w:rsidRPr="0068317A">
              <w:rPr>
                <w:rFonts w:ascii="Calibri" w:hAnsi="Calibri"/>
                <w:sz w:val="20"/>
                <w:szCs w:val="22"/>
              </w:rPr>
              <w:t>A</w:t>
            </w:r>
            <w:proofErr w:type="spellEnd"/>
            <w:r w:rsidR="00FD61E5" w:rsidRPr="0068317A">
              <w:rPr>
                <w:rFonts w:ascii="Calibri" w:hAnsi="Calibri"/>
                <w:sz w:val="20"/>
                <w:szCs w:val="22"/>
              </w:rPr>
              <w:t xml:space="preserve"> MEZŐFÖLD Helyi közösség Egyesület elindította 2015-ben A MEZŐFÖLD rejtett kincsei elnevezésű programját, melynek keretében feltérképezte a helyi amatőr művészeket és műveiket. Az összegyűjtött művekből egy kiadványt publikált, valamint egy vándorkiállítással egybekötött felolvasó estet is tartott a településeken. Ezt az elindított programot szeretnénk kibővíteni, egyrészt a Nemzeti Kastélyprogramhoz kapcsolódva (</w:t>
            </w:r>
            <w:proofErr w:type="spellStart"/>
            <w:r w:rsidR="00FD61E5" w:rsidRPr="0068317A">
              <w:rPr>
                <w:rFonts w:ascii="Calibri" w:hAnsi="Calibri"/>
                <w:sz w:val="20"/>
                <w:szCs w:val="22"/>
              </w:rPr>
              <w:t>Dégi</w:t>
            </w:r>
            <w:proofErr w:type="spellEnd"/>
            <w:r w:rsidR="00FD61E5" w:rsidRPr="0068317A">
              <w:rPr>
                <w:rFonts w:ascii="Calibri" w:hAnsi="Calibri"/>
                <w:sz w:val="20"/>
                <w:szCs w:val="22"/>
              </w:rPr>
              <w:t xml:space="preserve">, és a dabasi Halász-kastély) Velencei-tó és Mezőföld rejtett kincsei </w:t>
            </w:r>
            <w:proofErr w:type="spellStart"/>
            <w:r w:rsidR="00FD61E5" w:rsidRPr="0068317A">
              <w:rPr>
                <w:rFonts w:ascii="Calibri" w:hAnsi="Calibri"/>
                <w:sz w:val="20"/>
                <w:szCs w:val="22"/>
              </w:rPr>
              <w:t>elnevezéssel.Stratégiánkban</w:t>
            </w:r>
            <w:proofErr w:type="spellEnd"/>
            <w:r w:rsidR="00FD61E5" w:rsidRPr="0068317A">
              <w:rPr>
                <w:rFonts w:ascii="Calibri" w:hAnsi="Calibri"/>
                <w:sz w:val="20"/>
                <w:szCs w:val="22"/>
              </w:rPr>
              <w:t xml:space="preserve"> kiemelten fontosnak tartjuk a helyi értékek összegyűjtését, hagyományaink megőrzését legyen ez kulturális, történelmi, vagy mai helyben élő művészek alkotásai, és minél szélesebb körben való publikálását.</w:t>
            </w:r>
            <w:r>
              <w:rPr>
                <w:rFonts w:ascii="Calibri" w:hAnsi="Calibri"/>
                <w:sz w:val="20"/>
                <w:szCs w:val="22"/>
              </w:rPr>
              <w:t xml:space="preserve"> Például: LEADER Zenei udvar kiterjesztése térségünkre.</w:t>
            </w:r>
          </w:p>
        </w:tc>
      </w:tr>
      <w:tr w:rsidR="00FD61E5" w:rsidRPr="008C7878" w14:paraId="1D162287" w14:textId="77777777" w:rsidTr="00867CED">
        <w:tc>
          <w:tcPr>
            <w:tcW w:w="498" w:type="dxa"/>
            <w:shd w:val="clear" w:color="auto" w:fill="auto"/>
          </w:tcPr>
          <w:p w14:paraId="216FC706" w14:textId="77777777" w:rsidR="00FD61E5" w:rsidRPr="0068317A" w:rsidRDefault="00FD61E5" w:rsidP="00867CED">
            <w:pPr>
              <w:spacing w:after="0" w:line="240" w:lineRule="auto"/>
              <w:rPr>
                <w:b/>
                <w:sz w:val="20"/>
                <w:szCs w:val="20"/>
              </w:rPr>
            </w:pPr>
            <w:r w:rsidRPr="0068317A">
              <w:rPr>
                <w:b/>
                <w:sz w:val="20"/>
                <w:szCs w:val="20"/>
              </w:rPr>
              <w:lastRenderedPageBreak/>
              <w:t>4.</w:t>
            </w:r>
          </w:p>
        </w:tc>
        <w:tc>
          <w:tcPr>
            <w:tcW w:w="2474" w:type="dxa"/>
            <w:shd w:val="clear" w:color="auto" w:fill="auto"/>
          </w:tcPr>
          <w:p w14:paraId="5832FAC2" w14:textId="77777777" w:rsidR="00FD61E5" w:rsidRPr="0068317A" w:rsidRDefault="00FD61E5" w:rsidP="00867CED">
            <w:pPr>
              <w:spacing w:after="0" w:line="240" w:lineRule="auto"/>
              <w:rPr>
                <w:sz w:val="20"/>
                <w:szCs w:val="20"/>
              </w:rPr>
            </w:pPr>
            <w:r w:rsidRPr="0068317A">
              <w:rPr>
                <w:b/>
                <w:sz w:val="20"/>
                <w:szCs w:val="20"/>
              </w:rPr>
              <w:t>az együttműködések tématerületei</w:t>
            </w:r>
          </w:p>
        </w:tc>
        <w:tc>
          <w:tcPr>
            <w:tcW w:w="6090" w:type="dxa"/>
            <w:shd w:val="clear" w:color="auto" w:fill="auto"/>
          </w:tcPr>
          <w:p w14:paraId="36CACC8E" w14:textId="77777777" w:rsidR="00FD61E5" w:rsidRPr="0068317A" w:rsidRDefault="00FD61E5" w:rsidP="00867CED">
            <w:pPr>
              <w:spacing w:line="240" w:lineRule="auto"/>
              <w:jc w:val="both"/>
              <w:rPr>
                <w:color w:val="000000"/>
                <w:sz w:val="20"/>
              </w:rPr>
            </w:pPr>
            <w:r w:rsidRPr="0068317A">
              <w:rPr>
                <w:color w:val="000000"/>
                <w:sz w:val="20"/>
              </w:rPr>
              <w:t xml:space="preserve">megőrzendő örökség, </w:t>
            </w:r>
            <w:r w:rsidR="00CE4A06">
              <w:rPr>
                <w:color w:val="000000"/>
                <w:sz w:val="20"/>
              </w:rPr>
              <w:t xml:space="preserve">turisztikai termékfejlesztés, </w:t>
            </w:r>
            <w:r w:rsidR="002F129A">
              <w:rPr>
                <w:color w:val="000000"/>
                <w:sz w:val="20"/>
              </w:rPr>
              <w:t xml:space="preserve">rendezvény, eszköz beszerzés, tudásátadás, legjobb gyakorlatok, </w:t>
            </w:r>
            <w:r w:rsidRPr="0068317A">
              <w:rPr>
                <w:color w:val="000000"/>
                <w:sz w:val="20"/>
              </w:rPr>
              <w:t>rejtett kincsek: vándorkiállítás, kiadvány ifjúsági foglalkoztató műhelyek megvalósítása, képzés</w:t>
            </w:r>
          </w:p>
        </w:tc>
      </w:tr>
    </w:tbl>
    <w:p w14:paraId="75375EB2" w14:textId="77777777" w:rsidR="00363299" w:rsidRDefault="00363299" w:rsidP="009A799C">
      <w:pPr>
        <w:jc w:val="both"/>
        <w:rPr>
          <w:rFonts w:cs="Arial"/>
          <w:b/>
          <w:color w:val="000000"/>
        </w:rPr>
      </w:pPr>
    </w:p>
    <w:p w14:paraId="6838C1B5" w14:textId="77777777" w:rsidR="00363299" w:rsidRDefault="00453EA9" w:rsidP="009A799C">
      <w:pPr>
        <w:jc w:val="both"/>
        <w:rPr>
          <w:rFonts w:cs="Arial"/>
          <w:b/>
          <w:color w:val="000000"/>
        </w:rPr>
      </w:pPr>
      <w:r>
        <w:rPr>
          <w:rFonts w:cs="Arial"/>
          <w:b/>
          <w:color w:val="000000"/>
        </w:rPr>
        <w:t>13.számú melléklet</w:t>
      </w:r>
    </w:p>
    <w:p w14:paraId="646C1E15" w14:textId="77777777" w:rsidR="009A799C" w:rsidRPr="00A60DBD" w:rsidRDefault="00A60DBD" w:rsidP="00A60DBD">
      <w:pPr>
        <w:jc w:val="both"/>
        <w:rPr>
          <w:rFonts w:cs="Arial"/>
          <w:b/>
          <w:color w:val="000000"/>
        </w:rPr>
      </w:pPr>
      <w:r>
        <w:rPr>
          <w:rFonts w:cs="Arial"/>
          <w:b/>
          <w:color w:val="000000"/>
        </w:rPr>
        <w:t>Speciális célok, intézkedések tekintetében</w:t>
      </w:r>
    </w:p>
    <w:tbl>
      <w:tblPr>
        <w:tblStyle w:val="Tblzatrcsos46jellsz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450"/>
        <w:gridCol w:w="1798"/>
        <w:gridCol w:w="1402"/>
        <w:gridCol w:w="1674"/>
      </w:tblGrid>
      <w:tr w:rsidR="00453EA9" w:rsidRPr="003547AF" w14:paraId="3DCFCC89" w14:textId="77777777" w:rsidTr="00867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Pr>
          <w:p w14:paraId="22CB09F6" w14:textId="77777777" w:rsidR="00453EA9" w:rsidRPr="003547AF" w:rsidRDefault="00453EA9" w:rsidP="00867CED">
            <w:pPr>
              <w:spacing w:after="0" w:line="240" w:lineRule="auto"/>
              <w:jc w:val="center"/>
              <w:rPr>
                <w:rFonts w:asciiTheme="minorHAnsi" w:hAnsiTheme="minorHAnsi"/>
                <w:sz w:val="20"/>
                <w:szCs w:val="20"/>
              </w:rPr>
            </w:pPr>
            <w:r w:rsidRPr="003547AF">
              <w:rPr>
                <w:rFonts w:asciiTheme="minorHAnsi" w:hAnsiTheme="minorHAnsi"/>
                <w:sz w:val="20"/>
                <w:szCs w:val="20"/>
              </w:rPr>
              <w:t>Intézkedés megnevezése</w:t>
            </w:r>
          </w:p>
        </w:tc>
        <w:tc>
          <w:tcPr>
            <w:tcW w:w="2031" w:type="dxa"/>
          </w:tcPr>
          <w:p w14:paraId="6249DF48" w14:textId="77777777" w:rsidR="00453EA9" w:rsidRPr="003547AF" w:rsidRDefault="00453EA9" w:rsidP="00867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ADAT</w:t>
            </w:r>
          </w:p>
        </w:tc>
        <w:tc>
          <w:tcPr>
            <w:tcW w:w="1798" w:type="dxa"/>
          </w:tcPr>
          <w:p w14:paraId="4707C0D8" w14:textId="77777777" w:rsidR="00453EA9" w:rsidRPr="003547AF" w:rsidRDefault="00453EA9" w:rsidP="00867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FORRÁSA</w:t>
            </w:r>
          </w:p>
        </w:tc>
        <w:tc>
          <w:tcPr>
            <w:tcW w:w="1402" w:type="dxa"/>
          </w:tcPr>
          <w:p w14:paraId="0F7E09B2" w14:textId="77777777" w:rsidR="00453EA9" w:rsidRPr="003547AF" w:rsidRDefault="00453EA9" w:rsidP="00867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JELLEGE</w:t>
            </w:r>
          </w:p>
        </w:tc>
        <w:tc>
          <w:tcPr>
            <w:tcW w:w="1674" w:type="dxa"/>
          </w:tcPr>
          <w:p w14:paraId="7146A25D" w14:textId="77777777" w:rsidR="00453EA9" w:rsidRPr="003547AF" w:rsidRDefault="00453EA9" w:rsidP="00867CE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ADATGYŰJTÉS GYAKORISÁGA</w:t>
            </w:r>
          </w:p>
        </w:tc>
      </w:tr>
      <w:tr w:rsidR="00453EA9" w:rsidRPr="003547AF" w14:paraId="36D41A1D"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val="restart"/>
            <w:shd w:val="clear" w:color="auto" w:fill="FFFFFF"/>
          </w:tcPr>
          <w:p w14:paraId="67E67C42" w14:textId="77777777" w:rsidR="00453EA9" w:rsidRPr="003547AF" w:rsidRDefault="00453EA9" w:rsidP="00867CED">
            <w:pPr>
              <w:spacing w:after="0" w:line="240" w:lineRule="auto"/>
              <w:jc w:val="both"/>
              <w:rPr>
                <w:rFonts w:asciiTheme="minorHAnsi" w:hAnsiTheme="minorHAnsi"/>
                <w:sz w:val="20"/>
                <w:szCs w:val="20"/>
              </w:rPr>
            </w:pPr>
            <w:r w:rsidRPr="003547AF">
              <w:rPr>
                <w:rFonts w:asciiTheme="minorHAnsi" w:hAnsiTheme="minorHAnsi"/>
                <w:sz w:val="20"/>
                <w:szCs w:val="20"/>
              </w:rPr>
              <w:t>Minőségi, innovatív szolgáltatás fejlesztés, vállalkozás élénkítés</w:t>
            </w:r>
          </w:p>
        </w:tc>
        <w:tc>
          <w:tcPr>
            <w:tcW w:w="2031" w:type="dxa"/>
            <w:shd w:val="clear" w:color="auto" w:fill="FFFFFF"/>
          </w:tcPr>
          <w:p w14:paraId="1039DDAD"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 HFS-ben meghatározott céloknak való megfelelés</w:t>
            </w:r>
          </w:p>
        </w:tc>
        <w:tc>
          <w:tcPr>
            <w:tcW w:w="1798" w:type="dxa"/>
            <w:shd w:val="clear" w:color="auto" w:fill="FFFFFF"/>
          </w:tcPr>
          <w:p w14:paraId="16F9E654"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FFFFFF"/>
          </w:tcPr>
          <w:p w14:paraId="0C05EC00"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HACS által összeállított sablon</w:t>
            </w:r>
          </w:p>
        </w:tc>
        <w:tc>
          <w:tcPr>
            <w:tcW w:w="1674" w:type="dxa"/>
            <w:shd w:val="clear" w:color="auto" w:fill="FFFFFF"/>
          </w:tcPr>
          <w:p w14:paraId="5A3B7A6A"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5ED0225E"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01FA89B4"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03817697"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Megvalósult beruházás helyszíni megtekintése</w:t>
            </w:r>
          </w:p>
        </w:tc>
        <w:tc>
          <w:tcPr>
            <w:tcW w:w="1798" w:type="dxa"/>
            <w:shd w:val="clear" w:color="auto" w:fill="FFFFFF"/>
          </w:tcPr>
          <w:p w14:paraId="18AF3B2E"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FFFFFF"/>
          </w:tcPr>
          <w:p w14:paraId="157E0049"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FFFFFF"/>
          </w:tcPr>
          <w:p w14:paraId="1DDDBE09"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2531033C"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71C35017"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6CE48614"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Beszerzett eszközök ellenőrzése</w:t>
            </w:r>
          </w:p>
        </w:tc>
        <w:tc>
          <w:tcPr>
            <w:tcW w:w="1798" w:type="dxa"/>
            <w:shd w:val="clear" w:color="auto" w:fill="FFFFFF"/>
          </w:tcPr>
          <w:p w14:paraId="15F893B2"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FFFFFF"/>
          </w:tcPr>
          <w:p w14:paraId="7C46D2D3"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FFFFFF"/>
          </w:tcPr>
          <w:p w14:paraId="4412ED93"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34DDEAD6"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val="restart"/>
            <w:shd w:val="clear" w:color="auto" w:fill="E2EFD9"/>
          </w:tcPr>
          <w:p w14:paraId="6455DEAD" w14:textId="77777777" w:rsidR="00453EA9" w:rsidRPr="003547AF" w:rsidRDefault="00453EA9" w:rsidP="00867CED">
            <w:pPr>
              <w:spacing w:after="0" w:line="240" w:lineRule="auto"/>
              <w:jc w:val="both"/>
              <w:rPr>
                <w:rFonts w:asciiTheme="minorHAnsi" w:hAnsiTheme="minorHAnsi"/>
                <w:sz w:val="20"/>
                <w:szCs w:val="20"/>
              </w:rPr>
            </w:pPr>
            <w:r w:rsidRPr="003547AF">
              <w:rPr>
                <w:rFonts w:asciiTheme="minorHAnsi" w:hAnsiTheme="minorHAnsi"/>
                <w:sz w:val="20"/>
                <w:szCs w:val="20"/>
              </w:rPr>
              <w:t>Innovatív minta értékű turisztikai vonzerő fejlesztések</w:t>
            </w:r>
          </w:p>
        </w:tc>
        <w:tc>
          <w:tcPr>
            <w:tcW w:w="2031" w:type="dxa"/>
            <w:shd w:val="clear" w:color="auto" w:fill="E2EFD9"/>
          </w:tcPr>
          <w:p w14:paraId="4D4C706F"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 HFS-ben meghatározott céloknak való megfelelés</w:t>
            </w:r>
          </w:p>
        </w:tc>
        <w:tc>
          <w:tcPr>
            <w:tcW w:w="1798" w:type="dxa"/>
            <w:shd w:val="clear" w:color="auto" w:fill="E2EFD9"/>
          </w:tcPr>
          <w:p w14:paraId="08822726"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E2EFD9"/>
          </w:tcPr>
          <w:p w14:paraId="04248199"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HACS által összeállított sablon</w:t>
            </w:r>
          </w:p>
        </w:tc>
        <w:tc>
          <w:tcPr>
            <w:tcW w:w="1674" w:type="dxa"/>
            <w:shd w:val="clear" w:color="auto" w:fill="E2EFD9"/>
          </w:tcPr>
          <w:p w14:paraId="078C852E"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1CB13134"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tcPr>
          <w:p w14:paraId="4086E544" w14:textId="77777777" w:rsidR="00453EA9" w:rsidRPr="003547AF" w:rsidRDefault="00453EA9" w:rsidP="00867CED">
            <w:pPr>
              <w:spacing w:after="0" w:line="240" w:lineRule="auto"/>
              <w:jc w:val="both"/>
              <w:rPr>
                <w:rFonts w:asciiTheme="minorHAnsi" w:hAnsiTheme="minorHAnsi"/>
                <w:sz w:val="20"/>
                <w:szCs w:val="20"/>
              </w:rPr>
            </w:pPr>
          </w:p>
        </w:tc>
        <w:tc>
          <w:tcPr>
            <w:tcW w:w="2031" w:type="dxa"/>
          </w:tcPr>
          <w:p w14:paraId="12162D29"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Megvalósult beruházás helyszíni megtekintése</w:t>
            </w:r>
          </w:p>
        </w:tc>
        <w:tc>
          <w:tcPr>
            <w:tcW w:w="1798" w:type="dxa"/>
          </w:tcPr>
          <w:p w14:paraId="77CF2DFF"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tcPr>
          <w:p w14:paraId="62248100"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tcPr>
          <w:p w14:paraId="2D75D676"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7E5B9397"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E2EFD9"/>
          </w:tcPr>
          <w:p w14:paraId="54B9648B"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E2EFD9"/>
          </w:tcPr>
          <w:p w14:paraId="6752FB5D"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Beszerzett eszközök ellenőrzése</w:t>
            </w:r>
          </w:p>
        </w:tc>
        <w:tc>
          <w:tcPr>
            <w:tcW w:w="1798" w:type="dxa"/>
            <w:shd w:val="clear" w:color="auto" w:fill="E2EFD9"/>
          </w:tcPr>
          <w:p w14:paraId="75821AF0"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E2EFD9"/>
          </w:tcPr>
          <w:p w14:paraId="1B506891"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E2EFD9"/>
          </w:tcPr>
          <w:p w14:paraId="76C8546B"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3FBFC997"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tcPr>
          <w:p w14:paraId="1A39F87A" w14:textId="77777777" w:rsidR="00453EA9" w:rsidRPr="003547AF" w:rsidRDefault="00453EA9" w:rsidP="00867CED">
            <w:pPr>
              <w:spacing w:after="0" w:line="240" w:lineRule="auto"/>
              <w:jc w:val="both"/>
              <w:rPr>
                <w:rFonts w:asciiTheme="minorHAnsi" w:hAnsiTheme="minorHAnsi"/>
                <w:sz w:val="20"/>
                <w:szCs w:val="20"/>
              </w:rPr>
            </w:pPr>
          </w:p>
        </w:tc>
        <w:tc>
          <w:tcPr>
            <w:tcW w:w="2031" w:type="dxa"/>
          </w:tcPr>
          <w:p w14:paraId="3CFE1419"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 Marketing elemek, egyéb vállalások </w:t>
            </w:r>
            <w:proofErr w:type="spellStart"/>
            <w:r>
              <w:rPr>
                <w:rFonts w:asciiTheme="minorHAnsi" w:hAnsiTheme="minorHAnsi"/>
                <w:sz w:val="20"/>
                <w:szCs w:val="20"/>
              </w:rPr>
              <w:t>elleőrzése</w:t>
            </w:r>
            <w:proofErr w:type="spellEnd"/>
            <w:r>
              <w:rPr>
                <w:rFonts w:asciiTheme="minorHAnsi" w:hAnsiTheme="minorHAnsi"/>
                <w:sz w:val="20"/>
                <w:szCs w:val="20"/>
              </w:rPr>
              <w:t xml:space="preserve"> </w:t>
            </w:r>
          </w:p>
        </w:tc>
        <w:tc>
          <w:tcPr>
            <w:tcW w:w="1798" w:type="dxa"/>
          </w:tcPr>
          <w:p w14:paraId="7A55CA43"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tcPr>
          <w:p w14:paraId="483D5B9C"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tcPr>
          <w:p w14:paraId="74F03F78"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0AA11E76"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E2EFD9"/>
          </w:tcPr>
          <w:p w14:paraId="3BA58E62"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E2EFD9"/>
          </w:tcPr>
          <w:p w14:paraId="595407FD"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 xml:space="preserve">A megtartott </w:t>
            </w:r>
            <w:proofErr w:type="spellStart"/>
            <w:r>
              <w:rPr>
                <w:rFonts w:asciiTheme="minorHAnsi" w:hAnsiTheme="minorHAnsi"/>
                <w:sz w:val="20"/>
                <w:szCs w:val="20"/>
              </w:rPr>
              <w:t>programokról:</w:t>
            </w:r>
            <w:r w:rsidRPr="003547AF">
              <w:rPr>
                <w:rFonts w:asciiTheme="minorHAnsi" w:hAnsiTheme="minorHAnsi"/>
                <w:sz w:val="20"/>
                <w:szCs w:val="20"/>
              </w:rPr>
              <w:t>emlékeztető</w:t>
            </w:r>
            <w:proofErr w:type="spellEnd"/>
            <w:r w:rsidRPr="003547AF">
              <w:rPr>
                <w:rFonts w:asciiTheme="minorHAnsi" w:hAnsiTheme="minorHAnsi"/>
                <w:sz w:val="20"/>
                <w:szCs w:val="20"/>
              </w:rPr>
              <w:t xml:space="preserve">, </w:t>
            </w:r>
            <w:r w:rsidRPr="003547AF">
              <w:rPr>
                <w:rFonts w:asciiTheme="minorHAnsi" w:hAnsiTheme="minorHAnsi"/>
                <w:sz w:val="20"/>
                <w:szCs w:val="20"/>
              </w:rPr>
              <w:lastRenderedPageBreak/>
              <w:t>fotódokumentáció benyújtása</w:t>
            </w:r>
          </w:p>
        </w:tc>
        <w:tc>
          <w:tcPr>
            <w:tcW w:w="1798" w:type="dxa"/>
            <w:shd w:val="clear" w:color="auto" w:fill="E2EFD9"/>
          </w:tcPr>
          <w:p w14:paraId="07C34C35"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lastRenderedPageBreak/>
              <w:t>kedvezményezett</w:t>
            </w:r>
          </w:p>
        </w:tc>
        <w:tc>
          <w:tcPr>
            <w:tcW w:w="1402" w:type="dxa"/>
            <w:shd w:val="clear" w:color="auto" w:fill="E2EFD9"/>
          </w:tcPr>
          <w:p w14:paraId="6A4F31D1"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shd w:val="clear" w:color="auto" w:fill="E2EFD9"/>
          </w:tcPr>
          <w:p w14:paraId="7B371157"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6F192626"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val="restart"/>
            <w:shd w:val="clear" w:color="auto" w:fill="FFFFFF"/>
          </w:tcPr>
          <w:p w14:paraId="621A3F0D" w14:textId="77777777" w:rsidR="00453EA9" w:rsidRPr="003547AF" w:rsidRDefault="00453EA9" w:rsidP="00867CED">
            <w:pPr>
              <w:spacing w:after="0" w:line="240" w:lineRule="auto"/>
              <w:jc w:val="both"/>
              <w:rPr>
                <w:rFonts w:asciiTheme="minorHAnsi" w:hAnsiTheme="minorHAnsi"/>
                <w:sz w:val="20"/>
                <w:szCs w:val="20"/>
              </w:rPr>
            </w:pPr>
            <w:r w:rsidRPr="003547AF">
              <w:rPr>
                <w:rFonts w:asciiTheme="minorHAnsi" w:hAnsiTheme="minorHAnsi"/>
                <w:sz w:val="20"/>
                <w:szCs w:val="20"/>
              </w:rPr>
              <w:t>Értékmentés a vidéki életminőség fejlesztése</w:t>
            </w:r>
          </w:p>
        </w:tc>
        <w:tc>
          <w:tcPr>
            <w:tcW w:w="2031" w:type="dxa"/>
            <w:shd w:val="clear" w:color="auto" w:fill="FFFFFF"/>
          </w:tcPr>
          <w:p w14:paraId="23F1B9AE"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 HFS-ben meghatározott céloknak való megfelelés</w:t>
            </w:r>
          </w:p>
        </w:tc>
        <w:tc>
          <w:tcPr>
            <w:tcW w:w="1798" w:type="dxa"/>
            <w:shd w:val="clear" w:color="auto" w:fill="FFFFFF"/>
          </w:tcPr>
          <w:p w14:paraId="0B6D0787"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FFFFFF"/>
          </w:tcPr>
          <w:p w14:paraId="70C68C2C"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HACS által összeállított sablon</w:t>
            </w:r>
          </w:p>
        </w:tc>
        <w:tc>
          <w:tcPr>
            <w:tcW w:w="1674" w:type="dxa"/>
            <w:shd w:val="clear" w:color="auto" w:fill="FFFFFF"/>
          </w:tcPr>
          <w:p w14:paraId="0BFC74CA"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66545B9E"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32D9658F"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5919EC33"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Beszerzett eszközök ellenőrzése</w:t>
            </w:r>
          </w:p>
        </w:tc>
        <w:tc>
          <w:tcPr>
            <w:tcW w:w="1798" w:type="dxa"/>
            <w:shd w:val="clear" w:color="auto" w:fill="FFFFFF"/>
          </w:tcPr>
          <w:p w14:paraId="528744C8"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FFFFFF"/>
          </w:tcPr>
          <w:p w14:paraId="2A6687D8"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FFFFFF"/>
          </w:tcPr>
          <w:p w14:paraId="3A76457B"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73AFAAA7"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4D4BB7BB"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6CD45A05"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A megtartott </w:t>
            </w:r>
            <w:proofErr w:type="spellStart"/>
            <w:r>
              <w:rPr>
                <w:rFonts w:asciiTheme="minorHAnsi" w:hAnsiTheme="minorHAnsi"/>
                <w:sz w:val="20"/>
                <w:szCs w:val="20"/>
              </w:rPr>
              <w:t>programokról:</w:t>
            </w:r>
            <w:r w:rsidRPr="003547AF">
              <w:rPr>
                <w:rFonts w:asciiTheme="minorHAnsi" w:hAnsiTheme="minorHAnsi"/>
                <w:sz w:val="20"/>
                <w:szCs w:val="20"/>
              </w:rPr>
              <w:t>emlékeztető</w:t>
            </w:r>
            <w:proofErr w:type="spellEnd"/>
            <w:r w:rsidRPr="003547AF">
              <w:rPr>
                <w:rFonts w:asciiTheme="minorHAnsi" w:hAnsiTheme="minorHAnsi"/>
                <w:sz w:val="20"/>
                <w:szCs w:val="20"/>
              </w:rPr>
              <w:t>, fotódokumentáció benyújtása</w:t>
            </w:r>
          </w:p>
        </w:tc>
        <w:tc>
          <w:tcPr>
            <w:tcW w:w="1798" w:type="dxa"/>
            <w:shd w:val="clear" w:color="auto" w:fill="FFFFFF"/>
          </w:tcPr>
          <w:p w14:paraId="298E70E5"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FFFFFF"/>
          </w:tcPr>
          <w:p w14:paraId="588DDD6D"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shd w:val="clear" w:color="auto" w:fill="FFFFFF"/>
          </w:tcPr>
          <w:p w14:paraId="55748F70"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5604B1A3"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3532C93F"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785F4409"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Marketing elemek, egyéb vállalások </w:t>
            </w:r>
            <w:proofErr w:type="spellStart"/>
            <w:r>
              <w:rPr>
                <w:rFonts w:asciiTheme="minorHAnsi" w:hAnsiTheme="minorHAnsi"/>
                <w:sz w:val="20"/>
                <w:szCs w:val="20"/>
              </w:rPr>
              <w:t>elleőrzése</w:t>
            </w:r>
            <w:proofErr w:type="spellEnd"/>
          </w:p>
        </w:tc>
        <w:tc>
          <w:tcPr>
            <w:tcW w:w="1798" w:type="dxa"/>
            <w:shd w:val="clear" w:color="auto" w:fill="FFFFFF"/>
          </w:tcPr>
          <w:p w14:paraId="79C1F86A"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FFFFFF"/>
          </w:tcPr>
          <w:p w14:paraId="2163F11F"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shd w:val="clear" w:color="auto" w:fill="FFFFFF"/>
          </w:tcPr>
          <w:p w14:paraId="1225FA6C"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1957C7B0"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0D1FA118" w14:textId="77777777" w:rsidR="00453EA9" w:rsidRPr="003547AF" w:rsidRDefault="00453EA9" w:rsidP="00867CED">
            <w:pPr>
              <w:spacing w:after="0" w:line="240" w:lineRule="auto"/>
              <w:jc w:val="both"/>
              <w:rPr>
                <w:rFonts w:asciiTheme="minorHAnsi" w:hAnsiTheme="minorHAnsi"/>
                <w:sz w:val="20"/>
                <w:szCs w:val="20"/>
              </w:rPr>
            </w:pPr>
            <w:r w:rsidRPr="003547AF">
              <w:rPr>
                <w:rFonts w:asciiTheme="minorHAnsi" w:hAnsiTheme="minorHAnsi"/>
                <w:sz w:val="20"/>
                <w:szCs w:val="20"/>
              </w:rPr>
              <w:t>Velencei-tó Helyi termék, helyi szolgáltatás, helyi érték</w:t>
            </w:r>
          </w:p>
        </w:tc>
        <w:tc>
          <w:tcPr>
            <w:tcW w:w="2031" w:type="dxa"/>
          </w:tcPr>
          <w:p w14:paraId="1173D842"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 HFS-ben meghatározott céloknak való megfelelés</w:t>
            </w:r>
          </w:p>
        </w:tc>
        <w:tc>
          <w:tcPr>
            <w:tcW w:w="1798" w:type="dxa"/>
          </w:tcPr>
          <w:p w14:paraId="243C1AD8"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tcPr>
          <w:p w14:paraId="30DE9328"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HACS által összeállított sablon</w:t>
            </w:r>
          </w:p>
        </w:tc>
        <w:tc>
          <w:tcPr>
            <w:tcW w:w="1674" w:type="dxa"/>
          </w:tcPr>
          <w:p w14:paraId="65C03255"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56629278"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E2EFD9"/>
          </w:tcPr>
          <w:p w14:paraId="5794787D"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E2EFD9"/>
          </w:tcPr>
          <w:p w14:paraId="75DF2D2C"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Marketing elemek, egyéb vállalások </w:t>
            </w:r>
            <w:proofErr w:type="spellStart"/>
            <w:r>
              <w:rPr>
                <w:rFonts w:asciiTheme="minorHAnsi" w:hAnsiTheme="minorHAnsi"/>
                <w:sz w:val="20"/>
                <w:szCs w:val="20"/>
              </w:rPr>
              <w:t>elleőrzése</w:t>
            </w:r>
            <w:proofErr w:type="spellEnd"/>
          </w:p>
        </w:tc>
        <w:tc>
          <w:tcPr>
            <w:tcW w:w="1798" w:type="dxa"/>
            <w:shd w:val="clear" w:color="auto" w:fill="E2EFD9"/>
          </w:tcPr>
          <w:p w14:paraId="0DD4E20E"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E2EFD9"/>
          </w:tcPr>
          <w:p w14:paraId="3AF0EA4F"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shd w:val="clear" w:color="auto" w:fill="E2EFD9"/>
          </w:tcPr>
          <w:p w14:paraId="4759AD85"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1C4A26E1"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tcPr>
          <w:p w14:paraId="1E99E68E" w14:textId="77777777" w:rsidR="00453EA9" w:rsidRPr="003547AF" w:rsidRDefault="00453EA9" w:rsidP="00867CED">
            <w:pPr>
              <w:spacing w:after="0" w:line="240" w:lineRule="auto"/>
              <w:jc w:val="both"/>
              <w:rPr>
                <w:rFonts w:asciiTheme="minorHAnsi" w:hAnsiTheme="minorHAnsi"/>
                <w:sz w:val="20"/>
                <w:szCs w:val="20"/>
              </w:rPr>
            </w:pPr>
          </w:p>
        </w:tc>
        <w:tc>
          <w:tcPr>
            <w:tcW w:w="2031" w:type="dxa"/>
          </w:tcPr>
          <w:p w14:paraId="112E8AB7"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A megtartott </w:t>
            </w:r>
            <w:proofErr w:type="spellStart"/>
            <w:r>
              <w:rPr>
                <w:rFonts w:asciiTheme="minorHAnsi" w:hAnsiTheme="minorHAnsi"/>
                <w:sz w:val="20"/>
                <w:szCs w:val="20"/>
              </w:rPr>
              <w:t>programokról:</w:t>
            </w:r>
            <w:r w:rsidRPr="003547AF">
              <w:rPr>
                <w:rFonts w:asciiTheme="minorHAnsi" w:hAnsiTheme="minorHAnsi"/>
                <w:sz w:val="20"/>
                <w:szCs w:val="20"/>
              </w:rPr>
              <w:t>emlékeztető</w:t>
            </w:r>
            <w:proofErr w:type="spellEnd"/>
            <w:r w:rsidRPr="003547AF">
              <w:rPr>
                <w:rFonts w:asciiTheme="minorHAnsi" w:hAnsiTheme="minorHAnsi"/>
                <w:sz w:val="20"/>
                <w:szCs w:val="20"/>
              </w:rPr>
              <w:t>, fotódokumentáció benyújtása</w:t>
            </w:r>
          </w:p>
        </w:tc>
        <w:tc>
          <w:tcPr>
            <w:tcW w:w="1798" w:type="dxa"/>
          </w:tcPr>
          <w:p w14:paraId="418C39A4"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tcPr>
          <w:p w14:paraId="3B8C1408"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Benyújtott anyagok</w:t>
            </w:r>
          </w:p>
        </w:tc>
        <w:tc>
          <w:tcPr>
            <w:tcW w:w="1674" w:type="dxa"/>
          </w:tcPr>
          <w:p w14:paraId="07E94D61"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44BD5889"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val="restart"/>
            <w:shd w:val="clear" w:color="auto" w:fill="FFFFFF"/>
          </w:tcPr>
          <w:p w14:paraId="63C258C2" w14:textId="77777777" w:rsidR="00453EA9" w:rsidRPr="003547AF" w:rsidRDefault="00453EA9" w:rsidP="00867CED">
            <w:pPr>
              <w:spacing w:after="0" w:line="240" w:lineRule="auto"/>
              <w:jc w:val="both"/>
              <w:rPr>
                <w:rFonts w:asciiTheme="minorHAnsi" w:hAnsiTheme="minorHAnsi"/>
                <w:sz w:val="20"/>
                <w:szCs w:val="20"/>
              </w:rPr>
            </w:pPr>
            <w:r w:rsidRPr="003547AF">
              <w:rPr>
                <w:rFonts w:asciiTheme="minorHAnsi" w:hAnsiTheme="minorHAnsi"/>
                <w:sz w:val="20"/>
                <w:szCs w:val="20"/>
              </w:rPr>
              <w:t>Megőrzendő örökség együttműködésben</w:t>
            </w:r>
          </w:p>
        </w:tc>
        <w:tc>
          <w:tcPr>
            <w:tcW w:w="2031" w:type="dxa"/>
            <w:shd w:val="clear" w:color="auto" w:fill="FFFFFF"/>
          </w:tcPr>
          <w:p w14:paraId="31D3EE35"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A HFS-ben meghatározott céloknak való megfelelés</w:t>
            </w:r>
          </w:p>
        </w:tc>
        <w:tc>
          <w:tcPr>
            <w:tcW w:w="1798" w:type="dxa"/>
            <w:shd w:val="clear" w:color="auto" w:fill="FFFFFF"/>
          </w:tcPr>
          <w:p w14:paraId="2A663807"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kedvezményezett</w:t>
            </w:r>
          </w:p>
        </w:tc>
        <w:tc>
          <w:tcPr>
            <w:tcW w:w="1402" w:type="dxa"/>
            <w:shd w:val="clear" w:color="auto" w:fill="FFFFFF"/>
          </w:tcPr>
          <w:p w14:paraId="2E80370A"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HACS által összeállított sablon</w:t>
            </w:r>
          </w:p>
        </w:tc>
        <w:tc>
          <w:tcPr>
            <w:tcW w:w="1674" w:type="dxa"/>
            <w:shd w:val="clear" w:color="auto" w:fill="FFFFFF"/>
          </w:tcPr>
          <w:p w14:paraId="07CC53F3"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1BD6B7DF" w14:textId="77777777" w:rsidTr="00867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2EFA4FA5"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53CE388B" w14:textId="77777777" w:rsidR="00453EA9" w:rsidRPr="003547AF" w:rsidRDefault="00453EA9" w:rsidP="00867CE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Megvalósult beruházás helyszíni megtekintése</w:t>
            </w:r>
          </w:p>
        </w:tc>
        <w:tc>
          <w:tcPr>
            <w:tcW w:w="1798" w:type="dxa"/>
            <w:shd w:val="clear" w:color="auto" w:fill="FFFFFF"/>
          </w:tcPr>
          <w:p w14:paraId="295C10E7"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FFFFFF"/>
          </w:tcPr>
          <w:p w14:paraId="4C0130AE"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FFFFFF"/>
          </w:tcPr>
          <w:p w14:paraId="64B556FB" w14:textId="77777777" w:rsidR="00453EA9" w:rsidRPr="003547AF" w:rsidRDefault="00453EA9" w:rsidP="00867CE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r w:rsidR="00453EA9" w:rsidRPr="003547AF" w14:paraId="70121BB3" w14:textId="77777777" w:rsidTr="00867CED">
        <w:tc>
          <w:tcPr>
            <w:cnfStyle w:val="001000000000" w:firstRow="0" w:lastRow="0" w:firstColumn="1" w:lastColumn="0" w:oddVBand="0" w:evenVBand="0" w:oddHBand="0" w:evenHBand="0" w:firstRowFirstColumn="0" w:firstRowLastColumn="0" w:lastRowFirstColumn="0" w:lastRowLastColumn="0"/>
            <w:tcW w:w="2157" w:type="dxa"/>
            <w:vMerge/>
            <w:shd w:val="clear" w:color="auto" w:fill="FFFFFF"/>
          </w:tcPr>
          <w:p w14:paraId="1758B3F1" w14:textId="77777777" w:rsidR="00453EA9" w:rsidRPr="003547AF" w:rsidRDefault="00453EA9" w:rsidP="00867CED">
            <w:pPr>
              <w:spacing w:after="0" w:line="240" w:lineRule="auto"/>
              <w:jc w:val="both"/>
              <w:rPr>
                <w:rFonts w:asciiTheme="minorHAnsi" w:hAnsiTheme="minorHAnsi"/>
                <w:sz w:val="20"/>
                <w:szCs w:val="20"/>
              </w:rPr>
            </w:pPr>
          </w:p>
        </w:tc>
        <w:tc>
          <w:tcPr>
            <w:tcW w:w="2031" w:type="dxa"/>
            <w:shd w:val="clear" w:color="auto" w:fill="FFFFFF"/>
          </w:tcPr>
          <w:p w14:paraId="40FBD46E" w14:textId="77777777" w:rsidR="00453EA9" w:rsidRPr="003547AF" w:rsidRDefault="00453EA9" w:rsidP="00867CE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Beszerzett eszközök ellenőrzése</w:t>
            </w:r>
          </w:p>
        </w:tc>
        <w:tc>
          <w:tcPr>
            <w:tcW w:w="1798" w:type="dxa"/>
            <w:shd w:val="clear" w:color="auto" w:fill="FFFFFF"/>
          </w:tcPr>
          <w:p w14:paraId="18115C6D"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munkaszervezet</w:t>
            </w:r>
          </w:p>
        </w:tc>
        <w:tc>
          <w:tcPr>
            <w:tcW w:w="1402" w:type="dxa"/>
            <w:shd w:val="clear" w:color="auto" w:fill="FFFFFF"/>
          </w:tcPr>
          <w:p w14:paraId="6D137A9E"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Helyszíni megtekintés</w:t>
            </w:r>
          </w:p>
        </w:tc>
        <w:tc>
          <w:tcPr>
            <w:tcW w:w="1674" w:type="dxa"/>
            <w:shd w:val="clear" w:color="auto" w:fill="FFFFFF"/>
          </w:tcPr>
          <w:p w14:paraId="1F53E202" w14:textId="77777777" w:rsidR="00453EA9" w:rsidRPr="003547AF" w:rsidRDefault="00453EA9" w:rsidP="00867CE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547AF">
              <w:rPr>
                <w:rFonts w:asciiTheme="minorHAnsi" w:hAnsiTheme="minorHAnsi"/>
                <w:sz w:val="20"/>
                <w:szCs w:val="20"/>
              </w:rPr>
              <w:t>Évente</w:t>
            </w:r>
          </w:p>
        </w:tc>
      </w:tr>
    </w:tbl>
    <w:p w14:paraId="01BD8BFB" w14:textId="77777777" w:rsidR="009A799C" w:rsidRDefault="009A799C" w:rsidP="0094267E">
      <w:pPr>
        <w:rPr>
          <w:i/>
        </w:rPr>
      </w:pPr>
    </w:p>
    <w:p w14:paraId="5FAFC9AA" w14:textId="77777777" w:rsidR="00802A89" w:rsidRPr="00802A89" w:rsidRDefault="00802A89" w:rsidP="00802A89">
      <w:pPr>
        <w:jc w:val="center"/>
        <w:rPr>
          <w:b/>
          <w:i/>
          <w:iCs/>
          <w:szCs w:val="20"/>
        </w:rPr>
      </w:pPr>
      <w:r w:rsidRPr="00802A89">
        <w:rPr>
          <w:b/>
          <w:i/>
        </w:rPr>
        <w:t xml:space="preserve">14.számú melléklet, </w:t>
      </w:r>
      <w:r w:rsidRPr="00802A89">
        <w:rPr>
          <w:b/>
          <w:i/>
          <w:iCs/>
          <w:szCs w:val="20"/>
        </w:rPr>
        <w:t>Fejér megye Területfejlesztési Koncepciója és Programja célpiramisa</w:t>
      </w:r>
    </w:p>
    <w:p w14:paraId="75D86269" w14:textId="77777777" w:rsidR="00802A89" w:rsidRDefault="00802A89" w:rsidP="0094267E">
      <w:pPr>
        <w:rPr>
          <w:i/>
        </w:rPr>
      </w:pPr>
    </w:p>
    <w:p w14:paraId="09445D52" w14:textId="77777777" w:rsidR="00802A89" w:rsidRDefault="00802A89" w:rsidP="0094267E">
      <w:pPr>
        <w:rPr>
          <w:i/>
        </w:rPr>
      </w:pPr>
      <w:r>
        <w:rPr>
          <w:i/>
          <w:noProof/>
          <w:sz w:val="20"/>
          <w:szCs w:val="20"/>
          <w:lang w:eastAsia="hu-HU"/>
        </w:rPr>
        <w:lastRenderedPageBreak/>
        <w:drawing>
          <wp:inline distT="0" distB="0" distL="0" distR="0" wp14:anchorId="3710018D" wp14:editId="7C184A46">
            <wp:extent cx="5524500" cy="5494638"/>
            <wp:effectExtent l="0" t="0" r="0" b="0"/>
            <wp:docPr id="1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116"/>
                    <a:srcRect/>
                    <a:stretch>
                      <a:fillRect/>
                    </a:stretch>
                  </pic:blipFill>
                  <pic:spPr bwMode="auto">
                    <a:xfrm>
                      <a:off x="0" y="0"/>
                      <a:ext cx="5537714" cy="5507780"/>
                    </a:xfrm>
                    <a:prstGeom prst="rect">
                      <a:avLst/>
                    </a:prstGeom>
                    <a:noFill/>
                    <a:ln w="9525">
                      <a:noFill/>
                      <a:miter lim="800000"/>
                      <a:headEnd/>
                      <a:tailEnd/>
                    </a:ln>
                  </pic:spPr>
                </pic:pic>
              </a:graphicData>
            </a:graphic>
          </wp:inline>
        </w:drawing>
      </w:r>
    </w:p>
    <w:p w14:paraId="1EBCB9FB" w14:textId="77777777" w:rsidR="00D90372" w:rsidRDefault="00D90372" w:rsidP="0094267E">
      <w:r>
        <w:t>15.számú melléklet</w:t>
      </w:r>
    </w:p>
    <w:p w14:paraId="49378596" w14:textId="77777777" w:rsidR="00D90372" w:rsidRPr="007D0007" w:rsidRDefault="00D90372" w:rsidP="00D90372">
      <w:pPr>
        <w:pStyle w:val="Nincstrkz"/>
        <w:spacing w:after="200" w:line="276" w:lineRule="auto"/>
        <w:jc w:val="both"/>
        <w:rPr>
          <w:b/>
        </w:rPr>
      </w:pPr>
      <w:r w:rsidRPr="007D688A">
        <w:rPr>
          <w:b/>
        </w:rPr>
        <w:t>Integ</w:t>
      </w:r>
      <w:r>
        <w:rPr>
          <w:b/>
        </w:rPr>
        <w:t>rált és ágazatközi fellépések</w:t>
      </w:r>
    </w:p>
    <w:p w14:paraId="720C9631" w14:textId="77777777" w:rsidR="00D90372" w:rsidRDefault="00D90372" w:rsidP="00D90372">
      <w:pPr>
        <w:pStyle w:val="Nincstrkz"/>
        <w:spacing w:after="200" w:line="276" w:lineRule="auto"/>
        <w:jc w:val="both"/>
      </w:pPr>
      <w:r>
        <w:t>A projekt hozzájárul a jogosult településeken a gazdasági vagy társadalmi fejlődéshez és a térség szempontjából fontos, a helyi stratégiában meghatározott gazdasági vagy társadalmi igényt elégít ki.  A projekt hozzájárul a helyi akciócsoport területén a kulturális örökségi értékeinek megőrzéséhez vagy újak teremtéséhez.</w:t>
      </w:r>
    </w:p>
    <w:p w14:paraId="67EAD9AC" w14:textId="77777777" w:rsidR="00D90372" w:rsidRDefault="00D90372" w:rsidP="00D90372">
      <w:pPr>
        <w:pStyle w:val="Nincstrkz"/>
        <w:spacing w:before="120" w:after="200" w:line="276" w:lineRule="auto"/>
        <w:jc w:val="both"/>
      </w:pPr>
      <w:r>
        <w:t>A projekt hozzájárul a Velencei-tó LEADER HACS településeinek társadalmi fejlődéséhez és a térség szempontjából fontos, a helyi stratégiában meghatározott társadalmi igényt elégít ki a közösségi projekt fejlesztésével.</w:t>
      </w:r>
    </w:p>
    <w:p w14:paraId="37AD8FB3" w14:textId="77777777" w:rsidR="00D90372" w:rsidRPr="007D0007" w:rsidRDefault="00D90372" w:rsidP="00D90372">
      <w:pPr>
        <w:pStyle w:val="Nincstrkz"/>
        <w:spacing w:after="200" w:line="276" w:lineRule="auto"/>
        <w:jc w:val="both"/>
        <w:rPr>
          <w:b/>
        </w:rPr>
      </w:pPr>
      <w:r w:rsidRPr="007D688A">
        <w:rPr>
          <w:b/>
        </w:rPr>
        <w:t xml:space="preserve"> H</w:t>
      </w:r>
      <w:r>
        <w:rPr>
          <w:b/>
        </w:rPr>
        <w:t>álózatépítés és együttműködés</w:t>
      </w:r>
    </w:p>
    <w:p w14:paraId="186E954E" w14:textId="77777777" w:rsidR="00D90372" w:rsidRPr="00023FBF" w:rsidRDefault="00D90372" w:rsidP="00D90372">
      <w:pPr>
        <w:pStyle w:val="Nincstrkz"/>
        <w:spacing w:after="200" w:line="276" w:lineRule="auto"/>
        <w:jc w:val="both"/>
      </w:pPr>
      <w:r w:rsidRPr="00023FBF">
        <w:t xml:space="preserve">A projekt tartalmaz szférák és/vagy ágazatok közötti és/vagy ágazaton belüli együttműködést </w:t>
      </w:r>
      <w:r>
        <w:t xml:space="preserve">a jogosult településeken belül. </w:t>
      </w:r>
      <w:r w:rsidRPr="00023FBF">
        <w:t>A kedvezményezett által javasolt projekt megvalósí</w:t>
      </w:r>
      <w:r>
        <w:t xml:space="preserve">tásának alapvető eleme a helyi akciócsoport </w:t>
      </w:r>
      <w:r w:rsidRPr="00023FBF">
        <w:t>területén működő szervezetekkel</w:t>
      </w:r>
      <w:r>
        <w:t xml:space="preserve"> való együttműködés. A program </w:t>
      </w:r>
      <w:r w:rsidRPr="00023FBF">
        <w:t xml:space="preserve">megvalósításához több </w:t>
      </w:r>
      <w:r w:rsidRPr="00023FBF">
        <w:lastRenderedPageBreak/>
        <w:t xml:space="preserve">szervezet </w:t>
      </w:r>
      <w:r>
        <w:t xml:space="preserve">összehangolt munkája szükséges. </w:t>
      </w:r>
      <w:r w:rsidRPr="00023FBF">
        <w:t>A kedvezményezett által javasolt projekt megvalósítás</w:t>
      </w:r>
      <w:r>
        <w:t xml:space="preserve">ának meghatározó eleme a helyi </w:t>
      </w:r>
      <w:r w:rsidRPr="00023FBF">
        <w:t>akciócsoport területén működő szervezetekkel való együttműk</w:t>
      </w:r>
      <w:r>
        <w:t xml:space="preserve">ödés, a helyi összetartozás, a </w:t>
      </w:r>
      <w:r w:rsidRPr="00023FBF">
        <w:t>térségi hagyományok megőrzése, valamint a Velencei-t</w:t>
      </w:r>
      <w:r>
        <w:t xml:space="preserve">ó térségének népszerűsítése és </w:t>
      </w:r>
      <w:r w:rsidRPr="00023FBF">
        <w:t>bemutatása cél</w:t>
      </w:r>
      <w:r>
        <w:t xml:space="preserve">jából. A projekt </w:t>
      </w:r>
      <w:r w:rsidRPr="00023FBF">
        <w:t>kapcsolódik a Velencei-tó hel</w:t>
      </w:r>
      <w:r>
        <w:t xml:space="preserve">yi termék, helyi szolgáltatás, </w:t>
      </w:r>
      <w:r w:rsidRPr="00023FBF">
        <w:t xml:space="preserve">helyi </w:t>
      </w:r>
      <w:r>
        <w:t>érték hálózat megvalósításához.</w:t>
      </w:r>
    </w:p>
    <w:p w14:paraId="65628B8E" w14:textId="77777777" w:rsidR="00D90372" w:rsidRPr="007047B2" w:rsidRDefault="00D90372" w:rsidP="00D90372">
      <w:pPr>
        <w:pStyle w:val="Nincstrkz"/>
        <w:spacing w:after="200" w:line="276" w:lineRule="auto"/>
        <w:jc w:val="both"/>
      </w:pPr>
      <w:r>
        <w:t>A HACS településein jelenleg is nagyon sok szolgáltató, termelő vállalkozás, turisztikai vonzerő vagy helyi termék előállító jelen van és működik. De a megváltozott új pénzügyi keretek, irányok, új szemléletmódot, új megközelítést kívánnak. A HFS célja az új irányok felvezetése, amely mögé minden érintett valamilyen szerepvállalással be tud kapcsolódni, önmaga helyét és szerepét, fejlesztési mozgásterét meghatározva. A HFS innovációja elsősorban abban fogalmazható meg, hogy a stratégia-alkotással megteremti, és keretet ad a közös fejlesztési irányoknak. Erre épülve a HACS már a konkrét fejlesztési tevékenységek során tudja ösztönözni, hogy a helyi fejlesztések az egyéb forrásokból finanszírozott projektekhez kapcsolódjanak, valamint saját hatókörben olyan beruházások valósuljanak meg, amelyek az integrált szemlélet megvalósulását segíthetik elő.</w:t>
      </w:r>
    </w:p>
    <w:p w14:paraId="1090A599" w14:textId="77777777" w:rsidR="00D90372" w:rsidRPr="00D90372" w:rsidRDefault="00D90372" w:rsidP="0094267E"/>
    <w:sectPr w:rsidR="00D90372" w:rsidRPr="00D90372" w:rsidSect="00412768">
      <w:headerReference w:type="default" r:id="rId117"/>
      <w:pgSz w:w="11906" w:h="16838"/>
      <w:pgMar w:top="1417" w:right="1417" w:bottom="1417" w:left="99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Szőke Alexandra" w:date="2018-05-31T10:25:00Z" w:initials="SA">
    <w:p w14:paraId="4AE64748" w14:textId="77777777" w:rsidR="00481761" w:rsidRDefault="00481761">
      <w:pPr>
        <w:pStyle w:val="Jegyzetszveg"/>
      </w:pPr>
      <w:r>
        <w:rPr>
          <w:rStyle w:val="Jegyzethivatkozs"/>
        </w:rPr>
        <w:annotationRef/>
      </w:r>
      <w:r>
        <w:t>Kérjük a megadott eredménymutatókat összhangba hozni a felhívásokban szereplő indikátorokkal.</w:t>
      </w:r>
    </w:p>
  </w:comment>
  <w:comment w:id="24" w:author="Szőke Alexandra" w:date="2018-07-17T10:12:00Z" w:initials="SA">
    <w:p w14:paraId="6E3C299F" w14:textId="4F432D2F" w:rsidR="00481761" w:rsidRDefault="00481761">
      <w:pPr>
        <w:pStyle w:val="Jegyzetszveg"/>
      </w:pPr>
      <w:r>
        <w:rPr>
          <w:rStyle w:val="Jegyzethivatkozs"/>
        </w:rPr>
        <w:annotationRef/>
      </w:r>
      <w:r w:rsidRPr="00215536">
        <w:rPr>
          <w:highlight w:val="yellow"/>
        </w:rPr>
        <w:t>Kérjük a célértékeket a felhívással ellentétben nem porjekt szinten, hanem program szinten megadni.</w:t>
      </w:r>
    </w:p>
  </w:comment>
  <w:comment w:id="27" w:author="Szőke Alexandra" w:date="2018-05-30T15:30:00Z" w:initials="SA">
    <w:p w14:paraId="3DCF8E58" w14:textId="77777777" w:rsidR="00481761" w:rsidRDefault="00481761">
      <w:pPr>
        <w:pStyle w:val="Jegyzetszveg"/>
      </w:pPr>
      <w:r>
        <w:rPr>
          <w:rStyle w:val="Jegyzethivatkozs"/>
        </w:rPr>
        <w:annotationRef/>
      </w:r>
      <w:r w:rsidRPr="009D79A1">
        <w:t>A duplikációk elkerülése érdekében javasoljuk mindössze a felhívás 1.1 pontjában szereplő tartalmat beilleszteni a jelölt ponthoz.</w:t>
      </w:r>
    </w:p>
  </w:comment>
  <w:comment w:id="28" w:author="Szőke Alexandra" w:date="2018-05-30T14:56:00Z" w:initials="SA">
    <w:p w14:paraId="5E94ABCB" w14:textId="77777777" w:rsidR="00481761" w:rsidRDefault="00481761">
      <w:pPr>
        <w:pStyle w:val="Jegyzetszveg"/>
      </w:pPr>
      <w:r>
        <w:rPr>
          <w:rStyle w:val="Jegyzethivatkozs"/>
        </w:rPr>
        <w:annotationRef/>
      </w:r>
      <w:r w:rsidRPr="00383E92">
        <w:t>Kérjük tétlesen megadni az összes felhívásban szereplő támogatható tevékenységet rövid megnevezéssel.</w:t>
      </w:r>
      <w:r>
        <w:t xml:space="preserve"> Tehát jelen felhívás esetében: </w:t>
      </w:r>
    </w:p>
    <w:p w14:paraId="088F852F" w14:textId="77777777" w:rsidR="00481761" w:rsidRDefault="00481761" w:rsidP="00383E92">
      <w:pPr>
        <w:pStyle w:val="Jegyzetszveg"/>
        <w:numPr>
          <w:ilvl w:val="0"/>
          <w:numId w:val="46"/>
        </w:numPr>
      </w:pPr>
      <w:r>
        <w:t xml:space="preserve"> gép- és vagy eszközbeszerzés</w:t>
      </w:r>
    </w:p>
    <w:p w14:paraId="04F507E9" w14:textId="77777777" w:rsidR="00481761" w:rsidRPr="00383E92" w:rsidRDefault="00481761" w:rsidP="00383E92">
      <w:pPr>
        <w:pStyle w:val="Jegyzetszveg"/>
        <w:numPr>
          <w:ilvl w:val="0"/>
          <w:numId w:val="46"/>
        </w:numPr>
      </w:pPr>
      <w:r>
        <w:t xml:space="preserve"> új épület építése, meglévő </w:t>
      </w:r>
      <w:r w:rsidRPr="00FA7FA8">
        <w:rPr>
          <w:rFonts w:asciiTheme="minorHAnsi" w:eastAsiaTheme="minorHAnsi" w:hAnsiTheme="minorHAnsi" w:cs="ArialNarrow"/>
        </w:rPr>
        <w:t>épület külső,</w:t>
      </w:r>
      <w:r w:rsidRPr="00B36EDE">
        <w:rPr>
          <w:rFonts w:asciiTheme="minorHAnsi" w:eastAsiaTheme="minorHAnsi" w:hAnsiTheme="minorHAnsi" w:cs="ArialNarrow"/>
        </w:rPr>
        <w:t xml:space="preserve"> </w:t>
      </w:r>
      <w:r w:rsidRPr="00FA7FA8">
        <w:rPr>
          <w:rFonts w:asciiTheme="minorHAnsi" w:eastAsiaTheme="minorHAnsi" w:hAnsiTheme="minorHAnsi" w:cs="ArialNarrow"/>
        </w:rPr>
        <w:t>belső felújítása, bővíté</w:t>
      </w:r>
      <w:r>
        <w:rPr>
          <w:rFonts w:asciiTheme="minorHAnsi" w:eastAsiaTheme="minorHAnsi" w:hAnsiTheme="minorHAnsi" w:cs="ArialNarrow"/>
        </w:rPr>
        <w:t>s</w:t>
      </w:r>
    </w:p>
    <w:p w14:paraId="473D3316" w14:textId="77777777" w:rsidR="00481761" w:rsidRPr="00383E92" w:rsidRDefault="00481761" w:rsidP="00383E92">
      <w:pPr>
        <w:pStyle w:val="Jegyzetszveg"/>
        <w:numPr>
          <w:ilvl w:val="0"/>
          <w:numId w:val="46"/>
        </w:numPr>
      </w:pPr>
      <w:r>
        <w:rPr>
          <w:rFonts w:asciiTheme="minorHAnsi" w:eastAsiaTheme="minorHAnsi" w:hAnsiTheme="minorHAnsi" w:cs="ArialNarrow"/>
        </w:rPr>
        <w:t xml:space="preserve"> tájékoztatás nyilvánosság</w:t>
      </w:r>
    </w:p>
    <w:p w14:paraId="11DDAABD" w14:textId="77777777" w:rsidR="00481761" w:rsidRPr="00383E92" w:rsidRDefault="00481761" w:rsidP="00383E92">
      <w:pPr>
        <w:pStyle w:val="Jegyzetszveg"/>
        <w:numPr>
          <w:ilvl w:val="0"/>
          <w:numId w:val="46"/>
        </w:numPr>
      </w:pPr>
      <w:r>
        <w:rPr>
          <w:rFonts w:asciiTheme="minorHAnsi" w:eastAsiaTheme="minorHAnsi" w:hAnsiTheme="minorHAnsi" w:cs="ArialNarrow"/>
        </w:rPr>
        <w:t xml:space="preserve"> rendezvény</w:t>
      </w:r>
    </w:p>
    <w:p w14:paraId="7FEBBCAB" w14:textId="77777777" w:rsidR="00481761" w:rsidRPr="00383E92" w:rsidRDefault="00481761" w:rsidP="00383E92">
      <w:pPr>
        <w:pStyle w:val="Jegyzetszveg"/>
        <w:numPr>
          <w:ilvl w:val="0"/>
          <w:numId w:val="46"/>
        </w:numPr>
      </w:pPr>
      <w:r>
        <w:rPr>
          <w:rFonts w:asciiTheme="minorHAnsi" w:eastAsiaTheme="minorHAnsi" w:hAnsiTheme="minorHAnsi" w:cs="ArialNarrow"/>
        </w:rPr>
        <w:t xml:space="preserve"> projektelőkészítés</w:t>
      </w:r>
    </w:p>
    <w:p w14:paraId="11B1EC2D" w14:textId="77777777" w:rsidR="00481761" w:rsidRPr="00383E92" w:rsidRDefault="00481761" w:rsidP="00383E92">
      <w:pPr>
        <w:pStyle w:val="Jegyzetszveg"/>
        <w:numPr>
          <w:ilvl w:val="0"/>
          <w:numId w:val="46"/>
        </w:numPr>
      </w:pPr>
      <w:r>
        <w:rPr>
          <w:rFonts w:asciiTheme="minorHAnsi" w:eastAsiaTheme="minorHAnsi" w:hAnsiTheme="minorHAnsi" w:cs="ArialNarrow"/>
        </w:rPr>
        <w:t xml:space="preserve"> marketing</w:t>
      </w:r>
    </w:p>
    <w:p w14:paraId="71BE3E28" w14:textId="77777777" w:rsidR="00481761" w:rsidRDefault="00481761" w:rsidP="00383E92">
      <w:pPr>
        <w:pStyle w:val="Jegyzetszveg"/>
        <w:numPr>
          <w:ilvl w:val="0"/>
          <w:numId w:val="46"/>
        </w:numPr>
      </w:pPr>
      <w:r>
        <w:rPr>
          <w:rFonts w:asciiTheme="minorHAnsi" w:eastAsiaTheme="minorHAnsi" w:hAnsiTheme="minorHAnsi" w:cs="ArialNarrow"/>
        </w:rPr>
        <w:t xml:space="preserve"> műszaki ellenőri szolgáltatás</w:t>
      </w:r>
    </w:p>
  </w:comment>
  <w:comment w:id="29" w:author="Szőke Alexandra" w:date="2018-05-30T15:13:00Z" w:initials="SA">
    <w:p w14:paraId="2A636D22" w14:textId="77777777" w:rsidR="00481761" w:rsidRDefault="00481761">
      <w:pPr>
        <w:pStyle w:val="Jegyzetszveg"/>
      </w:pPr>
      <w:r>
        <w:rPr>
          <w:rStyle w:val="Jegyzethivatkozs"/>
        </w:rPr>
        <w:annotationRef/>
      </w:r>
      <w:r>
        <w:t>Kérjük jogosultsági kritériumként nevesíteni a jelölt pontot az esetleges későbbi módosítások érdekében.</w:t>
      </w:r>
    </w:p>
  </w:comment>
  <w:comment w:id="30" w:author="Szőke Alexandra" w:date="2018-07-19T11:37:00Z" w:initials="SA">
    <w:p w14:paraId="05F52CEB" w14:textId="1C60D817" w:rsidR="00481761" w:rsidRDefault="00481761">
      <w:pPr>
        <w:pStyle w:val="Jegyzetszveg"/>
      </w:pPr>
      <w:r>
        <w:rPr>
          <w:rStyle w:val="Jegyzethivatkozs"/>
        </w:rPr>
        <w:annotationRef/>
      </w:r>
      <w:r w:rsidRPr="00F21997">
        <w:rPr>
          <w:highlight w:val="yellow"/>
        </w:rPr>
        <w:t>Kérjük törölni.</w:t>
      </w:r>
    </w:p>
  </w:comment>
  <w:comment w:id="31" w:author="Szőke Alexandra" w:date="2018-05-30T15:19:00Z" w:initials="SA">
    <w:p w14:paraId="1A9644ED" w14:textId="77777777" w:rsidR="00481761" w:rsidRDefault="00481761">
      <w:pPr>
        <w:pStyle w:val="Jegyzetszveg"/>
      </w:pPr>
      <w:r>
        <w:rPr>
          <w:rStyle w:val="Jegyzethivatkozs"/>
        </w:rPr>
        <w:annotationRef/>
      </w:r>
      <w:r>
        <w:t>Javasoljuk csak a következő formában megadni: 60-75%</w:t>
      </w:r>
    </w:p>
  </w:comment>
  <w:comment w:id="32" w:author="Szőke Alexandra" w:date="2018-05-30T15:27:00Z" w:initials="SA">
    <w:p w14:paraId="0EEB9387" w14:textId="77777777" w:rsidR="00481761" w:rsidRDefault="00481761">
      <w:pPr>
        <w:pStyle w:val="Jegyzetszveg"/>
      </w:pPr>
      <w:r>
        <w:rPr>
          <w:rStyle w:val="Jegyzethivatkozs"/>
        </w:rPr>
        <w:annotationRef/>
      </w:r>
      <w:r>
        <w:t>A duplikációk elkerülése érdekében javasoljuk mindössze a felhívás 1.1 pontjában szereplő tartalmat beilleszteni a jelölt ponthoz.</w:t>
      </w:r>
    </w:p>
  </w:comment>
  <w:comment w:id="33" w:author="Szőke Alexandra" w:date="2018-05-30T15:31:00Z" w:initials="SA">
    <w:p w14:paraId="7E874DF3" w14:textId="77777777" w:rsidR="00481761" w:rsidRDefault="00481761">
      <w:pPr>
        <w:pStyle w:val="Jegyzetszveg"/>
      </w:pPr>
      <w:r>
        <w:rPr>
          <w:rStyle w:val="Jegyzethivatkozs"/>
        </w:rPr>
        <w:annotationRef/>
      </w:r>
      <w:r w:rsidRPr="00DA3761">
        <w:t>Kérjük tétlesen megadni az összes felhívásban szereplő támogatható tevékenységet rövid megnevezéssel.</w:t>
      </w:r>
    </w:p>
  </w:comment>
  <w:comment w:id="34" w:author="Szőke Alexandra" w:date="2018-05-30T15:33:00Z" w:initials="SA">
    <w:p w14:paraId="27C64E0D" w14:textId="77777777" w:rsidR="00481761" w:rsidRDefault="00481761">
      <w:pPr>
        <w:pStyle w:val="Jegyzetszveg"/>
      </w:pPr>
      <w:r>
        <w:rPr>
          <w:rStyle w:val="Jegyzethivatkozs"/>
        </w:rPr>
        <w:annotationRef/>
      </w:r>
      <w:r w:rsidRPr="00DA3761">
        <w:t>Kérjük jogosultsági kritériumként nevesíteni a jelölt pontot az esetleges későbbi módosítások érdekében.</w:t>
      </w:r>
    </w:p>
  </w:comment>
  <w:comment w:id="35" w:author="Szőke Alexandra" w:date="2018-05-30T15:35:00Z" w:initials="SA">
    <w:p w14:paraId="75280A96" w14:textId="77777777" w:rsidR="00481761" w:rsidRDefault="00481761">
      <w:pPr>
        <w:pStyle w:val="Jegyzetszveg"/>
      </w:pPr>
      <w:r>
        <w:rPr>
          <w:rStyle w:val="Jegyzethivatkozs"/>
        </w:rPr>
        <w:annotationRef/>
      </w:r>
      <w:r w:rsidRPr="00C82C00">
        <w:t>Javasoljuk csak a következő formában megadni: 60-75%</w:t>
      </w:r>
    </w:p>
  </w:comment>
  <w:comment w:id="36" w:author="Szőke Alexandra" w:date="2018-05-30T15:46:00Z" w:initials="SA">
    <w:p w14:paraId="3BCDB7DC" w14:textId="77777777" w:rsidR="00481761" w:rsidRDefault="00481761">
      <w:pPr>
        <w:pStyle w:val="Jegyzetszveg"/>
      </w:pPr>
      <w:r>
        <w:rPr>
          <w:rStyle w:val="Jegyzethivatkozs"/>
        </w:rPr>
        <w:annotationRef/>
      </w:r>
      <w:r w:rsidRPr="00F0494F">
        <w:t>A duplikációk elkerülése érdekében javasoljuk mindössze a felhívás 1.1 pontjában szereplő tartalmat beilleszteni a jelölt ponthoz.</w:t>
      </w:r>
    </w:p>
  </w:comment>
  <w:comment w:id="37" w:author="Szőke Alexandra" w:date="2018-05-30T15:47:00Z" w:initials="SA">
    <w:p w14:paraId="5E1359DF" w14:textId="77777777" w:rsidR="00481761" w:rsidRDefault="00481761">
      <w:pPr>
        <w:pStyle w:val="Jegyzetszveg"/>
      </w:pPr>
      <w:r>
        <w:rPr>
          <w:rStyle w:val="Jegyzethivatkozs"/>
        </w:rPr>
        <w:annotationRef/>
      </w:r>
      <w:r w:rsidRPr="0088057B">
        <w:t>Kérjük tétlesen megadni az összes felhívásban szereplő támogatható tevékenységet rövid megnevezéssel.</w:t>
      </w:r>
    </w:p>
  </w:comment>
  <w:comment w:id="38" w:author="Szőke Alexandra" w:date="2018-05-30T15:49:00Z" w:initials="SA">
    <w:p w14:paraId="276BAFE2" w14:textId="77777777" w:rsidR="00481761" w:rsidRPr="00161B45" w:rsidRDefault="00481761">
      <w:pPr>
        <w:pStyle w:val="Jegyzetszveg"/>
        <w:rPr>
          <w:i/>
        </w:rPr>
      </w:pPr>
      <w:r w:rsidRPr="00161B45">
        <w:rPr>
          <w:rStyle w:val="Jegyzethivatkozs"/>
          <w:i/>
        </w:rPr>
        <w:annotationRef/>
      </w:r>
      <w:r w:rsidRPr="00161B45">
        <w:t>Kérjük kiegészíteni a felhívásban szereplő</w:t>
      </w:r>
      <w:r w:rsidRPr="00161B45">
        <w:rPr>
          <w:i/>
        </w:rPr>
        <w:t xml:space="preserve"> </w:t>
      </w:r>
      <w:r w:rsidRPr="00161B45">
        <w:rPr>
          <w:rFonts w:asciiTheme="minorHAnsi" w:hAnsiTheme="minorHAnsi"/>
          <w:b/>
          <w:i/>
        </w:rPr>
        <w:t>„</w:t>
      </w:r>
      <w:r w:rsidRPr="00161B45">
        <w:rPr>
          <w:rFonts w:asciiTheme="minorHAnsi" w:hAnsiTheme="minorHAnsi" w:cs="ArialNarrow"/>
          <w:b/>
          <w:i/>
          <w:lang w:eastAsia="hu-HU"/>
        </w:rPr>
        <w:t>Elsődlegesen vallási tevékenységet végző belső egyházi jogi személy (555)”</w:t>
      </w:r>
      <w:r w:rsidRPr="00161B45">
        <w:rPr>
          <w:rFonts w:asciiTheme="minorHAnsi" w:hAnsiTheme="minorHAnsi" w:cs="ArialNarrow"/>
          <w:i/>
          <w:lang w:eastAsia="hu-HU"/>
        </w:rPr>
        <w:t xml:space="preserve"> </w:t>
      </w:r>
      <w:r w:rsidRPr="00161B45">
        <w:rPr>
          <w:rFonts w:asciiTheme="minorHAnsi" w:hAnsiTheme="minorHAnsi" w:cs="ArialNarrow"/>
          <w:lang w:eastAsia="hu-HU"/>
        </w:rPr>
        <w:t>körrel.</w:t>
      </w:r>
    </w:p>
  </w:comment>
  <w:comment w:id="39" w:author="Szőke Alexandra" w:date="2018-05-30T15:50:00Z" w:initials="SA">
    <w:p w14:paraId="69472BD8" w14:textId="77777777" w:rsidR="00481761" w:rsidRDefault="00481761">
      <w:pPr>
        <w:pStyle w:val="Jegyzetszveg"/>
      </w:pPr>
      <w:r>
        <w:rPr>
          <w:rStyle w:val="Jegyzethivatkozs"/>
        </w:rPr>
        <w:annotationRef/>
      </w:r>
      <w:r w:rsidRPr="00CB58F0">
        <w:t>Kérjük jogosultsági kritériumként nevesíteni a jelölt pontot az esetleges későbbi módosítások érdekében.</w:t>
      </w:r>
    </w:p>
  </w:comment>
  <w:comment w:id="40" w:author="Szőke Alexandra" w:date="2018-07-19T11:32:00Z" w:initials="SA">
    <w:p w14:paraId="3F3B61D8" w14:textId="7426AD13" w:rsidR="00481761" w:rsidRDefault="00481761">
      <w:pPr>
        <w:pStyle w:val="Jegyzetszveg"/>
      </w:pPr>
      <w:r>
        <w:rPr>
          <w:rStyle w:val="Jegyzethivatkozs"/>
        </w:rPr>
        <w:annotationRef/>
      </w:r>
      <w:r w:rsidRPr="00F21997">
        <w:rPr>
          <w:highlight w:val="yellow"/>
        </w:rPr>
        <w:t>Kérjük törölni.</w:t>
      </w:r>
    </w:p>
  </w:comment>
  <w:comment w:id="41" w:author="Szőke Alexandra" w:date="2018-05-30T16:02:00Z" w:initials="SA">
    <w:p w14:paraId="4F0AF629" w14:textId="77777777" w:rsidR="00481761" w:rsidRDefault="00481761">
      <w:pPr>
        <w:pStyle w:val="Jegyzetszveg"/>
      </w:pPr>
      <w:r>
        <w:rPr>
          <w:rStyle w:val="Jegyzethivatkozs"/>
        </w:rPr>
        <w:annotationRef/>
      </w:r>
      <w:r w:rsidRPr="00CB58F0">
        <w:t>A duplikációk elkerülése érdekében javasoljuk mindössze a felhívás 1.1 pontjában szereplő tartalmat beilleszteni a jelölt ponthoz.</w:t>
      </w:r>
    </w:p>
  </w:comment>
  <w:comment w:id="42" w:author="Szőke Alexandra" w:date="2018-05-30T16:02:00Z" w:initials="SA">
    <w:p w14:paraId="72925264" w14:textId="77777777" w:rsidR="00481761" w:rsidRDefault="00481761">
      <w:pPr>
        <w:pStyle w:val="Jegyzetszveg"/>
      </w:pPr>
      <w:r>
        <w:rPr>
          <w:rStyle w:val="Jegyzethivatkozs"/>
        </w:rPr>
        <w:annotationRef/>
      </w:r>
      <w:r w:rsidRPr="00CB58F0">
        <w:t>Kérjük tétlesen megadni az összes felhívásban szereplő támogatható tevékenységet rövid megnevezéssel.</w:t>
      </w:r>
    </w:p>
  </w:comment>
  <w:comment w:id="43" w:author="Szőke Alexandra" w:date="2018-05-30T16:04:00Z" w:initials="SA">
    <w:p w14:paraId="726FBBD0" w14:textId="77777777" w:rsidR="00481761" w:rsidRDefault="00481761">
      <w:pPr>
        <w:pStyle w:val="Jegyzetszveg"/>
      </w:pPr>
      <w:r>
        <w:rPr>
          <w:rStyle w:val="Jegyzethivatkozs"/>
        </w:rPr>
        <w:annotationRef/>
      </w:r>
      <w:r w:rsidRPr="00161B45">
        <w:t>Kérjük kiegészíteni a felhívásban szereplő</w:t>
      </w:r>
      <w:r w:rsidRPr="00161B45">
        <w:rPr>
          <w:i/>
        </w:rPr>
        <w:t xml:space="preserve"> </w:t>
      </w:r>
      <w:r w:rsidRPr="00161B45">
        <w:rPr>
          <w:rFonts w:asciiTheme="minorHAnsi" w:hAnsiTheme="minorHAnsi"/>
          <w:b/>
          <w:i/>
        </w:rPr>
        <w:t>„</w:t>
      </w:r>
      <w:r>
        <w:rPr>
          <w:rFonts w:asciiTheme="minorHAnsi" w:hAnsiTheme="minorHAnsi" w:cs="ArialNarrow"/>
          <w:b/>
          <w:i/>
          <w:lang w:eastAsia="hu-HU"/>
        </w:rPr>
        <w:t xml:space="preserve">Közalapítvány (561)” </w:t>
      </w:r>
      <w:r w:rsidRPr="00161B45">
        <w:rPr>
          <w:rFonts w:asciiTheme="minorHAnsi" w:hAnsiTheme="minorHAnsi" w:cs="ArialNarrow"/>
          <w:i/>
          <w:lang w:eastAsia="hu-HU"/>
        </w:rPr>
        <w:t xml:space="preserve"> </w:t>
      </w:r>
      <w:r w:rsidRPr="00161B45">
        <w:rPr>
          <w:rFonts w:asciiTheme="minorHAnsi" w:hAnsiTheme="minorHAnsi" w:cs="ArialNarrow"/>
          <w:lang w:eastAsia="hu-HU"/>
        </w:rPr>
        <w:t>körrel.</w:t>
      </w:r>
    </w:p>
  </w:comment>
  <w:comment w:id="44" w:author="Szőke Alexandra" w:date="2018-05-30T16:05:00Z" w:initials="SA">
    <w:p w14:paraId="43851392" w14:textId="77777777" w:rsidR="00481761" w:rsidRDefault="00481761">
      <w:pPr>
        <w:pStyle w:val="Jegyzetszveg"/>
      </w:pPr>
      <w:r>
        <w:rPr>
          <w:rStyle w:val="Jegyzethivatkozs"/>
        </w:rPr>
        <w:annotationRef/>
      </w:r>
      <w:r w:rsidRPr="007E7074">
        <w:t>Kérjük jogosultsági kritériumként nevesíteni a jelölt pontot az esetleges későbbi módosítások érdekében.</w:t>
      </w:r>
    </w:p>
  </w:comment>
  <w:comment w:id="45" w:author="Szőke Alexandra" w:date="2018-07-19T11:37:00Z" w:initials="SA">
    <w:p w14:paraId="6E30074A" w14:textId="3557D78E" w:rsidR="00481761" w:rsidRDefault="00481761">
      <w:pPr>
        <w:pStyle w:val="Jegyzetszveg"/>
      </w:pPr>
      <w:r>
        <w:rPr>
          <w:rStyle w:val="Jegyzethivatkozs"/>
        </w:rPr>
        <w:annotationRef/>
      </w:r>
      <w:r w:rsidRPr="00F21997">
        <w:rPr>
          <w:highlight w:val="yellow"/>
        </w:rPr>
        <w:t>Kérjük törölni.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E64748" w15:done="0"/>
  <w15:commentEx w15:paraId="6E3C299F" w15:done="0"/>
  <w15:commentEx w15:paraId="3DCF8E58" w15:done="0"/>
  <w15:commentEx w15:paraId="71BE3E28" w15:done="0"/>
  <w15:commentEx w15:paraId="2A636D22" w15:done="0"/>
  <w15:commentEx w15:paraId="05F52CEB" w15:done="0"/>
  <w15:commentEx w15:paraId="1A9644ED" w15:done="0"/>
  <w15:commentEx w15:paraId="0EEB9387" w15:done="0"/>
  <w15:commentEx w15:paraId="7E874DF3" w15:done="0"/>
  <w15:commentEx w15:paraId="27C64E0D" w15:done="0"/>
  <w15:commentEx w15:paraId="75280A96" w15:done="0"/>
  <w15:commentEx w15:paraId="3BCDB7DC" w15:done="0"/>
  <w15:commentEx w15:paraId="5E1359DF" w15:done="0"/>
  <w15:commentEx w15:paraId="276BAFE2" w15:done="0"/>
  <w15:commentEx w15:paraId="69472BD8" w15:done="0"/>
  <w15:commentEx w15:paraId="3F3B61D8" w15:done="0"/>
  <w15:commentEx w15:paraId="4F0AF629" w15:done="0"/>
  <w15:commentEx w15:paraId="72925264" w15:done="0"/>
  <w15:commentEx w15:paraId="726FBBD0" w15:done="0"/>
  <w15:commentEx w15:paraId="43851392" w15:done="0"/>
  <w15:commentEx w15:paraId="6E3007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E64748" w16cid:durableId="1EC38C62"/>
  <w16cid:commentId w16cid:paraId="6E3C299F" w16cid:durableId="1F055DF3"/>
  <w16cid:commentId w16cid:paraId="3DCF8E58" w16cid:durableId="1EC38C63"/>
  <w16cid:commentId w16cid:paraId="71BE3E28" w16cid:durableId="1EC38C64"/>
  <w16cid:commentId w16cid:paraId="2A636D22" w16cid:durableId="1EC38C65"/>
  <w16cid:commentId w16cid:paraId="05F52CEB" w16cid:durableId="1FBE10DB"/>
  <w16cid:commentId w16cid:paraId="1A9644ED" w16cid:durableId="1EC38C67"/>
  <w16cid:commentId w16cid:paraId="0EEB9387" w16cid:durableId="1EC38C68"/>
  <w16cid:commentId w16cid:paraId="7E874DF3" w16cid:durableId="1EC38C69"/>
  <w16cid:commentId w16cid:paraId="27C64E0D" w16cid:durableId="1EC38C6A"/>
  <w16cid:commentId w16cid:paraId="75280A96" w16cid:durableId="1EC38C6C"/>
  <w16cid:commentId w16cid:paraId="3BCDB7DC" w16cid:durableId="1EC38C6D"/>
  <w16cid:commentId w16cid:paraId="5E1359DF" w16cid:durableId="1EC38C6E"/>
  <w16cid:commentId w16cid:paraId="276BAFE2" w16cid:durableId="1EC38C6F"/>
  <w16cid:commentId w16cid:paraId="69472BD8" w16cid:durableId="1EC38C70"/>
  <w16cid:commentId w16cid:paraId="3F3B61D8" w16cid:durableId="1F055E06"/>
  <w16cid:commentId w16cid:paraId="4F0AF629" w16cid:durableId="1EC38C72"/>
  <w16cid:commentId w16cid:paraId="72925264" w16cid:durableId="1EC38C73"/>
  <w16cid:commentId w16cid:paraId="726FBBD0" w16cid:durableId="1EC38C74"/>
  <w16cid:commentId w16cid:paraId="43851392" w16cid:durableId="1EC38C75"/>
  <w16cid:commentId w16cid:paraId="6E30074A" w16cid:durableId="1FBE10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AAA4E" w14:textId="77777777" w:rsidR="009D3CCA" w:rsidRDefault="009D3CCA" w:rsidP="00E45D6F">
      <w:pPr>
        <w:spacing w:after="0" w:line="240" w:lineRule="auto"/>
      </w:pPr>
      <w:r>
        <w:separator/>
      </w:r>
    </w:p>
  </w:endnote>
  <w:endnote w:type="continuationSeparator" w:id="0">
    <w:p w14:paraId="106E525C" w14:textId="77777777" w:rsidR="009D3CCA" w:rsidRDefault="009D3CCA"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EE"/>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9753B" w14:textId="77777777" w:rsidR="009D3CCA" w:rsidRDefault="009D3CCA" w:rsidP="00E45D6F">
      <w:pPr>
        <w:spacing w:after="0" w:line="240" w:lineRule="auto"/>
      </w:pPr>
      <w:r>
        <w:separator/>
      </w:r>
    </w:p>
  </w:footnote>
  <w:footnote w:type="continuationSeparator" w:id="0">
    <w:p w14:paraId="78B9E3F2" w14:textId="77777777" w:rsidR="009D3CCA" w:rsidRDefault="009D3CCA" w:rsidP="00E45D6F">
      <w:pPr>
        <w:spacing w:after="0" w:line="240" w:lineRule="auto"/>
      </w:pPr>
      <w:r>
        <w:continuationSeparator/>
      </w:r>
    </w:p>
  </w:footnote>
  <w:footnote w:id="1">
    <w:p w14:paraId="0D52F56F" w14:textId="77777777" w:rsidR="00481761" w:rsidRPr="00071911" w:rsidRDefault="00481761" w:rsidP="00FB1C72">
      <w:pPr>
        <w:rPr>
          <w:rFonts w:asciiTheme="minorHAnsi" w:hAnsiTheme="minorHAnsi"/>
          <w:b/>
        </w:rPr>
      </w:pPr>
      <w:r>
        <w:rPr>
          <w:rStyle w:val="Lbjegyzet-hivatkozs"/>
        </w:rPr>
        <w:footnoteRef/>
      </w:r>
      <w:r>
        <w:t xml:space="preserve"> </w:t>
      </w:r>
      <w:r w:rsidRPr="00FB1C72">
        <w:rPr>
          <w:rFonts w:asciiTheme="minorHAnsi" w:hAnsiTheme="minorHAnsi"/>
          <w:sz w:val="20"/>
          <w:szCs w:val="20"/>
        </w:rPr>
        <w:t xml:space="preserve">1.sz melléklet: </w:t>
      </w:r>
      <w:r w:rsidRPr="00FB1C72">
        <w:rPr>
          <w:sz w:val="20"/>
          <w:szCs w:val="20"/>
        </w:rPr>
        <w:t>KSK rendelet, Partnerségi Megállapodás, VP prioritások és fókuszterületek</w:t>
      </w:r>
    </w:p>
    <w:p w14:paraId="429E6B68" w14:textId="77777777" w:rsidR="00481761" w:rsidRDefault="00481761">
      <w:pPr>
        <w:pStyle w:val="Lbjegyzetszveg"/>
      </w:pPr>
    </w:p>
  </w:footnote>
  <w:footnote w:id="2">
    <w:p w14:paraId="528B4494" w14:textId="77777777" w:rsidR="00481761" w:rsidRPr="005E03E9" w:rsidRDefault="00481761">
      <w:pPr>
        <w:pStyle w:val="Lbjegyzetszveg"/>
      </w:pPr>
      <w:r>
        <w:rPr>
          <w:rStyle w:val="Lbjegyzet-hivatkozs"/>
        </w:rPr>
        <w:footnoteRef/>
      </w:r>
      <w:r>
        <w:t xml:space="preserve"> számú melléklet: Összefoglaló háttéranyag</w:t>
      </w:r>
      <w:proofErr w:type="gramStart"/>
      <w:r>
        <w:t>:</w:t>
      </w:r>
      <w:r w:rsidRPr="00FB1C72">
        <w:rPr>
          <w:rFonts w:asciiTheme="minorHAnsi" w:hAnsiTheme="minorHAnsi"/>
        </w:rPr>
        <w:t xml:space="preserve"> :</w:t>
      </w:r>
      <w:proofErr w:type="gramEnd"/>
      <w:r w:rsidRPr="00FB1C72">
        <w:rPr>
          <w:rFonts w:asciiTheme="minorHAnsi" w:hAnsiTheme="minorHAnsi"/>
        </w:rPr>
        <w:t xml:space="preserve"> </w:t>
      </w:r>
      <w:r w:rsidRPr="00FB1C72">
        <w:t>KSK rendelet, Partnerségi Megállapodás, VP prioritások és fókuszterületek</w:t>
      </w:r>
    </w:p>
  </w:footnote>
  <w:footnote w:id="3">
    <w:p w14:paraId="43D2CCC3" w14:textId="77777777" w:rsidR="00481761" w:rsidRPr="00F442BD" w:rsidRDefault="00481761" w:rsidP="000E237D">
      <w:pPr>
        <w:spacing w:line="240" w:lineRule="auto"/>
        <w:rPr>
          <w:sz w:val="20"/>
          <w:szCs w:val="20"/>
        </w:rPr>
      </w:pPr>
      <w:r w:rsidRPr="00F442BD">
        <w:rPr>
          <w:sz w:val="20"/>
          <w:szCs w:val="20"/>
        </w:rPr>
        <w:t>2.számú melléklet: Helyünk a térben</w:t>
      </w:r>
    </w:p>
  </w:footnote>
  <w:footnote w:id="4">
    <w:p w14:paraId="09063D5E" w14:textId="77777777" w:rsidR="00481761" w:rsidRPr="00F442BD" w:rsidRDefault="00481761" w:rsidP="000E237D">
      <w:pPr>
        <w:pStyle w:val="Lbjegyzetszveg"/>
      </w:pPr>
      <w:r w:rsidRPr="00F442BD">
        <w:t>3. számú melléklet: TKCS és tervezési folyamat</w:t>
      </w:r>
    </w:p>
  </w:footnote>
  <w:footnote w:id="5">
    <w:p w14:paraId="4F6D0189" w14:textId="77777777" w:rsidR="00481761" w:rsidRPr="00F442BD" w:rsidRDefault="00481761" w:rsidP="000E237D">
      <w:pPr>
        <w:pStyle w:val="Lbjegyzetszveg"/>
      </w:pPr>
      <w:r w:rsidRPr="00F442BD">
        <w:rPr>
          <w:rStyle w:val="Lbjegyzet-hivatkozs"/>
        </w:rPr>
        <w:footnoteRef/>
      </w:r>
      <w:r w:rsidRPr="00F442BD">
        <w:t xml:space="preserve"> Projektötlet adatlap letölthető a honlapokról</w:t>
      </w:r>
    </w:p>
  </w:footnote>
  <w:footnote w:id="6">
    <w:p w14:paraId="23E0BC10" w14:textId="77777777" w:rsidR="00481761" w:rsidRDefault="00481761">
      <w:pPr>
        <w:pStyle w:val="Lbjegyzetszveg"/>
      </w:pPr>
      <w:r>
        <w:rPr>
          <w:rStyle w:val="Lbjegyzet-hivatkozs"/>
        </w:rPr>
        <w:footnoteRef/>
      </w:r>
      <w:r>
        <w:t xml:space="preserve"> Velencei-tó, mint turisztikai célpont kérdőív kérdései, Velencei-tó HFS tervezés kérdőív: 9.sz melléklet</w:t>
      </w:r>
    </w:p>
  </w:footnote>
  <w:footnote w:id="7">
    <w:p w14:paraId="7F9B7CBD" w14:textId="77777777" w:rsidR="00481761" w:rsidRPr="00F442BD" w:rsidRDefault="00481761" w:rsidP="000E237D">
      <w:pPr>
        <w:pStyle w:val="Lbjegyzetszveg"/>
      </w:pPr>
      <w:r w:rsidRPr="00F442BD">
        <w:rPr>
          <w:rStyle w:val="Lbjegyzet-hivatkozs"/>
        </w:rPr>
        <w:footnoteRef/>
      </w:r>
      <w:r w:rsidRPr="00F442BD">
        <w:t xml:space="preserve"> A kérdőíves lekérdezések eredményeit, összefoglalóit a </w:t>
      </w:r>
      <w:hyperlink r:id="rId1" w:history="1">
        <w:r w:rsidRPr="00F442BD">
          <w:rPr>
            <w:rStyle w:val="Hiperhivatkozs"/>
          </w:rPr>
          <w:t>www.hellovelence.hu</w:t>
        </w:r>
      </w:hyperlink>
      <w:r w:rsidRPr="00F442BD">
        <w:t xml:space="preserve"> honlapon lehet megtekinteni</w:t>
      </w:r>
    </w:p>
  </w:footnote>
  <w:footnote w:id="8">
    <w:p w14:paraId="0B0D5114" w14:textId="77777777" w:rsidR="00481761" w:rsidRPr="007A25CE" w:rsidRDefault="00481761" w:rsidP="007A25CE">
      <w:pPr>
        <w:spacing w:after="0" w:line="240" w:lineRule="auto"/>
        <w:rPr>
          <w:rFonts w:asciiTheme="minorHAnsi" w:eastAsia="Times New Roman" w:hAnsiTheme="minorHAnsi"/>
          <w:sz w:val="20"/>
          <w:szCs w:val="20"/>
          <w:lang w:eastAsia="hu-HU"/>
        </w:rPr>
      </w:pPr>
      <w:r w:rsidRPr="007A25CE">
        <w:rPr>
          <w:rStyle w:val="Lbjegyzet-hivatkozs"/>
          <w:sz w:val="20"/>
          <w:szCs w:val="20"/>
        </w:rPr>
        <w:footnoteRef/>
      </w:r>
      <w:r w:rsidRPr="007A25CE">
        <w:rPr>
          <w:sz w:val="20"/>
          <w:szCs w:val="20"/>
        </w:rPr>
        <w:t xml:space="preserve"> </w:t>
      </w:r>
      <w:r w:rsidRPr="007A25CE">
        <w:rPr>
          <w:rFonts w:asciiTheme="minorHAnsi" w:eastAsia="Times New Roman" w:hAnsiTheme="minorHAnsi"/>
          <w:sz w:val="20"/>
          <w:szCs w:val="20"/>
          <w:lang w:eastAsia="hu-HU"/>
        </w:rPr>
        <w:t>Tervezési események</w:t>
      </w:r>
      <w:r>
        <w:rPr>
          <w:rFonts w:asciiTheme="minorHAnsi" w:eastAsia="Times New Roman" w:hAnsiTheme="minorHAnsi"/>
          <w:sz w:val="20"/>
          <w:szCs w:val="20"/>
          <w:lang w:eastAsia="hu-HU"/>
        </w:rPr>
        <w:t>-összefoglaló a 6. sz. mellékletekben</w:t>
      </w:r>
    </w:p>
  </w:footnote>
  <w:footnote w:id="9">
    <w:p w14:paraId="18EC2DD5" w14:textId="77777777" w:rsidR="00481761" w:rsidRDefault="00481761">
      <w:pPr>
        <w:pStyle w:val="Lbjegyzetszveg"/>
      </w:pPr>
      <w:r>
        <w:rPr>
          <w:rStyle w:val="Lbjegyzet-hivatkozs"/>
        </w:rPr>
        <w:footnoteRef/>
      </w:r>
      <w:r>
        <w:t xml:space="preserve"> </w:t>
      </w:r>
      <w:proofErr w:type="spellStart"/>
      <w:r>
        <w:t>esmények</w:t>
      </w:r>
      <w:proofErr w:type="spellEnd"/>
      <w:r>
        <w:t xml:space="preserve">, fórumok, tervezési dokumentumok a honlapon részletezve </w:t>
      </w:r>
      <w:hyperlink r:id="rId2" w:history="1">
        <w:r w:rsidRPr="003F0F1B">
          <w:rPr>
            <w:rStyle w:val="Hiperhivatkozs"/>
          </w:rPr>
          <w:t>www.hellovelence.hu</w:t>
        </w:r>
      </w:hyperlink>
      <w:r>
        <w:t xml:space="preserve"> </w:t>
      </w:r>
    </w:p>
    <w:p w14:paraId="37A6F562" w14:textId="77777777" w:rsidR="00481761" w:rsidRPr="007B6F03" w:rsidRDefault="00481761">
      <w:pPr>
        <w:pStyle w:val="Lbjegyzetszveg"/>
      </w:pPr>
    </w:p>
  </w:footnote>
  <w:footnote w:id="10">
    <w:p w14:paraId="1B208280" w14:textId="77777777" w:rsidR="00481761" w:rsidRPr="00AD430F" w:rsidRDefault="00481761" w:rsidP="007A25CE">
      <w:pPr>
        <w:pStyle w:val="Lbjegyzetszveg"/>
      </w:pPr>
      <w:r>
        <w:rPr>
          <w:rStyle w:val="Lbjegyzet-hivatkozs"/>
        </w:rPr>
        <w:footnoteRef/>
      </w:r>
      <w:r>
        <w:t xml:space="preserve"> </w:t>
      </w:r>
      <w:hyperlink r:id="rId3" w:history="1">
        <w:r w:rsidRPr="00753AAA">
          <w:rPr>
            <w:rStyle w:val="Hiperhivatkozs"/>
          </w:rPr>
          <w:t>www.hellovelence.hu</w:t>
        </w:r>
      </w:hyperlink>
      <w:r>
        <w:t xml:space="preserve"> : Tervezési folyamat, TKCS, háttéranyagok, előadások</w:t>
      </w:r>
    </w:p>
  </w:footnote>
  <w:footnote w:id="11">
    <w:p w14:paraId="493B306E" w14:textId="77777777" w:rsidR="00481761" w:rsidRPr="00AD430F" w:rsidRDefault="00481761">
      <w:pPr>
        <w:pStyle w:val="Lbjegyzetszveg"/>
      </w:pPr>
      <w:r>
        <w:rPr>
          <w:rStyle w:val="Lbjegyzet-hivatkozs"/>
        </w:rPr>
        <w:footnoteRef/>
      </w:r>
      <w:r>
        <w:t xml:space="preserve"> </w:t>
      </w:r>
      <w:hyperlink r:id="rId4" w:history="1">
        <w:r w:rsidRPr="00753AAA">
          <w:rPr>
            <w:rStyle w:val="Hiperhivatkozs"/>
          </w:rPr>
          <w:t>www.hellovelence.hu</w:t>
        </w:r>
      </w:hyperlink>
      <w:r>
        <w:t xml:space="preserve"> : Tervezési folyamat, TKCS, háttéranyagok, előadások</w:t>
      </w:r>
    </w:p>
  </w:footnote>
  <w:footnote w:id="12">
    <w:p w14:paraId="7EBDD42F" w14:textId="77777777" w:rsidR="00481761" w:rsidRPr="00565360" w:rsidRDefault="00481761">
      <w:pPr>
        <w:pStyle w:val="Lbjegyzetszveg"/>
      </w:pPr>
      <w:r>
        <w:rPr>
          <w:rStyle w:val="Lbjegyzet-hivatkozs"/>
        </w:rPr>
        <w:footnoteRef/>
      </w:r>
      <w:r>
        <w:t xml:space="preserve"> Nyertes projektek bemutatása: </w:t>
      </w:r>
      <w:hyperlink r:id="rId5" w:history="1">
        <w:r w:rsidRPr="00E20A0B">
          <w:rPr>
            <w:rStyle w:val="Hiperhivatkozs"/>
          </w:rPr>
          <w:t>www.velenceitoleader.eu</w:t>
        </w:r>
      </w:hyperlink>
      <w:r>
        <w:t xml:space="preserve"> , és a </w:t>
      </w:r>
      <w:hyperlink r:id="rId6" w:history="1">
        <w:r w:rsidRPr="00E20A0B">
          <w:rPr>
            <w:rStyle w:val="Hiperhivatkozs"/>
          </w:rPr>
          <w:t>www.hellovelence.hu</w:t>
        </w:r>
      </w:hyperlink>
      <w:r>
        <w:t xml:space="preserve"> honlapokon</w:t>
      </w:r>
    </w:p>
  </w:footnote>
  <w:footnote w:id="13">
    <w:p w14:paraId="53820250" w14:textId="77777777" w:rsidR="00481761" w:rsidRPr="00C353AA" w:rsidRDefault="00481761" w:rsidP="005C35E0">
      <w:pPr>
        <w:pStyle w:val="Lbjegyzetszveg"/>
        <w:rPr>
          <w:sz w:val="18"/>
          <w:szCs w:val="18"/>
        </w:rPr>
      </w:pPr>
      <w:r w:rsidRPr="00C353AA">
        <w:rPr>
          <w:rStyle w:val="Lbjegyzet-hivatkozs"/>
          <w:sz w:val="18"/>
          <w:szCs w:val="18"/>
        </w:rPr>
        <w:footnoteRef/>
      </w:r>
      <w:r w:rsidRPr="00C353AA">
        <w:rPr>
          <w:sz w:val="18"/>
          <w:szCs w:val="18"/>
        </w:rPr>
        <w:t xml:space="preserve"> </w:t>
      </w:r>
      <w:r w:rsidRPr="00C353AA">
        <w:rPr>
          <w:rStyle w:val="Kiemels21"/>
          <w:sz w:val="18"/>
          <w:szCs w:val="18"/>
        </w:rPr>
        <w:t xml:space="preserve">Az Országgyűlés 1/2014.(I.3.) határozatával </w:t>
      </w:r>
      <w:proofErr w:type="gramStart"/>
      <w:r w:rsidRPr="00C353AA">
        <w:rPr>
          <w:rStyle w:val="Kiemels21"/>
          <w:sz w:val="18"/>
          <w:szCs w:val="18"/>
        </w:rPr>
        <w:t>elfogadta  a</w:t>
      </w:r>
      <w:proofErr w:type="gramEnd"/>
      <w:r w:rsidRPr="00C353AA">
        <w:rPr>
          <w:rStyle w:val="Kiemels21"/>
          <w:sz w:val="18"/>
          <w:szCs w:val="18"/>
        </w:rPr>
        <w:t xml:space="preserve"> Nemzeti Fejlesztés 2030 – Országos Fejlesztési és Területfejlesztési Koncepciót. </w:t>
      </w:r>
      <w:r w:rsidRPr="00C353AA">
        <w:rPr>
          <w:b/>
          <w:bCs/>
          <w:sz w:val="18"/>
          <w:szCs w:val="18"/>
        </w:rPr>
        <w:br/>
      </w:r>
      <w:r w:rsidRPr="00C353AA">
        <w:rPr>
          <w:sz w:val="18"/>
          <w:szCs w:val="18"/>
        </w:rPr>
        <w:t>Az Országos Fejlesztési és Területfejlesztési Koncepció (OFTK) az ország társadalmi, gazdasági, valamint ágazati és területi fejlesztési szükségleteiből kiindulva egy hosszú távú jövőképet, valamint fejlesztéspolitikai célokat és elveket határoz meg.</w:t>
      </w:r>
    </w:p>
  </w:footnote>
  <w:footnote w:id="14">
    <w:p w14:paraId="3D9F9EFD" w14:textId="77777777" w:rsidR="00481761" w:rsidRPr="00AE0981" w:rsidRDefault="00481761">
      <w:pPr>
        <w:pStyle w:val="Lbjegyzetszveg"/>
      </w:pPr>
      <w:r>
        <w:rPr>
          <w:rStyle w:val="Lbjegyzet-hivatkozs"/>
        </w:rPr>
        <w:footnoteRef/>
      </w:r>
      <w:r>
        <w:t xml:space="preserve"> A funkcionális térség meghatározásról részletesebben </w:t>
      </w:r>
    </w:p>
  </w:footnote>
  <w:footnote w:id="15">
    <w:p w14:paraId="2FA32747" w14:textId="77777777" w:rsidR="00481761" w:rsidRDefault="00481761">
      <w:pPr>
        <w:pStyle w:val="Lbjegyzetszveg"/>
      </w:pPr>
      <w:r>
        <w:rPr>
          <w:rStyle w:val="Lbjegyzet-hivatkozs"/>
        </w:rPr>
        <w:footnoteRef/>
      </w:r>
      <w:r>
        <w:t xml:space="preserve"> </w:t>
      </w:r>
      <w:hyperlink r:id="rId7" w:history="1">
        <w:r w:rsidRPr="004E5BA7">
          <w:rPr>
            <w:rStyle w:val="Hiperhivatkozs"/>
          </w:rPr>
          <w:t>http://hellovelence.hu/images/uploaded//File/helyi_termek_szolgaltatas_ertek_tanulmany_2012.pdf</w:t>
        </w:r>
      </w:hyperlink>
    </w:p>
    <w:p w14:paraId="2126A0B1" w14:textId="77777777" w:rsidR="00481761" w:rsidRDefault="00481761">
      <w:pPr>
        <w:pStyle w:val="Lbjegyzetszveg"/>
      </w:pPr>
    </w:p>
  </w:footnote>
  <w:footnote w:id="16">
    <w:p w14:paraId="61EF6E3B" w14:textId="77777777" w:rsidR="00481761" w:rsidRDefault="00481761">
      <w:pPr>
        <w:pStyle w:val="Lbjegyzetszveg"/>
      </w:pPr>
      <w:r>
        <w:rPr>
          <w:rStyle w:val="Lbjegyzet-hivatkozs"/>
        </w:rPr>
        <w:footnoteRef/>
      </w:r>
      <w:r>
        <w:t xml:space="preserve"> 10. számú melléklet</w:t>
      </w:r>
    </w:p>
  </w:footnote>
  <w:footnote w:id="17">
    <w:p w14:paraId="3964B5A9" w14:textId="77777777" w:rsidR="00481761" w:rsidRDefault="00481761" w:rsidP="00C84A18">
      <w:pPr>
        <w:pStyle w:val="Lbjegyzetszveg"/>
      </w:pPr>
      <w:r>
        <w:rPr>
          <w:rStyle w:val="Lbjegyzet-hivatkozs"/>
        </w:rPr>
        <w:footnoteRef/>
      </w:r>
      <w:r>
        <w:t xml:space="preserve"> számú melléklet: részletesen a Velencei-tó HACS településeinek összegzése</w:t>
      </w:r>
    </w:p>
  </w:footnote>
  <w:footnote w:id="18">
    <w:p w14:paraId="6799E145" w14:textId="77777777" w:rsidR="00481761" w:rsidRDefault="00481761" w:rsidP="00C84A18">
      <w:pPr>
        <w:pStyle w:val="Lbjegyzetszveg"/>
      </w:pPr>
      <w:r>
        <w:rPr>
          <w:rStyle w:val="Lbjegyzet-hivatkozs"/>
        </w:rPr>
        <w:footnoteRef/>
      </w:r>
      <w:r>
        <w:t xml:space="preserve"> települési HEP-ek, és lásd HFS esélyegyenlőség fejezet</w:t>
      </w:r>
    </w:p>
  </w:footnote>
  <w:footnote w:id="19">
    <w:p w14:paraId="1563FBD8" w14:textId="77777777" w:rsidR="00481761" w:rsidRDefault="00481761" w:rsidP="00C84A18">
      <w:pPr>
        <w:pStyle w:val="Lbjegyzetszveg"/>
      </w:pPr>
      <w:r>
        <w:rPr>
          <w:rStyle w:val="Lbjegyzet-hivatkozs"/>
        </w:rPr>
        <w:footnoteRef/>
      </w:r>
      <w:r>
        <w:t xml:space="preserve"> számú melléklet: oktatási intézmények</w:t>
      </w:r>
    </w:p>
  </w:footnote>
  <w:footnote w:id="20">
    <w:p w14:paraId="37C156E6" w14:textId="77777777" w:rsidR="00481761" w:rsidRPr="00693D99" w:rsidRDefault="00481761">
      <w:pPr>
        <w:pStyle w:val="Lbjegyzetszveg"/>
      </w:pPr>
      <w:r>
        <w:rPr>
          <w:rStyle w:val="Lbjegyzet-hivatkozs"/>
        </w:rPr>
        <w:footnoteRef/>
      </w:r>
      <w:r>
        <w:t xml:space="preserve"> </w:t>
      </w:r>
      <w:proofErr w:type="spellStart"/>
      <w:r>
        <w:t>Részeletesebb</w:t>
      </w:r>
      <w:proofErr w:type="spellEnd"/>
      <w:r>
        <w:t xml:space="preserve"> elemzést, és adatokat, kiegészítő információkat </w:t>
      </w:r>
      <w:hyperlink r:id="rId8" w:history="1">
        <w:r w:rsidRPr="00E20A0B">
          <w:rPr>
            <w:rStyle w:val="Hiperhivatkozs"/>
          </w:rPr>
          <w:t>www.hellovelence.hu/HFS 2014-2020</w:t>
        </w:r>
      </w:hyperlink>
      <w:r>
        <w:t xml:space="preserve"> mappában helyeztünk el</w:t>
      </w:r>
    </w:p>
  </w:footnote>
  <w:footnote w:id="21">
    <w:p w14:paraId="0F2F8FB2" w14:textId="77777777" w:rsidR="00481761" w:rsidRPr="005055E5" w:rsidRDefault="00481761" w:rsidP="00544C8D">
      <w:pPr>
        <w:pStyle w:val="Nincstrkz"/>
        <w:rPr>
          <w:sz w:val="20"/>
          <w:szCs w:val="20"/>
        </w:rPr>
      </w:pPr>
      <w:r>
        <w:rPr>
          <w:rStyle w:val="Lbjegyzet-hivatkozs"/>
        </w:rPr>
        <w:footnoteRef/>
      </w:r>
      <w:r>
        <w:t xml:space="preserve"> </w:t>
      </w:r>
      <w:r w:rsidRPr="005055E5">
        <w:rPr>
          <w:sz w:val="20"/>
          <w:szCs w:val="20"/>
        </w:rPr>
        <w:t>A Helyi Vidékfejlesztési Stratégia végrehajtása</w:t>
      </w:r>
      <w:r>
        <w:rPr>
          <w:sz w:val="20"/>
          <w:szCs w:val="20"/>
        </w:rPr>
        <w:t xml:space="preserve">, </w:t>
      </w:r>
      <w:r w:rsidRPr="005055E5">
        <w:rPr>
          <w:sz w:val="20"/>
          <w:szCs w:val="20"/>
        </w:rPr>
        <w:t>ZÁRÓJELENTÉS II.</w:t>
      </w:r>
      <w:r>
        <w:rPr>
          <w:sz w:val="20"/>
          <w:szCs w:val="20"/>
        </w:rPr>
        <w:t xml:space="preserve">, </w:t>
      </w:r>
      <w:r w:rsidRPr="005055E5">
        <w:rPr>
          <w:sz w:val="20"/>
          <w:szCs w:val="20"/>
        </w:rPr>
        <w:t>Szakmai beszámoló a HVS megvalósításáról</w:t>
      </w:r>
    </w:p>
    <w:p w14:paraId="2EA866D9" w14:textId="77777777" w:rsidR="00481761" w:rsidRPr="005055E5" w:rsidRDefault="00481761" w:rsidP="00544C8D">
      <w:pPr>
        <w:pStyle w:val="Nincstrkz"/>
        <w:rPr>
          <w:sz w:val="20"/>
          <w:szCs w:val="20"/>
        </w:rPr>
      </w:pPr>
      <w:r w:rsidRPr="005055E5">
        <w:rPr>
          <w:sz w:val="20"/>
          <w:szCs w:val="20"/>
        </w:rPr>
        <w:t>2007-2013</w:t>
      </w:r>
    </w:p>
    <w:p w14:paraId="0D7E5BBE" w14:textId="77777777" w:rsidR="00481761" w:rsidRDefault="00481761" w:rsidP="00544C8D">
      <w:pPr>
        <w:pStyle w:val="Lbjegyzetszveg"/>
      </w:pPr>
    </w:p>
  </w:footnote>
  <w:footnote w:id="22">
    <w:p w14:paraId="43923162" w14:textId="77777777" w:rsidR="00481761" w:rsidRDefault="00481761" w:rsidP="00D565C4">
      <w:pPr>
        <w:pStyle w:val="Listaszerbekezds"/>
        <w:numPr>
          <w:ilvl w:val="0"/>
          <w:numId w:val="37"/>
        </w:numPr>
        <w:spacing w:after="0" w:line="240" w:lineRule="auto"/>
        <w:jc w:val="both"/>
        <w:rPr>
          <w:rFonts w:asciiTheme="minorHAnsi" w:eastAsiaTheme="minorHAnsi" w:hAnsiTheme="minorHAnsi"/>
          <w:b/>
          <w:sz w:val="20"/>
          <w:szCs w:val="20"/>
        </w:rPr>
      </w:pPr>
      <w:r>
        <w:rPr>
          <w:rStyle w:val="Lbjegyzet-hivatkozs"/>
        </w:rPr>
        <w:footnoteRef/>
      </w:r>
      <w:r w:rsidRPr="00D565C4">
        <w:rPr>
          <w:b/>
          <w:sz w:val="20"/>
          <w:szCs w:val="20"/>
        </w:rPr>
        <w:t>11.</w:t>
      </w:r>
      <w:r w:rsidRPr="00D565C4">
        <w:rPr>
          <w:sz w:val="20"/>
          <w:szCs w:val="20"/>
        </w:rPr>
        <w:t xml:space="preserve"> </w:t>
      </w:r>
      <w:r w:rsidRPr="00D565C4">
        <w:rPr>
          <w:rFonts w:asciiTheme="minorHAnsi" w:eastAsiaTheme="minorHAnsi" w:hAnsiTheme="minorHAnsi"/>
          <w:b/>
          <w:sz w:val="20"/>
          <w:szCs w:val="20"/>
        </w:rPr>
        <w:t>számú melléklet</w:t>
      </w:r>
      <w:r>
        <w:rPr>
          <w:rFonts w:asciiTheme="minorHAnsi" w:eastAsiaTheme="minorHAnsi" w:hAnsiTheme="minorHAnsi"/>
          <w:b/>
          <w:sz w:val="20"/>
          <w:szCs w:val="20"/>
        </w:rPr>
        <w:t>- www.hellovelence.hu</w:t>
      </w:r>
    </w:p>
    <w:p w14:paraId="5A7D60A1" w14:textId="77777777" w:rsidR="00481761" w:rsidRPr="00D565C4" w:rsidRDefault="00481761" w:rsidP="00931908">
      <w:pPr>
        <w:pStyle w:val="Listaszerbekezds"/>
        <w:spacing w:after="0" w:line="240" w:lineRule="auto"/>
        <w:jc w:val="both"/>
        <w:rPr>
          <w:rFonts w:asciiTheme="minorHAnsi" w:eastAsiaTheme="minorHAnsi" w:hAnsiTheme="minorHAnsi"/>
          <w:b/>
          <w:sz w:val="20"/>
          <w:szCs w:val="20"/>
        </w:rPr>
      </w:pPr>
      <w:r w:rsidRPr="00D565C4">
        <w:rPr>
          <w:rFonts w:asciiTheme="minorHAnsi" w:eastAsiaTheme="minorHAnsi" w:hAnsiTheme="minorHAnsi"/>
          <w:b/>
          <w:sz w:val="20"/>
          <w:szCs w:val="20"/>
        </w:rPr>
        <w:t>A HFS-t érintő tervezési előzmények, programok, szolgáltatások, részletes háttéranyag</w:t>
      </w:r>
    </w:p>
    <w:p w14:paraId="16F0ED23" w14:textId="77777777" w:rsidR="00481761" w:rsidRPr="00D565C4" w:rsidRDefault="00481761">
      <w:pPr>
        <w:pStyle w:val="Lbjegyzetszveg"/>
      </w:pPr>
    </w:p>
  </w:footnote>
  <w:footnote w:id="23">
    <w:p w14:paraId="33C619BA" w14:textId="77777777" w:rsidR="00481761" w:rsidRDefault="00481761">
      <w:pPr>
        <w:pStyle w:val="Lbjegyzetszveg"/>
      </w:pPr>
      <w:r>
        <w:rPr>
          <w:rStyle w:val="Lbjegyzet-hivatkozs"/>
        </w:rPr>
        <w:footnoteRef/>
      </w:r>
      <w:r>
        <w:t xml:space="preserve"> 11.sz táblázat az OFTK célrendszere meghatározza a </w:t>
      </w:r>
    </w:p>
  </w:footnote>
  <w:footnote w:id="24">
    <w:p w14:paraId="51D5CF62" w14:textId="77777777" w:rsidR="00481761" w:rsidRDefault="00481761" w:rsidP="00931908">
      <w:pPr>
        <w:pStyle w:val="Lbjegyzetszveg"/>
      </w:pPr>
      <w:r>
        <w:rPr>
          <w:rStyle w:val="Lbjegyzet-hivatkozs"/>
        </w:rPr>
        <w:footnoteRef/>
      </w:r>
      <w:r>
        <w:t xml:space="preserve"> számú melléklet-részletesen a funkcionális térségekről</w:t>
      </w:r>
    </w:p>
  </w:footnote>
  <w:footnote w:id="25">
    <w:p w14:paraId="1281C223" w14:textId="77777777" w:rsidR="00481761" w:rsidRDefault="00481761">
      <w:pPr>
        <w:pStyle w:val="Lbjegyzetszveg"/>
      </w:pPr>
      <w:r>
        <w:rPr>
          <w:rStyle w:val="Lbjegyzet-hivatkozs"/>
        </w:rPr>
        <w:footnoteRef/>
      </w:r>
      <w:r>
        <w:t xml:space="preserve"> </w:t>
      </w:r>
      <w:r w:rsidRPr="00135B85">
        <w:rPr>
          <w:i/>
          <w:iCs/>
        </w:rPr>
        <w:t>Fejér megye Területfejlesztési Koncepciója és Programja célpiramisa</w:t>
      </w:r>
    </w:p>
  </w:footnote>
  <w:footnote w:id="26">
    <w:p w14:paraId="170182E6" w14:textId="77777777" w:rsidR="00481761" w:rsidRDefault="00481761">
      <w:pPr>
        <w:pStyle w:val="Lbjegyzetszveg"/>
      </w:pPr>
      <w:r>
        <w:rPr>
          <w:rStyle w:val="Lbjegyzet-hivatkozs"/>
        </w:rPr>
        <w:footnoteRef/>
      </w:r>
      <w:r>
        <w:t xml:space="preserve"> számú melléklet (Kastély turizmus, Nemzeti Kastélyprogram) </w:t>
      </w:r>
    </w:p>
  </w:footnote>
  <w:footnote w:id="27">
    <w:p w14:paraId="30075E4A" w14:textId="77777777" w:rsidR="00481761" w:rsidRDefault="00481761">
      <w:pPr>
        <w:pStyle w:val="Lbjegyzetszveg"/>
      </w:pPr>
      <w:r>
        <w:rPr>
          <w:rStyle w:val="Lbjegyzet-hivatkozs"/>
        </w:rPr>
        <w:footnoteRef/>
      </w:r>
      <w:r>
        <w:t xml:space="preserve"> </w:t>
      </w:r>
      <w:r w:rsidRPr="00EE5D49">
        <w:t>Van-e olyan fejlesztési terület az Ön véleménye szerint, amely a térség fejlődése érdekében fontos lenne és nem szerepel a fenti felsorolásban</w:t>
      </w:r>
      <w:r>
        <w:t xml:space="preserve"> (HFS Kérdőív)</w:t>
      </w:r>
    </w:p>
  </w:footnote>
  <w:footnote w:id="28">
    <w:p w14:paraId="25B90138" w14:textId="77777777" w:rsidR="00481761" w:rsidRPr="0068317A" w:rsidRDefault="00481761">
      <w:pPr>
        <w:pStyle w:val="Lbjegyzetszveg"/>
      </w:pPr>
      <w:r>
        <w:rPr>
          <w:rStyle w:val="Lbjegyzet-hivatkozs"/>
        </w:rPr>
        <w:footnoteRef/>
      </w:r>
      <w:r>
        <w:t xml:space="preserve"> </w:t>
      </w:r>
      <w:r w:rsidRPr="0068317A">
        <w:t xml:space="preserve">A rövidesen megvalósuló </w:t>
      </w:r>
      <w:r w:rsidRPr="0068317A">
        <w:rPr>
          <w:rFonts w:eastAsia="Times New Roman"/>
          <w:lang w:eastAsia="hu-HU"/>
        </w:rPr>
        <w:t xml:space="preserve">Velencei-tavi komplex partfal rehabilitáció (bontási-helyreállítási és újjáépítési, mederkotrási műszaki </w:t>
      </w:r>
      <w:proofErr w:type="gramStart"/>
      <w:r w:rsidRPr="0068317A">
        <w:rPr>
          <w:rFonts w:eastAsia="Times New Roman"/>
          <w:lang w:eastAsia="hu-HU"/>
        </w:rPr>
        <w:t>beavatkozások)-</w:t>
      </w:r>
      <w:proofErr w:type="spellStart"/>
      <w:proofErr w:type="gramEnd"/>
      <w:r w:rsidRPr="0068317A">
        <w:rPr>
          <w:rFonts w:eastAsia="Times New Roman"/>
          <w:lang w:eastAsia="hu-HU"/>
        </w:rPr>
        <w:t>tól</w:t>
      </w:r>
      <w:proofErr w:type="spellEnd"/>
      <w:r w:rsidRPr="0068317A">
        <w:rPr>
          <w:rFonts w:eastAsia="Times New Roman"/>
          <w:lang w:eastAsia="hu-HU"/>
        </w:rPr>
        <w:t xml:space="preserve"> Ön mit vár, milyen irányba változtatja meg a térség életét?</w:t>
      </w:r>
    </w:p>
  </w:footnote>
  <w:footnote w:id="29">
    <w:p w14:paraId="45708DFF" w14:textId="77777777" w:rsidR="00481761" w:rsidRPr="00BE7E55" w:rsidRDefault="00481761" w:rsidP="00BE7E55">
      <w:pPr>
        <w:spacing w:line="240" w:lineRule="auto"/>
        <w:rPr>
          <w:sz w:val="20"/>
          <w:szCs w:val="20"/>
        </w:rPr>
      </w:pPr>
      <w:r w:rsidRPr="00BE7E55">
        <w:rPr>
          <w:rStyle w:val="Lbjegyzet-hivatkozs"/>
          <w:sz w:val="20"/>
          <w:szCs w:val="20"/>
        </w:rPr>
        <w:footnoteRef/>
      </w:r>
      <w:r w:rsidRPr="00BE7E55">
        <w:rPr>
          <w:sz w:val="20"/>
          <w:szCs w:val="20"/>
        </w:rPr>
        <w:t xml:space="preserve"> A tevékeny időskor és a nemzedékek közötti szolidaritás európai évének</w:t>
      </w:r>
      <w:r>
        <w:rPr>
          <w:sz w:val="20"/>
          <w:szCs w:val="20"/>
        </w:rPr>
        <w:t xml:space="preserve"> </w:t>
      </w:r>
      <w:r w:rsidRPr="00BE7E55">
        <w:rPr>
          <w:sz w:val="20"/>
          <w:szCs w:val="20"/>
        </w:rPr>
        <w:t>Magyarországi Programja</w:t>
      </w:r>
    </w:p>
    <w:p w14:paraId="0A044283" w14:textId="77777777" w:rsidR="00481761" w:rsidRDefault="00481761">
      <w:pPr>
        <w:pStyle w:val="Lbjegyzetszveg"/>
      </w:pPr>
    </w:p>
  </w:footnote>
  <w:footnote w:id="30">
    <w:p w14:paraId="60784B05" w14:textId="77777777" w:rsidR="00481761" w:rsidRPr="00E6007F" w:rsidRDefault="00481761" w:rsidP="00E6007F">
      <w:pPr>
        <w:pStyle w:val="Nincstrkz"/>
        <w:rPr>
          <w:sz w:val="20"/>
          <w:szCs w:val="20"/>
          <w:lang w:eastAsia="hu-HU"/>
        </w:rPr>
      </w:pPr>
      <w:r>
        <w:rPr>
          <w:rStyle w:val="Lbjegyzet-hivatkozs"/>
        </w:rPr>
        <w:footnoteRef/>
      </w:r>
      <w:r>
        <w:t xml:space="preserve"> </w:t>
      </w:r>
      <w:r w:rsidRPr="00E6007F">
        <w:rPr>
          <w:sz w:val="20"/>
          <w:szCs w:val="20"/>
          <w:lang w:eastAsia="hu-HU"/>
        </w:rPr>
        <w:t>27/2015. (VI. 17.) OGY határozat</w:t>
      </w:r>
      <w:r>
        <w:rPr>
          <w:sz w:val="20"/>
          <w:szCs w:val="20"/>
          <w:lang w:eastAsia="hu-HU"/>
        </w:rPr>
        <w:t xml:space="preserve"> </w:t>
      </w:r>
      <w:r w:rsidRPr="00E6007F">
        <w:rPr>
          <w:rFonts w:eastAsia="Times New Roman"/>
          <w:bCs/>
          <w:sz w:val="20"/>
          <w:szCs w:val="20"/>
          <w:lang w:eastAsia="hu-HU"/>
        </w:rPr>
        <w:t>a 2015−2020 közötti időszakra szóló Nemzeti Környezetvédelmi Programról</w:t>
      </w:r>
    </w:p>
    <w:p w14:paraId="01E2D7D6" w14:textId="77777777" w:rsidR="00481761" w:rsidRDefault="00481761">
      <w:pPr>
        <w:pStyle w:val="Lbjegyzetszveg"/>
      </w:pPr>
    </w:p>
  </w:footnote>
  <w:footnote w:id="31">
    <w:p w14:paraId="767ED81F" w14:textId="77777777" w:rsidR="00481761" w:rsidRDefault="00481761">
      <w:pPr>
        <w:pStyle w:val="Lbjegyzetszveg"/>
      </w:pPr>
      <w:r>
        <w:rPr>
          <w:rStyle w:val="Lbjegyzet-hivatkozs"/>
        </w:rPr>
        <w:footnoteRef/>
      </w:r>
      <w:r>
        <w:t xml:space="preserve"> Kérdőív- HFS megvalósítás alapkérdései</w:t>
      </w:r>
    </w:p>
  </w:footnote>
  <w:footnote w:id="32">
    <w:p w14:paraId="7B3623FB" w14:textId="77777777" w:rsidR="00481761" w:rsidRDefault="00481761">
      <w:pPr>
        <w:pStyle w:val="Lbjegyzetszveg"/>
      </w:pPr>
      <w:r>
        <w:rPr>
          <w:rStyle w:val="Lbjegyzet-hivatkozs"/>
        </w:rPr>
        <w:footnoteRef/>
      </w:r>
      <w:r>
        <w:t xml:space="preserve"> 15.számú melléklet integrált és ágazatközi fellépések, Hálózatépítés és együttműködés</w:t>
      </w:r>
    </w:p>
  </w:footnote>
  <w:footnote w:id="33">
    <w:p w14:paraId="6D0D4FB4" w14:textId="77777777" w:rsidR="00481761" w:rsidRPr="00912326" w:rsidRDefault="00481761" w:rsidP="004C2202">
      <w:pPr>
        <w:pStyle w:val="Lbjegyzetszveg"/>
        <w:rPr>
          <w:sz w:val="24"/>
        </w:rPr>
      </w:pPr>
      <w:r w:rsidRPr="00912326">
        <w:rPr>
          <w:rStyle w:val="Lbjegyzet-hivatkozs"/>
          <w:szCs w:val="16"/>
        </w:rPr>
        <w:footnoteRef/>
      </w:r>
      <w:r w:rsidRPr="00912326">
        <w:rPr>
          <w:szCs w:val="16"/>
        </w:rPr>
        <w:t xml:space="preserve"> Egy intézkedés több célhoz is hozzájárulhat. Jelölje X-szel!</w:t>
      </w:r>
    </w:p>
  </w:footnote>
  <w:footnote w:id="34">
    <w:p w14:paraId="533EDF09" w14:textId="77777777" w:rsidR="00481761" w:rsidRDefault="00481761">
      <w:pPr>
        <w:pStyle w:val="Lbjegyzetszveg"/>
      </w:pPr>
      <w:r>
        <w:rPr>
          <w:rStyle w:val="Lbjegyzet-hivatkozs"/>
        </w:rPr>
        <w:footnoteRef/>
      </w:r>
      <w:r>
        <w:t xml:space="preserve"> </w:t>
      </w:r>
      <w:r w:rsidRPr="00FD61E5">
        <w:t>12.sz. melléklet részletezve</w:t>
      </w:r>
    </w:p>
  </w:footnote>
  <w:footnote w:id="35">
    <w:p w14:paraId="2DFF4EC3" w14:textId="77777777" w:rsidR="00481761" w:rsidRDefault="00481761">
      <w:pPr>
        <w:pStyle w:val="Lbjegyzetszveg"/>
      </w:pPr>
      <w:r>
        <w:rPr>
          <w:rStyle w:val="Lbjegyzet-hivatkozs"/>
        </w:rPr>
        <w:footnoteRef/>
      </w:r>
      <w:r>
        <w:t xml:space="preserve"> Egyesületi Alapszabály teljes egészében megtekinthető a honlapon</w:t>
      </w:r>
    </w:p>
  </w:footnote>
  <w:footnote w:id="36">
    <w:p w14:paraId="367D574C" w14:textId="77777777" w:rsidR="00481761" w:rsidRDefault="00481761">
      <w:pPr>
        <w:pStyle w:val="Lbjegyzetszveg"/>
      </w:pPr>
      <w:r>
        <w:rPr>
          <w:rStyle w:val="Lbjegyzet-hivatkozs"/>
        </w:rPr>
        <w:footnoteRef/>
      </w:r>
      <w:r>
        <w:t xml:space="preserve"> Tevékenységek: számú táblázat</w:t>
      </w:r>
    </w:p>
  </w:footnote>
  <w:footnote w:id="37">
    <w:p w14:paraId="018ACAE4" w14:textId="77777777" w:rsidR="00481761" w:rsidRDefault="00481761">
      <w:pPr>
        <w:pStyle w:val="Lbjegyzetszveg"/>
      </w:pPr>
      <w:r>
        <w:rPr>
          <w:rStyle w:val="Lbjegyzet-hivatkozs"/>
        </w:rPr>
        <w:footnoteRef/>
      </w:r>
      <w:r>
        <w:t xml:space="preserve"> </w:t>
      </w:r>
      <w:r w:rsidRPr="0068317A">
        <w:rPr>
          <w:rFonts w:cs="Calibri"/>
          <w:color w:val="000000"/>
          <w:sz w:val="22"/>
          <w:szCs w:val="22"/>
        </w:rPr>
        <w:t>272/2014. (XI.5.) Kormányrendelet VI. fejezet 39.§. (1) pontja alapján</w:t>
      </w:r>
    </w:p>
  </w:footnote>
  <w:footnote w:id="38">
    <w:p w14:paraId="44963CDB" w14:textId="77777777" w:rsidR="00481761" w:rsidRDefault="00481761">
      <w:pPr>
        <w:pStyle w:val="Lbjegyzetszveg"/>
      </w:pPr>
      <w:r>
        <w:rPr>
          <w:rStyle w:val="Lbjegyzet-hivatkozs"/>
        </w:rPr>
        <w:footnoteRef/>
      </w:r>
      <w:r>
        <w:t xml:space="preserve"> 13.számú melléklet</w:t>
      </w:r>
    </w:p>
  </w:footnote>
  <w:footnote w:id="39">
    <w:p w14:paraId="5FC6FDC2" w14:textId="77777777" w:rsidR="005622C5" w:rsidRDefault="005622C5" w:rsidP="005622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C7BDA" w14:textId="77777777" w:rsidR="00481761" w:rsidRDefault="00481761">
    <w:pPr>
      <w:pStyle w:val="lfej"/>
    </w:pPr>
  </w:p>
  <w:p w14:paraId="01383097" w14:textId="77777777" w:rsidR="00481761" w:rsidRDefault="00481761">
    <w:pPr>
      <w:pStyle w:val="lfej"/>
    </w:pPr>
    <w:r>
      <w:rPr>
        <w:noProof/>
        <w:lang w:eastAsia="hu-HU"/>
      </w:rPr>
      <mc:AlternateContent>
        <mc:Choice Requires="wpg">
          <w:drawing>
            <wp:anchor distT="0" distB="0" distL="114300" distR="114300" simplePos="0" relativeHeight="251660288" behindDoc="0" locked="0" layoutInCell="0" allowOverlap="1" wp14:anchorId="726F1ECD" wp14:editId="2BFD983C">
              <wp:simplePos x="0" y="0"/>
              <wp:positionH relativeFrom="page">
                <wp:posOffset>6865620</wp:posOffset>
              </wp:positionH>
              <wp:positionV relativeFrom="page">
                <wp:posOffset>2147570</wp:posOffset>
              </wp:positionV>
              <wp:extent cx="488315" cy="237490"/>
              <wp:effectExtent l="0" t="0" r="6985" b="10160"/>
              <wp:wrapNone/>
              <wp:docPr id="12"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7"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D003" w14:textId="77777777" w:rsidR="00481761" w:rsidRDefault="00481761">
                            <w:pPr>
                              <w:pStyle w:val="lfej"/>
                              <w:jc w:val="center"/>
                            </w:pPr>
                            <w:r>
                              <w:fldChar w:fldCharType="begin"/>
                            </w:r>
                            <w:r>
                              <w:instrText>PAGE    \* MERGEFORMAT</w:instrText>
                            </w:r>
                            <w:r>
                              <w:fldChar w:fldCharType="separate"/>
                            </w:r>
                            <w:r w:rsidRPr="00D35BF0">
                              <w:rPr>
                                <w:rStyle w:val="Oldalszm"/>
                                <w:b/>
                                <w:bCs/>
                                <w:noProof/>
                                <w:color w:val="403152"/>
                                <w:sz w:val="16"/>
                                <w:szCs w:val="16"/>
                              </w:rPr>
                              <w:t>50</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18"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6F1ECD" id="Csoport 70" o:spid="_x0000_s1026" style="position:absolute;margin-left:540.6pt;margin-top:169.1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77FgQAANQOAAAOAAAAZHJzL2Uyb0RvYy54bWzcV9tu3DYQfS/QfyD4vtZldYflwN6LUcBt&#10;AiT9AK5EXVBJVEnaWjfov3dIStr1Ogs7SZMi3YcFJZLDmTNzDkeXb/Ztgx4oFzXrUuxc2BjRLmN5&#10;3ZUp/v3DdhFhJCTpctKwjqb4kQr85urnny6HPqEuq1iTU47ASCeSoU9xJWWfWJbIKtoSccF62sFk&#10;wXhLJDzy0so5GcB621iubQfWwHjec5ZRIeDt2kziK22/KGgm3xaFoBI1KQbfpP7n+n+n/q2rS5KU&#10;nPRVnY1ukC/woiV1B4fOptZEEnTP62em2jrjTLBCXmSstVhR1BnVMUA0jn0SzS1n972OpUyGsp9h&#10;AmhPcPpis9lvD+84qnPInYtRR1rI0UqwnnGJQg3P0JcJrLrl/fv+HTcxwvCOZX8IQM86nVfPpVmM&#10;dsOvLAeL5F4yDc++4K0yAYGjvc7C45wFupcog5deFC0dH6MMptxl6MVjlrIKUql2BVGMEUwuXd83&#10;Ccyqzbg5DGBO7YSNas4iiTlT+zn6paoDyk0cEBVfh+j7ivRUJ0oorCZEwwnRDyq2G7ZHoaOcUqfD&#10;MoUnknt4D+hreISBFXVsVZGupNecs6GiJAf/9E6IYt5q7Ahl5CWcD4gFS4PYBPYBr0DDPONFkp4L&#10;eUtZi9QgxRy4pJ0kD3dCGminJSqlHdvWTQPvSdJ0T16ATfMGDoWtak4dr+nxMbbjTbSJvIXnBpuF&#10;Z6/Xi+vtylsEWyf018v1arV2/lbnOl5S1XlOO3XMRFXHe13iRtEwJJvJKlhT58qccknwcrdqOHog&#10;IBVb/RsL6GiZ9dQNXV8Qy0lIjuvZN2682AZRuPC2nr+IQzta2E58Ewe2F3vr7dOQ7uqOfn1IaEhx&#10;7Lu+KaWzsdn69zw2krS1BDFu6jbF0byIJKoAN12uUytJ3ZjxERTK/QMUkO4p0bpcVYWaWpX73X4s&#10;/x3LH6FwOYPKAl2GGwQGFeN/YTSAGqdY/HlPOMWo+aWD4lfSPQ34NNhNA9JlsDXFmeQYmYeVNCJ/&#10;3/O6rMC2IVjHrkGKilrXr+KS8UPLmFYE5eioX2Z4RGe4yoxAal1GoWu4/O3kMYqCE6FTvFEaqdTt&#10;WOZIMquj4/lLvcvxoqV2UU1uzmyc+f4f6KPrTIC+BdKhUEvTE4EDVn4jRfwUSufAnTF6pom0aepe&#10;KOUnyWtkUTE0WPr2CwyNvGt3FXyKodAQjEQ8R8r/v9Se15fPFJXY8bxZWDw/dOHBiMs4YwRmnJlE&#10;Rv4bEvMduo8lRGPkyrBLt0PfjV0BdJPQhSkNGnu0iV2ODbRXHZoamDZi6gqndmLsOF7BrqOr+eQG&#10;P8+hz+pOftSr/GWhmPup197ePwq7DjeZvtb1p5PuTsbPPPVtdvysVx0+Rq/+AQAA//8DAFBLAwQU&#10;AAYACAAAACEARtzTceIAAAANAQAADwAAAGRycy9kb3ducmV2LnhtbEyPQUvDQBCF74L/YRnBm91s&#10;Q2qI2ZRS1FMRbAXxNk2mSWh2N2S3SfrvnZ70Nm/m8eZ7+Xo2nRhp8K2zGtQiAkG2dFVraw1fh7en&#10;FIQPaCvsnCUNV/KwLu7vcswqN9lPGvehFhxifYYamhD6TEpfNmTQL1xPlm8nNxgMLIdaVgNOHG46&#10;uYyilTTYWv7QYE/bhsrz/mI0vE84bWL1Ou7Op+3155B8fO8Uaf34MG9eQASaw58ZbviMDgUzHd3F&#10;Vl50rKNULdmrIY5THm4WlaQKxJFXz8kKZJHL/y2KXwAAAP//AwBQSwECLQAUAAYACAAAACEAtoM4&#10;kv4AAADhAQAAEwAAAAAAAAAAAAAAAAAAAAAAW0NvbnRlbnRfVHlwZXNdLnhtbFBLAQItABQABgAI&#10;AAAAIQA4/SH/1gAAAJQBAAALAAAAAAAAAAAAAAAAAC8BAABfcmVscy8ucmVsc1BLAQItABQABgAI&#10;AAAAIQDYyr77FgQAANQOAAAOAAAAAAAAAAAAAAAAAC4CAABkcnMvZTJvRG9jLnhtbFBLAQItABQA&#10;BgAIAAAAIQBG3NNx4gAAAA0BAAAPAAAAAAAAAAAAAAAAAHAGAABkcnMvZG93bnJldi54bWxQSwUG&#10;AAAAAAQABADzAAAAfw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WtwAAAANsAAAAPAAAAZHJzL2Rvd25yZXYueG1sRE/NisIw&#10;EL4L+w5hFryIprsHlWoqrrLqxUO7+wBDM/3BZlKaqNWnN4LgbT6+31muetOIC3WutqzgaxKBIM6t&#10;rrlU8P/3O56DcB5ZY2OZFNzIwSr5GCwx1vbKKV0yX4oQwi5GBZX3bSylyysy6Ca2JQ5cYTuDPsCu&#10;lLrDawg3jfyOoqk0WHNoqLClTUX5KTsbBbRO7f14cjuT/mw3u6JmGsm9UsPPfr0A4an3b/HLfdBh&#10;/gyev4QDZPIAAAD//wMAUEsBAi0AFAAGAAgAAAAhANvh9svuAAAAhQEAABMAAAAAAAAAAAAAAAAA&#10;AAAAAFtDb250ZW50X1R5cGVzXS54bWxQSwECLQAUAAYACAAAACEAWvQsW78AAAAVAQAACwAAAAAA&#10;AAAAAAAAAAAfAQAAX3JlbHMvLnJlbHNQSwECLQAUAAYACAAAACEApz9lrcAAAADbAAAADwAAAAAA&#10;AAAAAAAAAAAHAgAAZHJzL2Rvd25yZXYueG1sUEsFBgAAAAADAAMAtwAAAPQCAAAAAA==&#10;" filled="f" stroked="f">
                <v:textbox inset="0,0,0,0">
                  <w:txbxContent>
                    <w:p w14:paraId="21A4D003" w14:textId="77777777" w:rsidR="00481761" w:rsidRDefault="00481761">
                      <w:pPr>
                        <w:pStyle w:val="lfej"/>
                        <w:jc w:val="center"/>
                      </w:pPr>
                      <w:r>
                        <w:fldChar w:fldCharType="begin"/>
                      </w:r>
                      <w:r>
                        <w:instrText>PAGE    \* MERGEFORMAT</w:instrText>
                      </w:r>
                      <w:r>
                        <w:fldChar w:fldCharType="separate"/>
                      </w:r>
                      <w:r w:rsidRPr="00D35BF0">
                        <w:rPr>
                          <w:rStyle w:val="Oldalszm"/>
                          <w:b/>
                          <w:bCs/>
                          <w:noProof/>
                          <w:color w:val="403152"/>
                          <w:sz w:val="16"/>
                          <w:szCs w:val="16"/>
                        </w:rPr>
                        <w:t>50</w:t>
                      </w:r>
                      <w:r>
                        <w:rPr>
                          <w:rStyle w:val="Oldalszm"/>
                          <w:b/>
                          <w:bCs/>
                          <w:noProof/>
                          <w:color w:val="403152"/>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9YwwAAANsAAAAPAAAAZHJzL2Rvd25yZXYueG1sRI/BasMw&#10;EETvgf6D2EIvIZbjQ2zcKCEUCrn0UCcHHxdra5lYKyMpifv3VSGQ4zA7b3a2+9mO4kY+DI4VrLMc&#10;BHHn9MC9gvPpc1WBCBFZ4+iYFPxSgP3uZbHFWrs7f9Otib1IEA41KjAxTrWUoTNkMWRuIk7ej/MW&#10;Y5K+l9rjPcHtKIs830iLA6cGgxN9GOouzdWmN9rgQnvsrlieC7OsZt9/+VKpt9f58A4i0hyfx4/0&#10;USso1vC/JQFA7v4AAAD//wMAUEsBAi0AFAAGAAgAAAAhANvh9svuAAAAhQEAABMAAAAAAAAAAAAA&#10;AAAAAAAAAFtDb250ZW50X1R5cGVzXS54bWxQSwECLQAUAAYACAAAACEAWvQsW78AAAAVAQAACwAA&#10;AAAAAAAAAAAAAAAfAQAAX3JlbHMvLnJlbHNQSwECLQAUAAYACAAAACEAdSxPWMMAAADbAAAADwAA&#10;AAAAAAAAAAAAAAAHAgAAZHJzL2Rvd25yZXYueG1sUEsFBgAAAAADAAMAtwAAAPc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PCvAAAANsAAAAPAAAAZHJzL2Rvd25yZXYueG1sRE+9CsIw&#10;EN4F3yGc4KapCiLVKCoorlY7uJ3N2RabS2lirW9vBsHx4/tfbTpTiZYaV1pWMBlHIIgzq0vOFVwv&#10;h9EChPPIGivLpOBDDjbrfm+FsbZvPlOb+FyEEHYxKii8r2MpXVaQQTe2NXHgHrYx6ANscqkbfIdw&#10;U8lpFM2lwZJDQ4E17QvKnsnLKCiPdpIedsnZ3dr5Xm6r+86md6WGg267BOGp83/xz33SCmZhffgS&#10;foBcfwEAAP//AwBQSwECLQAUAAYACAAAACEA2+H2y+4AAACFAQAAEwAAAAAAAAAAAAAAAAAAAAAA&#10;W0NvbnRlbnRfVHlwZXNdLnhtbFBLAQItABQABgAIAAAAIQBa9CxbvwAAABUBAAALAAAAAAAAAAAA&#10;AAAAAB8BAABfcmVscy8ucmVsc1BLAQItABQABgAIAAAAIQC9eMPCvAAAANsAAAAPAAAAAAAAAAAA&#10;AAAAAAcCAABkcnMvZG93bnJldi54bWxQSwUGAAAAAAMAAwC3AAAA8AIAAAAA&#10;" fillcolor="#84a2c6" stroked="f"/>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005F8" w14:textId="77777777" w:rsidR="00481761" w:rsidRDefault="00481761">
    <w:pPr>
      <w:pStyle w:val="lfej"/>
    </w:pPr>
  </w:p>
  <w:p w14:paraId="7CA1E9E9" w14:textId="77777777" w:rsidR="00481761" w:rsidRDefault="00481761">
    <w:pPr>
      <w:pStyle w:val="lfej"/>
    </w:pPr>
    <w:r>
      <w:rPr>
        <w:noProof/>
        <w:lang w:eastAsia="hu-HU"/>
      </w:rPr>
      <mc:AlternateContent>
        <mc:Choice Requires="wpg">
          <w:drawing>
            <wp:anchor distT="0" distB="0" distL="114300" distR="114300" simplePos="0" relativeHeight="251658240" behindDoc="0" locked="0" layoutInCell="0" allowOverlap="1" wp14:anchorId="3AC5EFB8" wp14:editId="568A28FA">
              <wp:simplePos x="0" y="0"/>
              <wp:positionH relativeFrom="page">
                <wp:posOffset>6865620</wp:posOffset>
              </wp:positionH>
              <wp:positionV relativeFrom="page">
                <wp:posOffset>2147570</wp:posOffset>
              </wp:positionV>
              <wp:extent cx="488315" cy="237490"/>
              <wp:effectExtent l="0" t="0" r="6985" b="10160"/>
              <wp:wrapNone/>
              <wp:docPr id="2" name="Csoport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EAE8B" w14:textId="77777777" w:rsidR="00481761" w:rsidRDefault="00481761">
                            <w:pPr>
                              <w:pStyle w:val="lfej"/>
                              <w:jc w:val="center"/>
                            </w:pPr>
                            <w:r>
                              <w:fldChar w:fldCharType="begin"/>
                            </w:r>
                            <w:r>
                              <w:instrText>PAGE    \* MERGEFORMAT</w:instrText>
                            </w:r>
                            <w:r>
                              <w:fldChar w:fldCharType="separate"/>
                            </w:r>
                            <w:r w:rsidRPr="002B3C72">
                              <w:rPr>
                                <w:rStyle w:val="Oldalszm"/>
                                <w:b/>
                                <w:bCs/>
                                <w:noProof/>
                                <w:color w:val="403152"/>
                                <w:sz w:val="16"/>
                                <w:szCs w:val="16"/>
                              </w:rPr>
                              <w:t>101</w:t>
                            </w:r>
                            <w:r>
                              <w:rPr>
                                <w:rStyle w:val="Oldalszm"/>
                                <w:b/>
                                <w:bCs/>
                                <w:noProof/>
                                <w:color w:val="403152"/>
                                <w:sz w:val="16"/>
                                <w:szCs w:val="16"/>
                              </w:rPr>
                              <w:fldChar w:fldCharType="end"/>
                            </w:r>
                          </w:p>
                        </w:txbxContent>
                      </wps:txbx>
                      <wps:bodyPr rot="0" vert="horz" wrap="square" lIns="0" tIns="0" rIns="0" bIns="0" anchor="ctr" anchorCtr="0" upright="1">
                        <a:noAutofit/>
                      </wps:bodyPr>
                    </wps:wsp>
                    <wpg:grpSp>
                      <wpg:cNvPr id="46" name="Group 72"/>
                      <wpg:cNvGrpSpPr>
                        <a:grpSpLocks/>
                      </wpg:cNvGrpSpPr>
                      <wpg:grpSpPr bwMode="auto">
                        <a:xfrm>
                          <a:off x="886" y="3255"/>
                          <a:ext cx="374" cy="374"/>
                          <a:chOff x="1453" y="14832"/>
                          <a:chExt cx="374" cy="374"/>
                        </a:xfrm>
                      </wpg:grpSpPr>
                      <wps:wsp>
                        <wps:cNvPr id="4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C5EFB8" id="_x0000_s1031" style="position:absolute;margin-left:540.6pt;margin-top:169.1pt;width:38.45pt;height:18.7pt;z-index:251658240;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xWFwQAANoOAAAOAAAAZHJzL2Uyb0RvYy54bWzcV9tu3DYQfS/QfyD4vtZldYflwN6LUcBt&#10;AiT9AK5ErYRKokpyrXWD/nuHpKS9OAs7SZMi3YcFJZLDmTNzDkfXb/ZNjR4pFxVrU+xc2RjRNmN5&#10;1W5T/PuH9SzCSEjS5qRmLU3xExX4zc3PP133XUJdVrI6pxyBkVYkfZfiUsousSyRlbQh4op1tIXJ&#10;gvGGSHjkWyvnpAfrTW25th1YPeN5x1lGhYC3SzOJb7T9oqCZfFsUgkpUpxh8k/qf6/+N+rdurkmy&#10;5aQrq2xwg3yBFw2pWjh0MrUkkqAdr56ZaqqMM8EKeZWxxmJFUWVUxwDROPZZNPec7Todyzbpt90E&#10;E0B7htMXm81+e3zHUZWn2MWoJQ2kaCFYx7hEoUan77YJLLrn3fvuHTchwvCBZX8IAM86n1fPW7MY&#10;bfpfWQ4WyU4yjc6+4I0yAXGjvU7C05QEupcog5deFM0dH6MMptx56MVDkrISMql2BVGMEUzOXd83&#10;+cvK1bA5DGBO7YSNas4iiTlT+zn4pYoDqk0cABVfB+j7knRU50korAZAPQjCIPpBxXbH9ih0lFPq&#10;dFim8ERyD++BOBoeYWBFLVuUpN3SW85ZX1KSg396J0QxbTV2hDLyEs4HxIK5QWwE+4BXoGGe8CJJ&#10;x4W8p6xBapBiDlTSTpLHByENtOMSldKWrau6hvckqduTF2DTvIFDYauaU8drdnyM7XgVrSJv5rnB&#10;aubZy+Xsdr3wZsHaCf3lfLlYLJ2/1bmOl5RVntNWHTMy1fFel7hBMwzHJq4KVle5MqdcEny7WdQc&#10;PRJQirX+DQV0tMw6dUPXF8RyFpLjevadG8/WQRTOvLXnz+LQjma2E9/Fge3F3nJ9GtJD1dKvDwn1&#10;KY591zeldDE2W/+ex0aSppKgxXXVpDiaFpFEFeCqzXVqJalqMz6CQrl/gALSPSZal6uqUFOrcr/Z&#10;a6mZWLBh+RPUL2dQYKDOcI/AoGT8L4x60OQUiz93hFOM6l9a4IAS8HHAx8FmHJA2g60pziTHyDws&#10;pJH6XcerbQm2Dc9adguKVFS6jBWljB9azbQwKH8HGTPDI1YHI6u1OqPQNZT+dioZRXDkid4p+iip&#10;VCJ3rHYkmUTS8fy53uV40Vy7qCZXFzZOtP8vZDIcAX0L3EOhVqgTnQNyfiNh/BRKl8CdMHomjbSu&#10;q06oC4Akr1FHRdRg7tsvEDXybt1F8CmiQlsw8PESN///intZZj5TVGLH8yZh8fzQhQcjLsOMEZhh&#10;ZhQZ+W9IzPdoQqD/Nk2IYZfuir4buwJoKkG5lAYNrdrILsd2jHSpgekmxuZw7CqGxuMV7Dq6oc8u&#10;8ssc+qwm5Ue90V8Wiqmteu0l/qOw63CT6Wtdf0DpJmX42FNfaMfPetXhk/TmHwAAAP//AwBQSwME&#10;FAAGAAgAAAAhAEbc03HiAAAADQEAAA8AAABkcnMvZG93bnJldi54bWxMj0FLw0AQhe+C/2EZwZvd&#10;bENqiNmUUtRTEWwF8TZNpklodjdkt0n6752e9DZv5vHme/l6Np0YafCtsxrUIgJBtnRVa2sNX4e3&#10;pxSED2gr7JwlDVfysC7u73LMKjfZTxr3oRYcYn2GGpoQ+kxKXzZk0C9cT5ZvJzcYDCyHWlYDThxu&#10;OrmMopU02Fr+0GBP24bK8/5iNLxPOG1i9Truzqft9eeQfHzvFGn9+DBvXkAEmsOfGW74jA4FMx3d&#10;xVZedKyjVC3ZqyGOUx5uFpWkCsSRV8/JCmSRy/8til8AAAD//wMAUEsBAi0AFAAGAAgAAAAhALaD&#10;OJL+AAAA4QEAABMAAAAAAAAAAAAAAAAAAAAAAFtDb250ZW50X1R5cGVzXS54bWxQSwECLQAUAAYA&#10;CAAAACEAOP0h/9YAAACUAQAACwAAAAAAAAAAAAAAAAAvAQAAX3JlbHMvLnJlbHNQSwECLQAUAAYA&#10;CAAAACEAct3cVhcEAADaDgAADgAAAAAAAAAAAAAAAAAuAgAAZHJzL2Uyb0RvYy54bWxQSwECLQAU&#10;AAYACAAAACEARtzTceIAAAANAQAADwAAAAAAAAAAAAAAAABxBgAAZHJzL2Rvd25yZXYueG1sUEsF&#10;BgAAAAAEAAQA8wAAAIAHAAAAAA==&#10;" o:allowincell="f">
              <v:shapetype id="_x0000_t202" coordsize="21600,21600" o:spt="202" path="m,l,21600r21600,l21600,xe">
                <v:stroke joinstyle="miter"/>
                <v:path gradientshapeok="t" o:connecttype="rect"/>
              </v:shapetype>
              <v:shape id="Text Box 71" o:spid="_x0000_s1032"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CEEAE8B" w14:textId="77777777" w:rsidR="00481761" w:rsidRDefault="00481761">
                      <w:pPr>
                        <w:pStyle w:val="lfej"/>
                        <w:jc w:val="center"/>
                      </w:pPr>
                      <w:r>
                        <w:fldChar w:fldCharType="begin"/>
                      </w:r>
                      <w:r>
                        <w:instrText>PAGE    \* MERGEFORMAT</w:instrText>
                      </w:r>
                      <w:r>
                        <w:fldChar w:fldCharType="separate"/>
                      </w:r>
                      <w:r w:rsidRPr="002B3C72">
                        <w:rPr>
                          <w:rStyle w:val="Oldalszm"/>
                          <w:b/>
                          <w:bCs/>
                          <w:noProof/>
                          <w:color w:val="403152"/>
                          <w:sz w:val="16"/>
                          <w:szCs w:val="16"/>
                        </w:rPr>
                        <w:t>101</w:t>
                      </w:r>
                      <w:r>
                        <w:rPr>
                          <w:rStyle w:val="Oldalszm"/>
                          <w:b/>
                          <w:bCs/>
                          <w:noProof/>
                          <w:color w:val="403152"/>
                          <w:sz w:val="16"/>
                          <w:szCs w:val="16"/>
                        </w:rPr>
                        <w:fldChar w:fldCharType="end"/>
                      </w:r>
                    </w:p>
                  </w:txbxContent>
                </v:textbox>
              </v:shape>
              <v:group id="Group 72" o:spid="_x0000_s1033"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73" o:spid="_x0000_s1034"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cXwQAAANsAAAAPAAAAZHJzL2Rvd25yZXYueG1sRI9Bq8Iw&#10;EITvgv8hrOBFNFXESjWKCIKXd9DnwePSrE2x2ZQkav335oHwjsPsfLOz3na2EU/yoXasYDrJQBCX&#10;TtdcKbj8HsZLECEia2wck4I3Bdhu+r01Ftq9+ETPc6xEgnAoUIGJsS2kDKUhi2HiWuLk3Zy3GJP0&#10;ldQeXwluGznLsoW0WHNqMNjS3lB5Pz9seuMaXLgeywfml5kZLTtf/fhcqeGg261AROri//E3fdQK&#10;5jn8bUkAkJsPAAAA//8DAFBLAQItABQABgAIAAAAIQDb4fbL7gAAAIUBAAATAAAAAAAAAAAAAAAA&#10;AAAAAABbQ29udGVudF9UeXBlc10ueG1sUEsBAi0AFAAGAAgAAAAhAFr0LFu/AAAAFQEAAAsAAAAA&#10;AAAAAAAAAAAAHwEAAF9yZWxzLy5yZWxzUEsBAi0AFAAGAAgAAAAhAEhWlxfBAAAA2wAAAA8AAAAA&#10;AAAAAAAAAAAABwIAAGRycy9kb3ducmV2LnhtbFBLBQYAAAAAAwADALcAAAD1AgAAAAA=&#10;" filled="f" strokecolor="#84a2c6" strokeweight=".5pt"/>
                <v:oval id="Oval 74" o:spid="_x0000_s1035"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y5vAAAANsAAAAPAAAAZHJzL2Rvd25yZXYueG1sRE+9CsIw&#10;EN4F3yGc4KapIiLVKCoorlY7uJ3N2RabS2lirW9vBsHx4/tfbTpTiZYaV1pWMBlHIIgzq0vOFVwv&#10;h9EChPPIGivLpOBDDjbrfm+FsbZvPlOb+FyEEHYxKii8r2MpXVaQQTe2NXHgHrYx6ANscqkbfIdw&#10;U8lpFM2lwZJDQ4E17QvKnsnLKCiPdpIedsnZ3dr5Xm6r+86md6WGg267BOGp83/xz33SCmZhbPgS&#10;foBcfwEAAP//AwBQSwECLQAUAAYACAAAACEA2+H2y+4AAACFAQAAEwAAAAAAAAAAAAAAAAAAAAAA&#10;W0NvbnRlbnRfVHlwZXNdLnhtbFBLAQItABQABgAIAAAAIQBa9CxbvwAAABUBAAALAAAAAAAAAAAA&#10;AAAAAB8BAABfcmVscy8ucmVsc1BLAQItABQABgAIAAAAIQAbCLy5vAAAANsAAAAPAAAAAAAAAAAA&#10;AAAAAAcCAABkcnMvZG93bnJldi54bWxQSwUGAAAAAAMAAwC3AAAA8AIAAAAA&#10;" fillcolor="#84a2c6" stroked="f"/>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singleLevel"/>
    <w:tmpl w:val="0000000C"/>
    <w:name w:val="WW8Num11"/>
    <w:lvl w:ilvl="0">
      <w:start w:val="1"/>
      <w:numFmt w:val="bullet"/>
      <w:lvlText w:val=""/>
      <w:lvlJc w:val="left"/>
      <w:pPr>
        <w:tabs>
          <w:tab w:val="num" w:pos="0"/>
        </w:tabs>
        <w:ind w:left="720" w:hanging="360"/>
      </w:pPr>
      <w:rPr>
        <w:rFonts w:ascii="Wingdings" w:hAnsi="Wingdings" w:cs="Symbol"/>
      </w:rPr>
    </w:lvl>
  </w:abstractNum>
  <w:abstractNum w:abstractNumId="1" w15:restartNumberingAfterBreak="0">
    <w:nsid w:val="02355027"/>
    <w:multiLevelType w:val="hybridMultilevel"/>
    <w:tmpl w:val="A724C22A"/>
    <w:lvl w:ilvl="0" w:tplc="67AA3D14">
      <w:start w:val="1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03B017B7"/>
    <w:multiLevelType w:val="hybridMultilevel"/>
    <w:tmpl w:val="4A7E1F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F07EAF"/>
    <w:multiLevelType w:val="hybridMultilevel"/>
    <w:tmpl w:val="06728D3C"/>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sz w:val="22"/>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B892B78"/>
    <w:multiLevelType w:val="hybridMultilevel"/>
    <w:tmpl w:val="B7DACA26"/>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CDF6759"/>
    <w:multiLevelType w:val="hybridMultilevel"/>
    <w:tmpl w:val="21261DE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sz w:val="22"/>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FA67817"/>
    <w:multiLevelType w:val="hybridMultilevel"/>
    <w:tmpl w:val="9A8088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04255BF"/>
    <w:multiLevelType w:val="hybridMultilevel"/>
    <w:tmpl w:val="860273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0B76C30"/>
    <w:multiLevelType w:val="hybridMultilevel"/>
    <w:tmpl w:val="4282CEBA"/>
    <w:lvl w:ilvl="0" w:tplc="1560785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23C3680"/>
    <w:multiLevelType w:val="hybridMultilevel"/>
    <w:tmpl w:val="9F0C0D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CF2FEF"/>
    <w:multiLevelType w:val="hybridMultilevel"/>
    <w:tmpl w:val="3DA8D3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4595442"/>
    <w:multiLevelType w:val="hybridMultilevel"/>
    <w:tmpl w:val="46DE49A0"/>
    <w:lvl w:ilvl="0" w:tplc="040E0001">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12" w15:restartNumberingAfterBreak="0">
    <w:nsid w:val="18A22C08"/>
    <w:multiLevelType w:val="hybridMultilevel"/>
    <w:tmpl w:val="6FBE6C84"/>
    <w:lvl w:ilvl="0" w:tplc="040E0001">
      <w:start w:val="1"/>
      <w:numFmt w:val="bullet"/>
      <w:lvlText w:val=""/>
      <w:lvlJc w:val="left"/>
      <w:pPr>
        <w:ind w:left="720" w:hanging="360"/>
      </w:pPr>
      <w:rPr>
        <w:rFonts w:ascii="Symbol" w:hAnsi="Symbol" w:hint="default"/>
        <w:b w:val="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3907B29"/>
    <w:multiLevelType w:val="hybridMultilevel"/>
    <w:tmpl w:val="7A1E2CD2"/>
    <w:lvl w:ilvl="0" w:tplc="040E0001">
      <w:start w:val="1"/>
      <w:numFmt w:val="bullet"/>
      <w:lvlText w:val=""/>
      <w:lvlJc w:val="left"/>
      <w:pPr>
        <w:ind w:left="720" w:hanging="360"/>
      </w:pPr>
      <w:rPr>
        <w:rFonts w:ascii="Symbol" w:hAnsi="Symbol" w:hint="default"/>
        <w:b w:val="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4ED516A"/>
    <w:multiLevelType w:val="hybridMultilevel"/>
    <w:tmpl w:val="EA30C98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290A2652"/>
    <w:multiLevelType w:val="hybridMultilevel"/>
    <w:tmpl w:val="C840C1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ACB57AF"/>
    <w:multiLevelType w:val="hybridMultilevel"/>
    <w:tmpl w:val="13F2939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352052F6"/>
    <w:multiLevelType w:val="multilevel"/>
    <w:tmpl w:val="B7920FC8"/>
    <w:lvl w:ilvl="0">
      <w:start w:val="4"/>
      <w:numFmt w:val="decimal"/>
      <w:lvlText w:val="%1"/>
      <w:lvlJc w:val="left"/>
      <w:pPr>
        <w:ind w:hanging="709"/>
      </w:pPr>
      <w:rPr>
        <w:rFonts w:hint="default"/>
      </w:rPr>
    </w:lvl>
    <w:lvl w:ilvl="1">
      <w:start w:val="1"/>
      <w:numFmt w:val="decimal"/>
      <w:lvlText w:val="%1.%2"/>
      <w:lvlJc w:val="left"/>
      <w:pPr>
        <w:ind w:hanging="709"/>
      </w:pPr>
      <w:rPr>
        <w:rFonts w:ascii="Arial" w:eastAsia="Arial" w:hAnsi="Arial" w:hint="default"/>
        <w:sz w:val="28"/>
        <w:szCs w:val="28"/>
      </w:rPr>
    </w:lvl>
    <w:lvl w:ilvl="2">
      <w:start w:val="1"/>
      <w:numFmt w:val="lowerLetter"/>
      <w:lvlText w:val="%3."/>
      <w:lvlJc w:val="left"/>
      <w:pPr>
        <w:ind w:hanging="360"/>
      </w:pPr>
      <w:rPr>
        <w:rFonts w:ascii="Arial" w:eastAsia="Arial"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3DC85789"/>
    <w:multiLevelType w:val="hybridMultilevel"/>
    <w:tmpl w:val="A724C22A"/>
    <w:lvl w:ilvl="0" w:tplc="67AA3D14">
      <w:start w:val="1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9" w15:restartNumberingAfterBreak="0">
    <w:nsid w:val="3E003567"/>
    <w:multiLevelType w:val="hybridMultilevel"/>
    <w:tmpl w:val="16367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E061B13"/>
    <w:multiLevelType w:val="hybridMultilevel"/>
    <w:tmpl w:val="B212D104"/>
    <w:lvl w:ilvl="0" w:tplc="FA564A96">
      <w:start w:val="1377"/>
      <w:numFmt w:val="bullet"/>
      <w:lvlText w:val="-"/>
      <w:lvlJc w:val="left"/>
      <w:pPr>
        <w:tabs>
          <w:tab w:val="num" w:pos="720"/>
        </w:tabs>
        <w:ind w:left="720" w:hanging="360"/>
      </w:pPr>
      <w:rPr>
        <w:rFonts w:ascii="Times New Roman" w:eastAsia="Times New Roman" w:hAnsi="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F492131"/>
    <w:multiLevelType w:val="hybridMultilevel"/>
    <w:tmpl w:val="8D0447F4"/>
    <w:lvl w:ilvl="0" w:tplc="43486FCE">
      <w:numFmt w:val="bullet"/>
      <w:lvlText w:val="-"/>
      <w:lvlJc w:val="left"/>
      <w:pPr>
        <w:ind w:left="677" w:hanging="360"/>
      </w:pPr>
      <w:rPr>
        <w:rFonts w:ascii="Calibri" w:eastAsia="Arial" w:hAnsi="Calibri" w:cs="Times New Roman" w:hint="default"/>
      </w:rPr>
    </w:lvl>
    <w:lvl w:ilvl="1" w:tplc="040E0003" w:tentative="1">
      <w:start w:val="1"/>
      <w:numFmt w:val="bullet"/>
      <w:lvlText w:val="o"/>
      <w:lvlJc w:val="left"/>
      <w:pPr>
        <w:ind w:left="1397" w:hanging="360"/>
      </w:pPr>
      <w:rPr>
        <w:rFonts w:ascii="Courier New" w:hAnsi="Courier New" w:cs="Courier New" w:hint="default"/>
      </w:rPr>
    </w:lvl>
    <w:lvl w:ilvl="2" w:tplc="040E0005" w:tentative="1">
      <w:start w:val="1"/>
      <w:numFmt w:val="bullet"/>
      <w:lvlText w:val=""/>
      <w:lvlJc w:val="left"/>
      <w:pPr>
        <w:ind w:left="2117" w:hanging="360"/>
      </w:pPr>
      <w:rPr>
        <w:rFonts w:ascii="Wingdings" w:hAnsi="Wingdings" w:hint="default"/>
      </w:rPr>
    </w:lvl>
    <w:lvl w:ilvl="3" w:tplc="040E0001" w:tentative="1">
      <w:start w:val="1"/>
      <w:numFmt w:val="bullet"/>
      <w:lvlText w:val=""/>
      <w:lvlJc w:val="left"/>
      <w:pPr>
        <w:ind w:left="2837" w:hanging="360"/>
      </w:pPr>
      <w:rPr>
        <w:rFonts w:ascii="Symbol" w:hAnsi="Symbol" w:hint="default"/>
      </w:rPr>
    </w:lvl>
    <w:lvl w:ilvl="4" w:tplc="040E0003" w:tentative="1">
      <w:start w:val="1"/>
      <w:numFmt w:val="bullet"/>
      <w:lvlText w:val="o"/>
      <w:lvlJc w:val="left"/>
      <w:pPr>
        <w:ind w:left="3557" w:hanging="360"/>
      </w:pPr>
      <w:rPr>
        <w:rFonts w:ascii="Courier New" w:hAnsi="Courier New" w:cs="Courier New" w:hint="default"/>
      </w:rPr>
    </w:lvl>
    <w:lvl w:ilvl="5" w:tplc="040E0005" w:tentative="1">
      <w:start w:val="1"/>
      <w:numFmt w:val="bullet"/>
      <w:lvlText w:val=""/>
      <w:lvlJc w:val="left"/>
      <w:pPr>
        <w:ind w:left="4277" w:hanging="360"/>
      </w:pPr>
      <w:rPr>
        <w:rFonts w:ascii="Wingdings" w:hAnsi="Wingdings" w:hint="default"/>
      </w:rPr>
    </w:lvl>
    <w:lvl w:ilvl="6" w:tplc="040E0001" w:tentative="1">
      <w:start w:val="1"/>
      <w:numFmt w:val="bullet"/>
      <w:lvlText w:val=""/>
      <w:lvlJc w:val="left"/>
      <w:pPr>
        <w:ind w:left="4997" w:hanging="360"/>
      </w:pPr>
      <w:rPr>
        <w:rFonts w:ascii="Symbol" w:hAnsi="Symbol" w:hint="default"/>
      </w:rPr>
    </w:lvl>
    <w:lvl w:ilvl="7" w:tplc="040E0003" w:tentative="1">
      <w:start w:val="1"/>
      <w:numFmt w:val="bullet"/>
      <w:lvlText w:val="o"/>
      <w:lvlJc w:val="left"/>
      <w:pPr>
        <w:ind w:left="5717" w:hanging="360"/>
      </w:pPr>
      <w:rPr>
        <w:rFonts w:ascii="Courier New" w:hAnsi="Courier New" w:cs="Courier New" w:hint="default"/>
      </w:rPr>
    </w:lvl>
    <w:lvl w:ilvl="8" w:tplc="040E0005" w:tentative="1">
      <w:start w:val="1"/>
      <w:numFmt w:val="bullet"/>
      <w:lvlText w:val=""/>
      <w:lvlJc w:val="left"/>
      <w:pPr>
        <w:ind w:left="6437" w:hanging="360"/>
      </w:pPr>
      <w:rPr>
        <w:rFonts w:ascii="Wingdings" w:hAnsi="Wingdings" w:hint="default"/>
      </w:rPr>
    </w:lvl>
  </w:abstractNum>
  <w:abstractNum w:abstractNumId="22" w15:restartNumberingAfterBreak="0">
    <w:nsid w:val="44581F7B"/>
    <w:multiLevelType w:val="hybridMultilevel"/>
    <w:tmpl w:val="EA369E60"/>
    <w:lvl w:ilvl="0" w:tplc="040E0005">
      <w:start w:val="1"/>
      <w:numFmt w:val="bullet"/>
      <w:lvlText w:val=""/>
      <w:lvlJc w:val="left"/>
      <w:pPr>
        <w:ind w:left="1110" w:hanging="360"/>
      </w:pPr>
      <w:rPr>
        <w:rFonts w:ascii="Wingdings" w:hAnsi="Wingdings" w:hint="default"/>
      </w:rPr>
    </w:lvl>
    <w:lvl w:ilvl="1" w:tplc="040E0003" w:tentative="1">
      <w:start w:val="1"/>
      <w:numFmt w:val="bullet"/>
      <w:lvlText w:val="o"/>
      <w:lvlJc w:val="left"/>
      <w:pPr>
        <w:ind w:left="1830" w:hanging="360"/>
      </w:pPr>
      <w:rPr>
        <w:rFonts w:ascii="Courier New" w:hAnsi="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23" w15:restartNumberingAfterBreak="0">
    <w:nsid w:val="507143C9"/>
    <w:multiLevelType w:val="hybridMultilevel"/>
    <w:tmpl w:val="762ABACE"/>
    <w:lvl w:ilvl="0" w:tplc="040E0001">
      <w:start w:val="1"/>
      <w:numFmt w:val="bullet"/>
      <w:lvlText w:val=""/>
      <w:lvlJc w:val="left"/>
      <w:pPr>
        <w:ind w:left="720" w:hanging="360"/>
      </w:pPr>
      <w:rPr>
        <w:rFonts w:ascii="Symbol" w:hAnsi="Symbol" w:hint="default"/>
        <w:b w:val="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1E6320D"/>
    <w:multiLevelType w:val="multilevel"/>
    <w:tmpl w:val="D6CA9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71469B7"/>
    <w:multiLevelType w:val="hybridMultilevel"/>
    <w:tmpl w:val="7026F3B8"/>
    <w:lvl w:ilvl="0" w:tplc="DF5ECB64">
      <w:numFmt w:val="bullet"/>
      <w:lvlText w:val="-"/>
      <w:lvlJc w:val="left"/>
      <w:pPr>
        <w:tabs>
          <w:tab w:val="num" w:pos="720"/>
        </w:tabs>
        <w:ind w:left="720" w:hanging="360"/>
      </w:pPr>
      <w:rPr>
        <w:rFonts w:ascii="Arial" w:eastAsia="Times New Roman" w:hAnsi="Arial"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4716EE"/>
    <w:multiLevelType w:val="hybridMultilevel"/>
    <w:tmpl w:val="03FAEFF2"/>
    <w:lvl w:ilvl="0" w:tplc="6E821286">
      <w:start w:val="4"/>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C2B295E"/>
    <w:multiLevelType w:val="multilevel"/>
    <w:tmpl w:val="072EC8D2"/>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364854"/>
    <w:multiLevelType w:val="hybridMultilevel"/>
    <w:tmpl w:val="00E8023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5E773306"/>
    <w:multiLevelType w:val="hybridMultilevel"/>
    <w:tmpl w:val="1AD60004"/>
    <w:lvl w:ilvl="0" w:tplc="040E0001">
      <w:start w:val="1"/>
      <w:numFmt w:val="bullet"/>
      <w:lvlText w:val=""/>
      <w:lvlJc w:val="left"/>
      <w:pPr>
        <w:ind w:left="720" w:hanging="360"/>
      </w:pPr>
      <w:rPr>
        <w:rFonts w:ascii="Symbol" w:hAnsi="Symbol" w:hint="default"/>
        <w:b w:val="0"/>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0932657"/>
    <w:multiLevelType w:val="hybridMultilevel"/>
    <w:tmpl w:val="298AEE5C"/>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sz w:val="22"/>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3156054"/>
    <w:multiLevelType w:val="hybridMultilevel"/>
    <w:tmpl w:val="7A4AFAA6"/>
    <w:lvl w:ilvl="0" w:tplc="4628C160">
      <w:start w:val="1"/>
      <w:numFmt w:val="bullet"/>
      <w:lvlText w:val="•"/>
      <w:lvlJc w:val="left"/>
      <w:pPr>
        <w:tabs>
          <w:tab w:val="num" w:pos="720"/>
        </w:tabs>
        <w:ind w:left="720" w:hanging="360"/>
      </w:pPr>
      <w:rPr>
        <w:rFonts w:ascii="Times New Roman" w:hAnsi="Times New Roman" w:hint="default"/>
      </w:rPr>
    </w:lvl>
    <w:lvl w:ilvl="1" w:tplc="30F4614E">
      <w:start w:val="1"/>
      <w:numFmt w:val="bullet"/>
      <w:lvlText w:val="•"/>
      <w:lvlJc w:val="left"/>
      <w:pPr>
        <w:tabs>
          <w:tab w:val="num" w:pos="1440"/>
        </w:tabs>
        <w:ind w:left="1440" w:hanging="360"/>
      </w:pPr>
      <w:rPr>
        <w:rFonts w:ascii="Times New Roman" w:hAnsi="Times New Roman" w:hint="default"/>
      </w:rPr>
    </w:lvl>
    <w:lvl w:ilvl="2" w:tplc="67908A66">
      <w:start w:val="1"/>
      <w:numFmt w:val="bullet"/>
      <w:lvlText w:val="•"/>
      <w:lvlJc w:val="left"/>
      <w:pPr>
        <w:tabs>
          <w:tab w:val="num" w:pos="2160"/>
        </w:tabs>
        <w:ind w:left="2160" w:hanging="360"/>
      </w:pPr>
      <w:rPr>
        <w:rFonts w:ascii="Times New Roman" w:hAnsi="Times New Roman" w:hint="default"/>
      </w:rPr>
    </w:lvl>
    <w:lvl w:ilvl="3" w:tplc="E5F4793E" w:tentative="1">
      <w:start w:val="1"/>
      <w:numFmt w:val="bullet"/>
      <w:lvlText w:val="•"/>
      <w:lvlJc w:val="left"/>
      <w:pPr>
        <w:tabs>
          <w:tab w:val="num" w:pos="2880"/>
        </w:tabs>
        <w:ind w:left="2880" w:hanging="360"/>
      </w:pPr>
      <w:rPr>
        <w:rFonts w:ascii="Times New Roman" w:hAnsi="Times New Roman" w:hint="default"/>
      </w:rPr>
    </w:lvl>
    <w:lvl w:ilvl="4" w:tplc="D270A312" w:tentative="1">
      <w:start w:val="1"/>
      <w:numFmt w:val="bullet"/>
      <w:lvlText w:val="•"/>
      <w:lvlJc w:val="left"/>
      <w:pPr>
        <w:tabs>
          <w:tab w:val="num" w:pos="3600"/>
        </w:tabs>
        <w:ind w:left="3600" w:hanging="360"/>
      </w:pPr>
      <w:rPr>
        <w:rFonts w:ascii="Times New Roman" w:hAnsi="Times New Roman" w:hint="default"/>
      </w:rPr>
    </w:lvl>
    <w:lvl w:ilvl="5" w:tplc="6CEE7492" w:tentative="1">
      <w:start w:val="1"/>
      <w:numFmt w:val="bullet"/>
      <w:lvlText w:val="•"/>
      <w:lvlJc w:val="left"/>
      <w:pPr>
        <w:tabs>
          <w:tab w:val="num" w:pos="4320"/>
        </w:tabs>
        <w:ind w:left="4320" w:hanging="360"/>
      </w:pPr>
      <w:rPr>
        <w:rFonts w:ascii="Times New Roman" w:hAnsi="Times New Roman" w:hint="default"/>
      </w:rPr>
    </w:lvl>
    <w:lvl w:ilvl="6" w:tplc="A392C526" w:tentative="1">
      <w:start w:val="1"/>
      <w:numFmt w:val="bullet"/>
      <w:lvlText w:val="•"/>
      <w:lvlJc w:val="left"/>
      <w:pPr>
        <w:tabs>
          <w:tab w:val="num" w:pos="5040"/>
        </w:tabs>
        <w:ind w:left="5040" w:hanging="360"/>
      </w:pPr>
      <w:rPr>
        <w:rFonts w:ascii="Times New Roman" w:hAnsi="Times New Roman" w:hint="default"/>
      </w:rPr>
    </w:lvl>
    <w:lvl w:ilvl="7" w:tplc="DD1C2FA0" w:tentative="1">
      <w:start w:val="1"/>
      <w:numFmt w:val="bullet"/>
      <w:lvlText w:val="•"/>
      <w:lvlJc w:val="left"/>
      <w:pPr>
        <w:tabs>
          <w:tab w:val="num" w:pos="5760"/>
        </w:tabs>
        <w:ind w:left="5760" w:hanging="360"/>
      </w:pPr>
      <w:rPr>
        <w:rFonts w:ascii="Times New Roman" w:hAnsi="Times New Roman" w:hint="default"/>
      </w:rPr>
    </w:lvl>
    <w:lvl w:ilvl="8" w:tplc="7570D32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567A38"/>
    <w:multiLevelType w:val="multilevel"/>
    <w:tmpl w:val="E86053A4"/>
    <w:lvl w:ilvl="0">
      <w:start w:val="8"/>
      <w:numFmt w:val="decimal"/>
      <w:lvlText w:val="%1"/>
      <w:lvlJc w:val="left"/>
      <w:pPr>
        <w:ind w:hanging="392"/>
      </w:pPr>
      <w:rPr>
        <w:rFonts w:hint="default"/>
      </w:rPr>
    </w:lvl>
    <w:lvl w:ilvl="1">
      <w:start w:val="1"/>
      <w:numFmt w:val="decimal"/>
      <w:lvlText w:val="%1.%2"/>
      <w:lvlJc w:val="left"/>
      <w:pPr>
        <w:ind w:hanging="392"/>
      </w:pPr>
      <w:rPr>
        <w:rFonts w:ascii="Cambria" w:eastAsia="Cambria" w:hAnsi="Cambria" w:hint="default"/>
        <w:b/>
        <w:bCs/>
        <w:color w:val="4F81BC"/>
        <w:spacing w:val="-1"/>
        <w:sz w:val="24"/>
        <w:szCs w:val="24"/>
      </w:rPr>
    </w:lvl>
    <w:lvl w:ilvl="2">
      <w:start w:val="1"/>
      <w:numFmt w:val="decimal"/>
      <w:lvlText w:val="%3."/>
      <w:lvlJc w:val="left"/>
      <w:pPr>
        <w:ind w:hanging="360"/>
      </w:pPr>
      <w:rPr>
        <w:rFonts w:ascii="Calibri" w:eastAsia="Calibri" w:hAnsi="Calibri" w:hint="default"/>
        <w:sz w:val="22"/>
        <w:szCs w:val="22"/>
      </w:rPr>
    </w:lvl>
    <w:lvl w:ilvl="3">
      <w:start w:val="1"/>
      <w:numFmt w:val="lowerLetter"/>
      <w:lvlText w:val="%4."/>
      <w:lvlJc w:val="left"/>
      <w:pPr>
        <w:ind w:hanging="360"/>
      </w:pPr>
      <w:rPr>
        <w:rFonts w:ascii="Calibri" w:eastAsia="Calibri" w:hAnsi="Calibri" w:hint="default"/>
        <w:i/>
        <w:spacing w:val="-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64887447"/>
    <w:multiLevelType w:val="hybridMultilevel"/>
    <w:tmpl w:val="CB88C4EC"/>
    <w:lvl w:ilvl="0" w:tplc="C860B628">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15:restartNumberingAfterBreak="0">
    <w:nsid w:val="695E7C51"/>
    <w:multiLevelType w:val="hybridMultilevel"/>
    <w:tmpl w:val="AD2AA43C"/>
    <w:lvl w:ilvl="0" w:tplc="040E000F">
      <w:start w:val="1"/>
      <w:numFmt w:val="decimal"/>
      <w:pStyle w:val="felsorolsbeljebb01"/>
      <w:lvlText w:val="%1."/>
      <w:lvlJc w:val="left"/>
      <w:pPr>
        <w:tabs>
          <w:tab w:val="num" w:pos="1778"/>
        </w:tabs>
        <w:ind w:left="1778" w:hanging="360"/>
      </w:pPr>
      <w:rPr>
        <w:rFonts w:cs="Times New Roman" w:hint="default"/>
      </w:rPr>
    </w:lvl>
    <w:lvl w:ilvl="1" w:tplc="040E0017">
      <w:start w:val="1"/>
      <w:numFmt w:val="lowerLetter"/>
      <w:lvlText w:val="%2)"/>
      <w:lvlJc w:val="left"/>
      <w:pPr>
        <w:tabs>
          <w:tab w:val="num" w:pos="2498"/>
        </w:tabs>
        <w:ind w:left="2498" w:hanging="360"/>
      </w:pPr>
      <w:rPr>
        <w:rFonts w:cs="Times New Roman"/>
      </w:rPr>
    </w:lvl>
    <w:lvl w:ilvl="2" w:tplc="040E001B" w:tentative="1">
      <w:start w:val="1"/>
      <w:numFmt w:val="lowerRoman"/>
      <w:lvlText w:val="%3."/>
      <w:lvlJc w:val="right"/>
      <w:pPr>
        <w:tabs>
          <w:tab w:val="num" w:pos="3218"/>
        </w:tabs>
        <w:ind w:left="3218" w:hanging="180"/>
      </w:pPr>
      <w:rPr>
        <w:rFonts w:cs="Times New Roman"/>
      </w:rPr>
    </w:lvl>
    <w:lvl w:ilvl="3" w:tplc="040E000F" w:tentative="1">
      <w:start w:val="1"/>
      <w:numFmt w:val="decimal"/>
      <w:lvlText w:val="%4."/>
      <w:lvlJc w:val="left"/>
      <w:pPr>
        <w:tabs>
          <w:tab w:val="num" w:pos="3938"/>
        </w:tabs>
        <w:ind w:left="3938" w:hanging="360"/>
      </w:pPr>
      <w:rPr>
        <w:rFonts w:cs="Times New Roman"/>
      </w:rPr>
    </w:lvl>
    <w:lvl w:ilvl="4" w:tplc="040E0019" w:tentative="1">
      <w:start w:val="1"/>
      <w:numFmt w:val="lowerLetter"/>
      <w:lvlText w:val="%5."/>
      <w:lvlJc w:val="left"/>
      <w:pPr>
        <w:tabs>
          <w:tab w:val="num" w:pos="4658"/>
        </w:tabs>
        <w:ind w:left="4658" w:hanging="360"/>
      </w:pPr>
      <w:rPr>
        <w:rFonts w:cs="Times New Roman"/>
      </w:rPr>
    </w:lvl>
    <w:lvl w:ilvl="5" w:tplc="040E001B" w:tentative="1">
      <w:start w:val="1"/>
      <w:numFmt w:val="lowerRoman"/>
      <w:lvlText w:val="%6."/>
      <w:lvlJc w:val="right"/>
      <w:pPr>
        <w:tabs>
          <w:tab w:val="num" w:pos="5378"/>
        </w:tabs>
        <w:ind w:left="5378" w:hanging="180"/>
      </w:pPr>
      <w:rPr>
        <w:rFonts w:cs="Times New Roman"/>
      </w:rPr>
    </w:lvl>
    <w:lvl w:ilvl="6" w:tplc="040E000F" w:tentative="1">
      <w:start w:val="1"/>
      <w:numFmt w:val="decimal"/>
      <w:lvlText w:val="%7."/>
      <w:lvlJc w:val="left"/>
      <w:pPr>
        <w:tabs>
          <w:tab w:val="num" w:pos="6098"/>
        </w:tabs>
        <w:ind w:left="6098" w:hanging="360"/>
      </w:pPr>
      <w:rPr>
        <w:rFonts w:cs="Times New Roman"/>
      </w:rPr>
    </w:lvl>
    <w:lvl w:ilvl="7" w:tplc="040E0019" w:tentative="1">
      <w:start w:val="1"/>
      <w:numFmt w:val="lowerLetter"/>
      <w:lvlText w:val="%8."/>
      <w:lvlJc w:val="left"/>
      <w:pPr>
        <w:tabs>
          <w:tab w:val="num" w:pos="6818"/>
        </w:tabs>
        <w:ind w:left="6818" w:hanging="360"/>
      </w:pPr>
      <w:rPr>
        <w:rFonts w:cs="Times New Roman"/>
      </w:rPr>
    </w:lvl>
    <w:lvl w:ilvl="8" w:tplc="040E001B" w:tentative="1">
      <w:start w:val="1"/>
      <w:numFmt w:val="lowerRoman"/>
      <w:lvlText w:val="%9."/>
      <w:lvlJc w:val="right"/>
      <w:pPr>
        <w:tabs>
          <w:tab w:val="num" w:pos="7538"/>
        </w:tabs>
        <w:ind w:left="7538" w:hanging="180"/>
      </w:pPr>
      <w:rPr>
        <w:rFonts w:cs="Times New Roman"/>
      </w:rPr>
    </w:lvl>
  </w:abstractNum>
  <w:abstractNum w:abstractNumId="35" w15:restartNumberingAfterBreak="0">
    <w:nsid w:val="6D1F7EB1"/>
    <w:multiLevelType w:val="hybridMultilevel"/>
    <w:tmpl w:val="362225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D4E17DF"/>
    <w:multiLevelType w:val="hybridMultilevel"/>
    <w:tmpl w:val="096CAE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721D183B"/>
    <w:multiLevelType w:val="hybridMultilevel"/>
    <w:tmpl w:val="ACE41B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2A902EF"/>
    <w:multiLevelType w:val="hybridMultilevel"/>
    <w:tmpl w:val="96CE07D4"/>
    <w:lvl w:ilvl="0" w:tplc="8D821604">
      <w:start w:val="1"/>
      <w:numFmt w:val="bullet"/>
      <w:lvlText w:val=""/>
      <w:lvlJc w:val="left"/>
      <w:pPr>
        <w:ind w:hanging="360"/>
      </w:pPr>
      <w:rPr>
        <w:rFonts w:ascii="Symbol" w:eastAsia="Symbol" w:hAnsi="Symbol" w:hint="default"/>
        <w:w w:val="99"/>
        <w:sz w:val="20"/>
        <w:szCs w:val="20"/>
      </w:rPr>
    </w:lvl>
    <w:lvl w:ilvl="1" w:tplc="1778AE02">
      <w:start w:val="1"/>
      <w:numFmt w:val="bullet"/>
      <w:lvlText w:val="•"/>
      <w:lvlJc w:val="left"/>
      <w:rPr>
        <w:rFonts w:hint="default"/>
      </w:rPr>
    </w:lvl>
    <w:lvl w:ilvl="2" w:tplc="0CF8C206">
      <w:start w:val="1"/>
      <w:numFmt w:val="bullet"/>
      <w:lvlText w:val="•"/>
      <w:lvlJc w:val="left"/>
      <w:rPr>
        <w:rFonts w:hint="default"/>
      </w:rPr>
    </w:lvl>
    <w:lvl w:ilvl="3" w:tplc="ED825508">
      <w:start w:val="1"/>
      <w:numFmt w:val="bullet"/>
      <w:lvlText w:val="•"/>
      <w:lvlJc w:val="left"/>
      <w:rPr>
        <w:rFonts w:hint="default"/>
      </w:rPr>
    </w:lvl>
    <w:lvl w:ilvl="4" w:tplc="A0B0F6A8">
      <w:start w:val="1"/>
      <w:numFmt w:val="bullet"/>
      <w:lvlText w:val="•"/>
      <w:lvlJc w:val="left"/>
      <w:rPr>
        <w:rFonts w:hint="default"/>
      </w:rPr>
    </w:lvl>
    <w:lvl w:ilvl="5" w:tplc="205A709A">
      <w:start w:val="1"/>
      <w:numFmt w:val="bullet"/>
      <w:lvlText w:val="•"/>
      <w:lvlJc w:val="left"/>
      <w:rPr>
        <w:rFonts w:hint="default"/>
      </w:rPr>
    </w:lvl>
    <w:lvl w:ilvl="6" w:tplc="5AD64796">
      <w:start w:val="1"/>
      <w:numFmt w:val="bullet"/>
      <w:lvlText w:val="•"/>
      <w:lvlJc w:val="left"/>
      <w:rPr>
        <w:rFonts w:hint="default"/>
      </w:rPr>
    </w:lvl>
    <w:lvl w:ilvl="7" w:tplc="98F810D6">
      <w:start w:val="1"/>
      <w:numFmt w:val="bullet"/>
      <w:lvlText w:val="•"/>
      <w:lvlJc w:val="left"/>
      <w:rPr>
        <w:rFonts w:hint="default"/>
      </w:rPr>
    </w:lvl>
    <w:lvl w:ilvl="8" w:tplc="53CC4AD8">
      <w:start w:val="1"/>
      <w:numFmt w:val="bullet"/>
      <w:lvlText w:val="•"/>
      <w:lvlJc w:val="left"/>
      <w:rPr>
        <w:rFonts w:hint="default"/>
      </w:rPr>
    </w:lvl>
  </w:abstractNum>
  <w:abstractNum w:abstractNumId="39" w15:restartNumberingAfterBreak="0">
    <w:nsid w:val="73C75EE4"/>
    <w:multiLevelType w:val="hybridMultilevel"/>
    <w:tmpl w:val="3D5C819C"/>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5756BEE"/>
    <w:multiLevelType w:val="hybridMultilevel"/>
    <w:tmpl w:val="F18AFC72"/>
    <w:lvl w:ilvl="0" w:tplc="2D8E1402">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95C7DDF"/>
    <w:multiLevelType w:val="hybridMultilevel"/>
    <w:tmpl w:val="3042C8AA"/>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A085FBA"/>
    <w:multiLevelType w:val="hybridMultilevel"/>
    <w:tmpl w:val="1FCE681C"/>
    <w:lvl w:ilvl="0" w:tplc="F26EEE8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7D057CE2"/>
    <w:multiLevelType w:val="hybridMultilevel"/>
    <w:tmpl w:val="940C3372"/>
    <w:lvl w:ilvl="0" w:tplc="7F8CBB22">
      <w:start w:val="3"/>
      <w:numFmt w:val="bullet"/>
      <w:lvlText w:val="-"/>
      <w:lvlJc w:val="left"/>
      <w:pPr>
        <w:ind w:left="720" w:hanging="360"/>
      </w:pPr>
      <w:rPr>
        <w:rFonts w:ascii="Calibri" w:eastAsia="Calibri" w:hAnsi="Calibri"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EEA3626"/>
    <w:multiLevelType w:val="hybridMultilevel"/>
    <w:tmpl w:val="1B642F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7F3F66E2"/>
    <w:multiLevelType w:val="hybridMultilevel"/>
    <w:tmpl w:val="CE26FB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0"/>
  </w:num>
  <w:num w:numId="2">
    <w:abstractNumId w:val="9"/>
  </w:num>
  <w:num w:numId="3">
    <w:abstractNumId w:val="26"/>
  </w:num>
  <w:num w:numId="4">
    <w:abstractNumId w:val="36"/>
  </w:num>
  <w:num w:numId="5">
    <w:abstractNumId w:val="19"/>
  </w:num>
  <w:num w:numId="6">
    <w:abstractNumId w:val="37"/>
  </w:num>
  <w:num w:numId="7">
    <w:abstractNumId w:val="44"/>
  </w:num>
  <w:num w:numId="8">
    <w:abstractNumId w:val="34"/>
  </w:num>
  <w:num w:numId="9">
    <w:abstractNumId w:val="22"/>
  </w:num>
  <w:num w:numId="10">
    <w:abstractNumId w:val="0"/>
  </w:num>
  <w:num w:numId="11">
    <w:abstractNumId w:val="31"/>
  </w:num>
  <w:num w:numId="12">
    <w:abstractNumId w:val="20"/>
  </w:num>
  <w:num w:numId="13">
    <w:abstractNumId w:val="25"/>
  </w:num>
  <w:num w:numId="14">
    <w:abstractNumId w:val="21"/>
  </w:num>
  <w:num w:numId="15">
    <w:abstractNumId w:val="6"/>
  </w:num>
  <w:num w:numId="16">
    <w:abstractNumId w:val="27"/>
  </w:num>
  <w:num w:numId="17">
    <w:abstractNumId w:val="14"/>
  </w:num>
  <w:num w:numId="18">
    <w:abstractNumId w:val="33"/>
  </w:num>
  <w:num w:numId="19">
    <w:abstractNumId w:val="2"/>
  </w:num>
  <w:num w:numId="20">
    <w:abstractNumId w:val="16"/>
  </w:num>
  <w:num w:numId="21">
    <w:abstractNumId w:val="35"/>
  </w:num>
  <w:num w:numId="22">
    <w:abstractNumId w:val="1"/>
  </w:num>
  <w:num w:numId="23">
    <w:abstractNumId w:val="15"/>
  </w:num>
  <w:num w:numId="24">
    <w:abstractNumId w:val="3"/>
  </w:num>
  <w:num w:numId="25">
    <w:abstractNumId w:val="45"/>
  </w:num>
  <w:num w:numId="26">
    <w:abstractNumId w:val="5"/>
  </w:num>
  <w:num w:numId="27">
    <w:abstractNumId w:val="30"/>
  </w:num>
  <w:num w:numId="28">
    <w:abstractNumId w:val="4"/>
  </w:num>
  <w:num w:numId="29">
    <w:abstractNumId w:val="39"/>
  </w:num>
  <w:num w:numId="30">
    <w:abstractNumId w:val="41"/>
  </w:num>
  <w:num w:numId="31">
    <w:abstractNumId w:val="13"/>
  </w:num>
  <w:num w:numId="32">
    <w:abstractNumId w:val="23"/>
  </w:num>
  <w:num w:numId="33">
    <w:abstractNumId w:val="12"/>
  </w:num>
  <w:num w:numId="34">
    <w:abstractNumId w:val="29"/>
  </w:num>
  <w:num w:numId="35">
    <w:abstractNumId w:val="10"/>
  </w:num>
  <w:num w:numId="36">
    <w:abstractNumId w:val="7"/>
  </w:num>
  <w:num w:numId="37">
    <w:abstractNumId w:val="24"/>
  </w:num>
  <w:num w:numId="38">
    <w:abstractNumId w:val="28"/>
  </w:num>
  <w:num w:numId="39">
    <w:abstractNumId w:val="18"/>
  </w:num>
  <w:num w:numId="40">
    <w:abstractNumId w:val="32"/>
  </w:num>
  <w:num w:numId="41">
    <w:abstractNumId w:val="17"/>
  </w:num>
  <w:num w:numId="42">
    <w:abstractNumId w:val="38"/>
  </w:num>
  <w:num w:numId="43">
    <w:abstractNumId w:val="43"/>
  </w:num>
  <w:num w:numId="44">
    <w:abstractNumId w:val="11"/>
  </w:num>
  <w:num w:numId="45">
    <w:abstractNumId w:val="42"/>
  </w:num>
  <w:num w:numId="46">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4D4"/>
    <w:rsid w:val="00001A69"/>
    <w:rsid w:val="000023D4"/>
    <w:rsid w:val="00002ED9"/>
    <w:rsid w:val="000054A0"/>
    <w:rsid w:val="00006680"/>
    <w:rsid w:val="00007B15"/>
    <w:rsid w:val="00007D48"/>
    <w:rsid w:val="00010803"/>
    <w:rsid w:val="00011E0D"/>
    <w:rsid w:val="00020F1F"/>
    <w:rsid w:val="000214B4"/>
    <w:rsid w:val="00022A48"/>
    <w:rsid w:val="00022F17"/>
    <w:rsid w:val="00023459"/>
    <w:rsid w:val="00023FBF"/>
    <w:rsid w:val="000254E4"/>
    <w:rsid w:val="000276D0"/>
    <w:rsid w:val="0003355C"/>
    <w:rsid w:val="00034658"/>
    <w:rsid w:val="00037B54"/>
    <w:rsid w:val="00041B08"/>
    <w:rsid w:val="00041BD6"/>
    <w:rsid w:val="00042068"/>
    <w:rsid w:val="00043623"/>
    <w:rsid w:val="00043D54"/>
    <w:rsid w:val="00044162"/>
    <w:rsid w:val="000450B6"/>
    <w:rsid w:val="000457D0"/>
    <w:rsid w:val="00051054"/>
    <w:rsid w:val="0005159E"/>
    <w:rsid w:val="000516DA"/>
    <w:rsid w:val="00051CAF"/>
    <w:rsid w:val="00053F17"/>
    <w:rsid w:val="00055A3C"/>
    <w:rsid w:val="000620D1"/>
    <w:rsid w:val="000626A4"/>
    <w:rsid w:val="000656D4"/>
    <w:rsid w:val="00065F8C"/>
    <w:rsid w:val="00066108"/>
    <w:rsid w:val="00067BA4"/>
    <w:rsid w:val="00071193"/>
    <w:rsid w:val="00071911"/>
    <w:rsid w:val="00071EAC"/>
    <w:rsid w:val="000722CD"/>
    <w:rsid w:val="00075EE7"/>
    <w:rsid w:val="00077FBD"/>
    <w:rsid w:val="000801E5"/>
    <w:rsid w:val="00085CD1"/>
    <w:rsid w:val="000874A6"/>
    <w:rsid w:val="00090197"/>
    <w:rsid w:val="000901F3"/>
    <w:rsid w:val="0009100B"/>
    <w:rsid w:val="000966AA"/>
    <w:rsid w:val="00097220"/>
    <w:rsid w:val="00097C69"/>
    <w:rsid w:val="000A2D27"/>
    <w:rsid w:val="000A454A"/>
    <w:rsid w:val="000A4B88"/>
    <w:rsid w:val="000A6381"/>
    <w:rsid w:val="000A7298"/>
    <w:rsid w:val="000A7571"/>
    <w:rsid w:val="000B1405"/>
    <w:rsid w:val="000B1C7C"/>
    <w:rsid w:val="000B2341"/>
    <w:rsid w:val="000B787B"/>
    <w:rsid w:val="000C028B"/>
    <w:rsid w:val="000C522E"/>
    <w:rsid w:val="000C77A9"/>
    <w:rsid w:val="000D4B7A"/>
    <w:rsid w:val="000D4FB5"/>
    <w:rsid w:val="000E0292"/>
    <w:rsid w:val="000E0873"/>
    <w:rsid w:val="000E237D"/>
    <w:rsid w:val="000E4DCD"/>
    <w:rsid w:val="000E6B60"/>
    <w:rsid w:val="000E7745"/>
    <w:rsid w:val="000F2B09"/>
    <w:rsid w:val="000F4D21"/>
    <w:rsid w:val="000F511B"/>
    <w:rsid w:val="0010033F"/>
    <w:rsid w:val="00103631"/>
    <w:rsid w:val="00106988"/>
    <w:rsid w:val="00106B65"/>
    <w:rsid w:val="00106DCE"/>
    <w:rsid w:val="00107DAF"/>
    <w:rsid w:val="00113273"/>
    <w:rsid w:val="00115F34"/>
    <w:rsid w:val="0011688D"/>
    <w:rsid w:val="0011723F"/>
    <w:rsid w:val="00123C00"/>
    <w:rsid w:val="001301FA"/>
    <w:rsid w:val="00130954"/>
    <w:rsid w:val="001311A2"/>
    <w:rsid w:val="00132144"/>
    <w:rsid w:val="001327E3"/>
    <w:rsid w:val="00134777"/>
    <w:rsid w:val="00135612"/>
    <w:rsid w:val="00135B3C"/>
    <w:rsid w:val="00135B85"/>
    <w:rsid w:val="00136979"/>
    <w:rsid w:val="00137074"/>
    <w:rsid w:val="0014064A"/>
    <w:rsid w:val="00141D61"/>
    <w:rsid w:val="00142A51"/>
    <w:rsid w:val="00143905"/>
    <w:rsid w:val="0015318B"/>
    <w:rsid w:val="001543FE"/>
    <w:rsid w:val="00154A77"/>
    <w:rsid w:val="001564F5"/>
    <w:rsid w:val="00157944"/>
    <w:rsid w:val="00161A86"/>
    <w:rsid w:val="00161B45"/>
    <w:rsid w:val="00163D02"/>
    <w:rsid w:val="00166E64"/>
    <w:rsid w:val="001672DF"/>
    <w:rsid w:val="00167B0A"/>
    <w:rsid w:val="00170B4B"/>
    <w:rsid w:val="00171578"/>
    <w:rsid w:val="001755A3"/>
    <w:rsid w:val="00180446"/>
    <w:rsid w:val="00184104"/>
    <w:rsid w:val="0018623C"/>
    <w:rsid w:val="001862E8"/>
    <w:rsid w:val="001870A2"/>
    <w:rsid w:val="00187536"/>
    <w:rsid w:val="00187D17"/>
    <w:rsid w:val="00187DBE"/>
    <w:rsid w:val="00191086"/>
    <w:rsid w:val="00191212"/>
    <w:rsid w:val="00191C2D"/>
    <w:rsid w:val="001927D6"/>
    <w:rsid w:val="001A10FC"/>
    <w:rsid w:val="001A1CA3"/>
    <w:rsid w:val="001A5C8B"/>
    <w:rsid w:val="001A6801"/>
    <w:rsid w:val="001B0222"/>
    <w:rsid w:val="001B2009"/>
    <w:rsid w:val="001C0567"/>
    <w:rsid w:val="001C17A6"/>
    <w:rsid w:val="001C1B9E"/>
    <w:rsid w:val="001C21C1"/>
    <w:rsid w:val="001C24AB"/>
    <w:rsid w:val="001C27CA"/>
    <w:rsid w:val="001C3344"/>
    <w:rsid w:val="001C37AC"/>
    <w:rsid w:val="001C3F1A"/>
    <w:rsid w:val="001C6B63"/>
    <w:rsid w:val="001D0E74"/>
    <w:rsid w:val="001D2292"/>
    <w:rsid w:val="001D3707"/>
    <w:rsid w:val="001D4761"/>
    <w:rsid w:val="001D740A"/>
    <w:rsid w:val="001E1890"/>
    <w:rsid w:val="001E2398"/>
    <w:rsid w:val="001E491F"/>
    <w:rsid w:val="001E532D"/>
    <w:rsid w:val="001E538F"/>
    <w:rsid w:val="001E7A8B"/>
    <w:rsid w:val="001F3662"/>
    <w:rsid w:val="001F4740"/>
    <w:rsid w:val="001F480D"/>
    <w:rsid w:val="001F5C64"/>
    <w:rsid w:val="00201555"/>
    <w:rsid w:val="002050EF"/>
    <w:rsid w:val="00205126"/>
    <w:rsid w:val="0020715E"/>
    <w:rsid w:val="00210347"/>
    <w:rsid w:val="0021292A"/>
    <w:rsid w:val="00214F18"/>
    <w:rsid w:val="00215536"/>
    <w:rsid w:val="00215564"/>
    <w:rsid w:val="002162F0"/>
    <w:rsid w:val="00216C08"/>
    <w:rsid w:val="00220FB3"/>
    <w:rsid w:val="00223053"/>
    <w:rsid w:val="002233C2"/>
    <w:rsid w:val="0022355E"/>
    <w:rsid w:val="00223725"/>
    <w:rsid w:val="0022457F"/>
    <w:rsid w:val="002256A8"/>
    <w:rsid w:val="00230CA6"/>
    <w:rsid w:val="00231168"/>
    <w:rsid w:val="00231A4F"/>
    <w:rsid w:val="00231E76"/>
    <w:rsid w:val="00232EBA"/>
    <w:rsid w:val="00234573"/>
    <w:rsid w:val="00236A6A"/>
    <w:rsid w:val="002378F4"/>
    <w:rsid w:val="00242B1F"/>
    <w:rsid w:val="002466CC"/>
    <w:rsid w:val="0025147F"/>
    <w:rsid w:val="00252DA4"/>
    <w:rsid w:val="00256464"/>
    <w:rsid w:val="0025769F"/>
    <w:rsid w:val="002606B6"/>
    <w:rsid w:val="0026176D"/>
    <w:rsid w:val="0026537A"/>
    <w:rsid w:val="00265EBB"/>
    <w:rsid w:val="002665E4"/>
    <w:rsid w:val="00267A00"/>
    <w:rsid w:val="00271993"/>
    <w:rsid w:val="002722E4"/>
    <w:rsid w:val="00273522"/>
    <w:rsid w:val="00273C63"/>
    <w:rsid w:val="002744ED"/>
    <w:rsid w:val="00276290"/>
    <w:rsid w:val="002769B8"/>
    <w:rsid w:val="0028078C"/>
    <w:rsid w:val="00280D32"/>
    <w:rsid w:val="00280D96"/>
    <w:rsid w:val="00294A95"/>
    <w:rsid w:val="0029556A"/>
    <w:rsid w:val="00295F42"/>
    <w:rsid w:val="002973D9"/>
    <w:rsid w:val="002A04A4"/>
    <w:rsid w:val="002A24BD"/>
    <w:rsid w:val="002A4352"/>
    <w:rsid w:val="002A50E4"/>
    <w:rsid w:val="002A7847"/>
    <w:rsid w:val="002B04AA"/>
    <w:rsid w:val="002B1AF8"/>
    <w:rsid w:val="002B1BF0"/>
    <w:rsid w:val="002B236E"/>
    <w:rsid w:val="002B2467"/>
    <w:rsid w:val="002B34C1"/>
    <w:rsid w:val="002B39A2"/>
    <w:rsid w:val="002B3C72"/>
    <w:rsid w:val="002B5E9D"/>
    <w:rsid w:val="002B60A5"/>
    <w:rsid w:val="002B6A65"/>
    <w:rsid w:val="002B7367"/>
    <w:rsid w:val="002C072C"/>
    <w:rsid w:val="002C1007"/>
    <w:rsid w:val="002C1E58"/>
    <w:rsid w:val="002C3A9A"/>
    <w:rsid w:val="002D0EFB"/>
    <w:rsid w:val="002D3A96"/>
    <w:rsid w:val="002E2C20"/>
    <w:rsid w:val="002F129A"/>
    <w:rsid w:val="002F1CA5"/>
    <w:rsid w:val="0030202D"/>
    <w:rsid w:val="003041DE"/>
    <w:rsid w:val="00306DAB"/>
    <w:rsid w:val="003073B5"/>
    <w:rsid w:val="00307BB6"/>
    <w:rsid w:val="003111B8"/>
    <w:rsid w:val="00312EEE"/>
    <w:rsid w:val="00313708"/>
    <w:rsid w:val="00313F83"/>
    <w:rsid w:val="003238A8"/>
    <w:rsid w:val="00324474"/>
    <w:rsid w:val="0032708C"/>
    <w:rsid w:val="003311C4"/>
    <w:rsid w:val="003327C5"/>
    <w:rsid w:val="003333A4"/>
    <w:rsid w:val="00344FA7"/>
    <w:rsid w:val="00347461"/>
    <w:rsid w:val="00347A38"/>
    <w:rsid w:val="0035326A"/>
    <w:rsid w:val="00357E8A"/>
    <w:rsid w:val="003600E9"/>
    <w:rsid w:val="00360B9B"/>
    <w:rsid w:val="0036125D"/>
    <w:rsid w:val="003615B3"/>
    <w:rsid w:val="00362460"/>
    <w:rsid w:val="00363299"/>
    <w:rsid w:val="003648B3"/>
    <w:rsid w:val="003665ED"/>
    <w:rsid w:val="0036667F"/>
    <w:rsid w:val="00366C97"/>
    <w:rsid w:val="0036733A"/>
    <w:rsid w:val="00371467"/>
    <w:rsid w:val="00371734"/>
    <w:rsid w:val="0037284A"/>
    <w:rsid w:val="00373222"/>
    <w:rsid w:val="00375699"/>
    <w:rsid w:val="00376493"/>
    <w:rsid w:val="0037796F"/>
    <w:rsid w:val="00377976"/>
    <w:rsid w:val="00377A01"/>
    <w:rsid w:val="00383A6F"/>
    <w:rsid w:val="00383E92"/>
    <w:rsid w:val="00384766"/>
    <w:rsid w:val="00385276"/>
    <w:rsid w:val="00387AD0"/>
    <w:rsid w:val="0039236D"/>
    <w:rsid w:val="00393A0B"/>
    <w:rsid w:val="003960AB"/>
    <w:rsid w:val="0039674D"/>
    <w:rsid w:val="0039746D"/>
    <w:rsid w:val="003A01E9"/>
    <w:rsid w:val="003A0D32"/>
    <w:rsid w:val="003A5DFF"/>
    <w:rsid w:val="003A7B42"/>
    <w:rsid w:val="003A7BCF"/>
    <w:rsid w:val="003B0B2D"/>
    <w:rsid w:val="003B152F"/>
    <w:rsid w:val="003B4720"/>
    <w:rsid w:val="003B721B"/>
    <w:rsid w:val="003B7724"/>
    <w:rsid w:val="003C0036"/>
    <w:rsid w:val="003C188C"/>
    <w:rsid w:val="003C23DE"/>
    <w:rsid w:val="003C3E95"/>
    <w:rsid w:val="003D0523"/>
    <w:rsid w:val="003D0C76"/>
    <w:rsid w:val="003D43D0"/>
    <w:rsid w:val="003E2F6E"/>
    <w:rsid w:val="003F1AC0"/>
    <w:rsid w:val="003F2D14"/>
    <w:rsid w:val="003F2E93"/>
    <w:rsid w:val="003F4B41"/>
    <w:rsid w:val="003F4FD8"/>
    <w:rsid w:val="003F5669"/>
    <w:rsid w:val="00400ACC"/>
    <w:rsid w:val="00401599"/>
    <w:rsid w:val="00405ECC"/>
    <w:rsid w:val="00406994"/>
    <w:rsid w:val="00406D66"/>
    <w:rsid w:val="00410216"/>
    <w:rsid w:val="004108F1"/>
    <w:rsid w:val="004117EC"/>
    <w:rsid w:val="00412768"/>
    <w:rsid w:val="00412EF4"/>
    <w:rsid w:val="004139ED"/>
    <w:rsid w:val="00414650"/>
    <w:rsid w:val="004150CE"/>
    <w:rsid w:val="00415C84"/>
    <w:rsid w:val="0041641B"/>
    <w:rsid w:val="00417809"/>
    <w:rsid w:val="00420B14"/>
    <w:rsid w:val="004233F8"/>
    <w:rsid w:val="0042438F"/>
    <w:rsid w:val="00425998"/>
    <w:rsid w:val="0043206D"/>
    <w:rsid w:val="00432500"/>
    <w:rsid w:val="0043294C"/>
    <w:rsid w:val="00442986"/>
    <w:rsid w:val="00445F60"/>
    <w:rsid w:val="004520F6"/>
    <w:rsid w:val="00453D96"/>
    <w:rsid w:val="00453EA9"/>
    <w:rsid w:val="00455A5B"/>
    <w:rsid w:val="00460140"/>
    <w:rsid w:val="0046081A"/>
    <w:rsid w:val="0046114C"/>
    <w:rsid w:val="00461160"/>
    <w:rsid w:val="00461E83"/>
    <w:rsid w:val="0046225B"/>
    <w:rsid w:val="00463412"/>
    <w:rsid w:val="00465C8B"/>
    <w:rsid w:val="004661DB"/>
    <w:rsid w:val="004677DB"/>
    <w:rsid w:val="00467925"/>
    <w:rsid w:val="00467BE3"/>
    <w:rsid w:val="00470A79"/>
    <w:rsid w:val="004745E4"/>
    <w:rsid w:val="00475966"/>
    <w:rsid w:val="00475C60"/>
    <w:rsid w:val="00481761"/>
    <w:rsid w:val="0048604C"/>
    <w:rsid w:val="00491574"/>
    <w:rsid w:val="00491586"/>
    <w:rsid w:val="0049337E"/>
    <w:rsid w:val="004941D1"/>
    <w:rsid w:val="00495408"/>
    <w:rsid w:val="0049585D"/>
    <w:rsid w:val="00496B4B"/>
    <w:rsid w:val="0049786F"/>
    <w:rsid w:val="004A5DD3"/>
    <w:rsid w:val="004A7DA2"/>
    <w:rsid w:val="004B6455"/>
    <w:rsid w:val="004B7265"/>
    <w:rsid w:val="004C18A8"/>
    <w:rsid w:val="004C2202"/>
    <w:rsid w:val="004C258C"/>
    <w:rsid w:val="004C3F10"/>
    <w:rsid w:val="004C6060"/>
    <w:rsid w:val="004C630F"/>
    <w:rsid w:val="004C6845"/>
    <w:rsid w:val="004D13A7"/>
    <w:rsid w:val="004D1EDF"/>
    <w:rsid w:val="004D1EF9"/>
    <w:rsid w:val="004D2320"/>
    <w:rsid w:val="004D25A2"/>
    <w:rsid w:val="004D5487"/>
    <w:rsid w:val="004D7557"/>
    <w:rsid w:val="004D7D04"/>
    <w:rsid w:val="004E0B78"/>
    <w:rsid w:val="004E0CA5"/>
    <w:rsid w:val="004E426E"/>
    <w:rsid w:val="004E4718"/>
    <w:rsid w:val="004E4A2B"/>
    <w:rsid w:val="004E53A0"/>
    <w:rsid w:val="004E5A12"/>
    <w:rsid w:val="004E6A07"/>
    <w:rsid w:val="004E6EF6"/>
    <w:rsid w:val="004F0C8E"/>
    <w:rsid w:val="004F2C60"/>
    <w:rsid w:val="004F33C8"/>
    <w:rsid w:val="004F3624"/>
    <w:rsid w:val="004F7E60"/>
    <w:rsid w:val="00500588"/>
    <w:rsid w:val="00500A54"/>
    <w:rsid w:val="005011E1"/>
    <w:rsid w:val="00503448"/>
    <w:rsid w:val="00504BCE"/>
    <w:rsid w:val="005059C4"/>
    <w:rsid w:val="00505CC2"/>
    <w:rsid w:val="0050692F"/>
    <w:rsid w:val="0051068F"/>
    <w:rsid w:val="0051184C"/>
    <w:rsid w:val="0051204C"/>
    <w:rsid w:val="005127FD"/>
    <w:rsid w:val="00512894"/>
    <w:rsid w:val="005133A7"/>
    <w:rsid w:val="00516F0A"/>
    <w:rsid w:val="005179A5"/>
    <w:rsid w:val="00517DD0"/>
    <w:rsid w:val="00522A83"/>
    <w:rsid w:val="00523711"/>
    <w:rsid w:val="00526A1F"/>
    <w:rsid w:val="0053005D"/>
    <w:rsid w:val="005325CD"/>
    <w:rsid w:val="005339A3"/>
    <w:rsid w:val="00535009"/>
    <w:rsid w:val="00535820"/>
    <w:rsid w:val="00535921"/>
    <w:rsid w:val="00536094"/>
    <w:rsid w:val="00541567"/>
    <w:rsid w:val="00541827"/>
    <w:rsid w:val="005434C6"/>
    <w:rsid w:val="00544C8D"/>
    <w:rsid w:val="00546884"/>
    <w:rsid w:val="0055009B"/>
    <w:rsid w:val="00550931"/>
    <w:rsid w:val="00550FE0"/>
    <w:rsid w:val="0055250E"/>
    <w:rsid w:val="005541E6"/>
    <w:rsid w:val="00561458"/>
    <w:rsid w:val="005622C5"/>
    <w:rsid w:val="0056464D"/>
    <w:rsid w:val="00565360"/>
    <w:rsid w:val="005670C3"/>
    <w:rsid w:val="005670C5"/>
    <w:rsid w:val="00567C1C"/>
    <w:rsid w:val="00571E76"/>
    <w:rsid w:val="005720F9"/>
    <w:rsid w:val="00572968"/>
    <w:rsid w:val="005734E7"/>
    <w:rsid w:val="00573670"/>
    <w:rsid w:val="00573FA3"/>
    <w:rsid w:val="00574061"/>
    <w:rsid w:val="005769F5"/>
    <w:rsid w:val="0058293B"/>
    <w:rsid w:val="00583247"/>
    <w:rsid w:val="0058417B"/>
    <w:rsid w:val="00584BC4"/>
    <w:rsid w:val="0058544B"/>
    <w:rsid w:val="00586A53"/>
    <w:rsid w:val="00587663"/>
    <w:rsid w:val="0059029E"/>
    <w:rsid w:val="00590452"/>
    <w:rsid w:val="0059087C"/>
    <w:rsid w:val="00590952"/>
    <w:rsid w:val="00591111"/>
    <w:rsid w:val="00592DC6"/>
    <w:rsid w:val="005944EA"/>
    <w:rsid w:val="005947DF"/>
    <w:rsid w:val="00596A90"/>
    <w:rsid w:val="00597E13"/>
    <w:rsid w:val="005A1D83"/>
    <w:rsid w:val="005A36F8"/>
    <w:rsid w:val="005A5820"/>
    <w:rsid w:val="005A6670"/>
    <w:rsid w:val="005A6B7E"/>
    <w:rsid w:val="005A7703"/>
    <w:rsid w:val="005A7F3F"/>
    <w:rsid w:val="005B0C67"/>
    <w:rsid w:val="005B1484"/>
    <w:rsid w:val="005B2D8F"/>
    <w:rsid w:val="005B3062"/>
    <w:rsid w:val="005B3592"/>
    <w:rsid w:val="005B3F82"/>
    <w:rsid w:val="005B463D"/>
    <w:rsid w:val="005B49FB"/>
    <w:rsid w:val="005B4A91"/>
    <w:rsid w:val="005B5120"/>
    <w:rsid w:val="005B5BCE"/>
    <w:rsid w:val="005B6786"/>
    <w:rsid w:val="005B7348"/>
    <w:rsid w:val="005C0254"/>
    <w:rsid w:val="005C02D9"/>
    <w:rsid w:val="005C34DF"/>
    <w:rsid w:val="005C35E0"/>
    <w:rsid w:val="005C3B37"/>
    <w:rsid w:val="005C5360"/>
    <w:rsid w:val="005C6B58"/>
    <w:rsid w:val="005D2890"/>
    <w:rsid w:val="005D3D97"/>
    <w:rsid w:val="005D4CD9"/>
    <w:rsid w:val="005D69CB"/>
    <w:rsid w:val="005E03E9"/>
    <w:rsid w:val="005E2EB5"/>
    <w:rsid w:val="005E31F0"/>
    <w:rsid w:val="005F0D10"/>
    <w:rsid w:val="005F35FE"/>
    <w:rsid w:val="005F3944"/>
    <w:rsid w:val="005F5409"/>
    <w:rsid w:val="00601771"/>
    <w:rsid w:val="00602252"/>
    <w:rsid w:val="00603FA7"/>
    <w:rsid w:val="006176F3"/>
    <w:rsid w:val="00617B5E"/>
    <w:rsid w:val="006242F7"/>
    <w:rsid w:val="00625670"/>
    <w:rsid w:val="00627C35"/>
    <w:rsid w:val="006300BB"/>
    <w:rsid w:val="00630DE9"/>
    <w:rsid w:val="00630FCD"/>
    <w:rsid w:val="006328BC"/>
    <w:rsid w:val="00633760"/>
    <w:rsid w:val="00634548"/>
    <w:rsid w:val="0063779C"/>
    <w:rsid w:val="00640561"/>
    <w:rsid w:val="00640B2A"/>
    <w:rsid w:val="0064148F"/>
    <w:rsid w:val="006467FE"/>
    <w:rsid w:val="0065011C"/>
    <w:rsid w:val="006515DC"/>
    <w:rsid w:val="00651A52"/>
    <w:rsid w:val="00651FE8"/>
    <w:rsid w:val="00652842"/>
    <w:rsid w:val="006550AC"/>
    <w:rsid w:val="00655D30"/>
    <w:rsid w:val="00661231"/>
    <w:rsid w:val="00662D21"/>
    <w:rsid w:val="006649D5"/>
    <w:rsid w:val="00665C9E"/>
    <w:rsid w:val="00666464"/>
    <w:rsid w:val="00666BF3"/>
    <w:rsid w:val="00672594"/>
    <w:rsid w:val="00672C24"/>
    <w:rsid w:val="00673465"/>
    <w:rsid w:val="00676278"/>
    <w:rsid w:val="00676754"/>
    <w:rsid w:val="00676B33"/>
    <w:rsid w:val="00680982"/>
    <w:rsid w:val="0068317A"/>
    <w:rsid w:val="006858E6"/>
    <w:rsid w:val="00687081"/>
    <w:rsid w:val="00692132"/>
    <w:rsid w:val="00693D99"/>
    <w:rsid w:val="006A0B5E"/>
    <w:rsid w:val="006A0BB4"/>
    <w:rsid w:val="006A1C67"/>
    <w:rsid w:val="006A2C32"/>
    <w:rsid w:val="006A5980"/>
    <w:rsid w:val="006A5BDF"/>
    <w:rsid w:val="006A6125"/>
    <w:rsid w:val="006B2619"/>
    <w:rsid w:val="006B278C"/>
    <w:rsid w:val="006B3D83"/>
    <w:rsid w:val="006B4D3B"/>
    <w:rsid w:val="006B7A90"/>
    <w:rsid w:val="006C05C1"/>
    <w:rsid w:val="006C1D17"/>
    <w:rsid w:val="006C1D43"/>
    <w:rsid w:val="006C393F"/>
    <w:rsid w:val="006C6D45"/>
    <w:rsid w:val="006D0BE5"/>
    <w:rsid w:val="006D0F97"/>
    <w:rsid w:val="006D1439"/>
    <w:rsid w:val="006D145D"/>
    <w:rsid w:val="006D38DB"/>
    <w:rsid w:val="006D7519"/>
    <w:rsid w:val="006E0DD8"/>
    <w:rsid w:val="006E1D15"/>
    <w:rsid w:val="006E4EA5"/>
    <w:rsid w:val="006E5757"/>
    <w:rsid w:val="006E619F"/>
    <w:rsid w:val="006E667A"/>
    <w:rsid w:val="006E6CDA"/>
    <w:rsid w:val="006E73CD"/>
    <w:rsid w:val="006F01DB"/>
    <w:rsid w:val="006F38A8"/>
    <w:rsid w:val="0070027B"/>
    <w:rsid w:val="00701962"/>
    <w:rsid w:val="007020E6"/>
    <w:rsid w:val="007047B2"/>
    <w:rsid w:val="00705E20"/>
    <w:rsid w:val="0070673A"/>
    <w:rsid w:val="00707B9B"/>
    <w:rsid w:val="007139D3"/>
    <w:rsid w:val="00716560"/>
    <w:rsid w:val="007165D3"/>
    <w:rsid w:val="00724266"/>
    <w:rsid w:val="00724443"/>
    <w:rsid w:val="00725B90"/>
    <w:rsid w:val="007265EC"/>
    <w:rsid w:val="007273F2"/>
    <w:rsid w:val="00730D05"/>
    <w:rsid w:val="00732F92"/>
    <w:rsid w:val="007357EE"/>
    <w:rsid w:val="00736ED5"/>
    <w:rsid w:val="00737604"/>
    <w:rsid w:val="00740F9D"/>
    <w:rsid w:val="007414F9"/>
    <w:rsid w:val="0074180C"/>
    <w:rsid w:val="00741DD6"/>
    <w:rsid w:val="00743045"/>
    <w:rsid w:val="00743585"/>
    <w:rsid w:val="00743B1C"/>
    <w:rsid w:val="00744369"/>
    <w:rsid w:val="00745202"/>
    <w:rsid w:val="00745555"/>
    <w:rsid w:val="0074679C"/>
    <w:rsid w:val="00747894"/>
    <w:rsid w:val="00751BDB"/>
    <w:rsid w:val="007526F9"/>
    <w:rsid w:val="00752838"/>
    <w:rsid w:val="00753906"/>
    <w:rsid w:val="00754A37"/>
    <w:rsid w:val="0076148F"/>
    <w:rsid w:val="0076172A"/>
    <w:rsid w:val="007620B7"/>
    <w:rsid w:val="00763BC1"/>
    <w:rsid w:val="00763CF7"/>
    <w:rsid w:val="00764FCA"/>
    <w:rsid w:val="007655F4"/>
    <w:rsid w:val="007658F6"/>
    <w:rsid w:val="007666C0"/>
    <w:rsid w:val="00766831"/>
    <w:rsid w:val="007676AA"/>
    <w:rsid w:val="00771573"/>
    <w:rsid w:val="0077199B"/>
    <w:rsid w:val="007726DF"/>
    <w:rsid w:val="007731BE"/>
    <w:rsid w:val="00776B4C"/>
    <w:rsid w:val="007840E9"/>
    <w:rsid w:val="00784895"/>
    <w:rsid w:val="007849BB"/>
    <w:rsid w:val="00785FCC"/>
    <w:rsid w:val="007903CC"/>
    <w:rsid w:val="007935D5"/>
    <w:rsid w:val="007940C7"/>
    <w:rsid w:val="00794D58"/>
    <w:rsid w:val="00794FBB"/>
    <w:rsid w:val="00795AE7"/>
    <w:rsid w:val="00796DEE"/>
    <w:rsid w:val="00797151"/>
    <w:rsid w:val="007A1E21"/>
    <w:rsid w:val="007A25CE"/>
    <w:rsid w:val="007A519E"/>
    <w:rsid w:val="007A59FC"/>
    <w:rsid w:val="007B0106"/>
    <w:rsid w:val="007B6F03"/>
    <w:rsid w:val="007B7E18"/>
    <w:rsid w:val="007C1123"/>
    <w:rsid w:val="007C2B8E"/>
    <w:rsid w:val="007C62E0"/>
    <w:rsid w:val="007C785D"/>
    <w:rsid w:val="007D0007"/>
    <w:rsid w:val="007D0186"/>
    <w:rsid w:val="007D09F2"/>
    <w:rsid w:val="007D30DA"/>
    <w:rsid w:val="007D3CDA"/>
    <w:rsid w:val="007D3DB3"/>
    <w:rsid w:val="007D3F03"/>
    <w:rsid w:val="007D402E"/>
    <w:rsid w:val="007D495F"/>
    <w:rsid w:val="007D4A0C"/>
    <w:rsid w:val="007D5E51"/>
    <w:rsid w:val="007D688A"/>
    <w:rsid w:val="007D7FFC"/>
    <w:rsid w:val="007E2C54"/>
    <w:rsid w:val="007E4CD6"/>
    <w:rsid w:val="007E7074"/>
    <w:rsid w:val="007F0926"/>
    <w:rsid w:val="007F137D"/>
    <w:rsid w:val="007F236F"/>
    <w:rsid w:val="007F2D5C"/>
    <w:rsid w:val="007F3F2A"/>
    <w:rsid w:val="007F63BB"/>
    <w:rsid w:val="007F7CE3"/>
    <w:rsid w:val="008002A7"/>
    <w:rsid w:val="0080161A"/>
    <w:rsid w:val="00802A89"/>
    <w:rsid w:val="00802D07"/>
    <w:rsid w:val="008059ED"/>
    <w:rsid w:val="00805C8D"/>
    <w:rsid w:val="008069A7"/>
    <w:rsid w:val="00810700"/>
    <w:rsid w:val="00813A8A"/>
    <w:rsid w:val="00815DF1"/>
    <w:rsid w:val="00817518"/>
    <w:rsid w:val="008178A3"/>
    <w:rsid w:val="00817EDB"/>
    <w:rsid w:val="008204CF"/>
    <w:rsid w:val="0082099A"/>
    <w:rsid w:val="00820C0A"/>
    <w:rsid w:val="0082247D"/>
    <w:rsid w:val="0082501E"/>
    <w:rsid w:val="00826118"/>
    <w:rsid w:val="00826B50"/>
    <w:rsid w:val="0083105D"/>
    <w:rsid w:val="008329CA"/>
    <w:rsid w:val="00832A09"/>
    <w:rsid w:val="00832EEE"/>
    <w:rsid w:val="00834E51"/>
    <w:rsid w:val="00836B19"/>
    <w:rsid w:val="00837ACE"/>
    <w:rsid w:val="00837CBC"/>
    <w:rsid w:val="00840E77"/>
    <w:rsid w:val="00843FB1"/>
    <w:rsid w:val="008449FE"/>
    <w:rsid w:val="00845353"/>
    <w:rsid w:val="00846A52"/>
    <w:rsid w:val="008475FE"/>
    <w:rsid w:val="008507DB"/>
    <w:rsid w:val="00851377"/>
    <w:rsid w:val="00851A08"/>
    <w:rsid w:val="00857E6F"/>
    <w:rsid w:val="00857F18"/>
    <w:rsid w:val="00860C19"/>
    <w:rsid w:val="008611B4"/>
    <w:rsid w:val="00866524"/>
    <w:rsid w:val="00867263"/>
    <w:rsid w:val="00867CED"/>
    <w:rsid w:val="00872E60"/>
    <w:rsid w:val="008743FD"/>
    <w:rsid w:val="00877A3C"/>
    <w:rsid w:val="0088057B"/>
    <w:rsid w:val="00880DA8"/>
    <w:rsid w:val="00881A88"/>
    <w:rsid w:val="00881FF7"/>
    <w:rsid w:val="00882E1C"/>
    <w:rsid w:val="00882EB4"/>
    <w:rsid w:val="00883226"/>
    <w:rsid w:val="00883858"/>
    <w:rsid w:val="00885318"/>
    <w:rsid w:val="00886F0B"/>
    <w:rsid w:val="00887E23"/>
    <w:rsid w:val="008904EC"/>
    <w:rsid w:val="008912FD"/>
    <w:rsid w:val="008933CD"/>
    <w:rsid w:val="00897F61"/>
    <w:rsid w:val="008A09AC"/>
    <w:rsid w:val="008A1340"/>
    <w:rsid w:val="008A2A14"/>
    <w:rsid w:val="008A3AB5"/>
    <w:rsid w:val="008A3BDC"/>
    <w:rsid w:val="008A43E1"/>
    <w:rsid w:val="008A47D8"/>
    <w:rsid w:val="008B1EE8"/>
    <w:rsid w:val="008B2555"/>
    <w:rsid w:val="008B279C"/>
    <w:rsid w:val="008B574E"/>
    <w:rsid w:val="008C00CA"/>
    <w:rsid w:val="008C33B6"/>
    <w:rsid w:val="008C7878"/>
    <w:rsid w:val="008D0499"/>
    <w:rsid w:val="008D3C0D"/>
    <w:rsid w:val="008D3DDA"/>
    <w:rsid w:val="008D4B9A"/>
    <w:rsid w:val="008D5810"/>
    <w:rsid w:val="008D5F17"/>
    <w:rsid w:val="008E1946"/>
    <w:rsid w:val="008E2518"/>
    <w:rsid w:val="008E5DC7"/>
    <w:rsid w:val="008E7240"/>
    <w:rsid w:val="008F013F"/>
    <w:rsid w:val="008F2F60"/>
    <w:rsid w:val="008F70E3"/>
    <w:rsid w:val="008F77EA"/>
    <w:rsid w:val="00900BB9"/>
    <w:rsid w:val="00901B62"/>
    <w:rsid w:val="009051D2"/>
    <w:rsid w:val="009063EF"/>
    <w:rsid w:val="009064D7"/>
    <w:rsid w:val="009066AE"/>
    <w:rsid w:val="00906B11"/>
    <w:rsid w:val="00912326"/>
    <w:rsid w:val="009141E9"/>
    <w:rsid w:val="0091705D"/>
    <w:rsid w:val="0091729A"/>
    <w:rsid w:val="0091743F"/>
    <w:rsid w:val="009177D5"/>
    <w:rsid w:val="00921684"/>
    <w:rsid w:val="009217F6"/>
    <w:rsid w:val="00924464"/>
    <w:rsid w:val="00924EC2"/>
    <w:rsid w:val="0092679E"/>
    <w:rsid w:val="009305B6"/>
    <w:rsid w:val="009311F7"/>
    <w:rsid w:val="00931908"/>
    <w:rsid w:val="009323DB"/>
    <w:rsid w:val="00933B44"/>
    <w:rsid w:val="00933C05"/>
    <w:rsid w:val="00935C6D"/>
    <w:rsid w:val="00941934"/>
    <w:rsid w:val="0094267E"/>
    <w:rsid w:val="00943E1D"/>
    <w:rsid w:val="009462D0"/>
    <w:rsid w:val="009479FF"/>
    <w:rsid w:val="00950729"/>
    <w:rsid w:val="009518DB"/>
    <w:rsid w:val="00954A86"/>
    <w:rsid w:val="00955C59"/>
    <w:rsid w:val="009606A0"/>
    <w:rsid w:val="00961A7E"/>
    <w:rsid w:val="009667A3"/>
    <w:rsid w:val="00971B1E"/>
    <w:rsid w:val="00971E45"/>
    <w:rsid w:val="00972989"/>
    <w:rsid w:val="00972D54"/>
    <w:rsid w:val="00974BA3"/>
    <w:rsid w:val="00975242"/>
    <w:rsid w:val="00975684"/>
    <w:rsid w:val="009761D4"/>
    <w:rsid w:val="0098068C"/>
    <w:rsid w:val="00981AE4"/>
    <w:rsid w:val="00982FA1"/>
    <w:rsid w:val="00984204"/>
    <w:rsid w:val="00984764"/>
    <w:rsid w:val="00984CD8"/>
    <w:rsid w:val="009854EF"/>
    <w:rsid w:val="0099327D"/>
    <w:rsid w:val="009940EF"/>
    <w:rsid w:val="0099539D"/>
    <w:rsid w:val="00996F2B"/>
    <w:rsid w:val="009A04AD"/>
    <w:rsid w:val="009A1EDF"/>
    <w:rsid w:val="009A267D"/>
    <w:rsid w:val="009A6C5E"/>
    <w:rsid w:val="009A799C"/>
    <w:rsid w:val="009B0D5A"/>
    <w:rsid w:val="009B2127"/>
    <w:rsid w:val="009B3C81"/>
    <w:rsid w:val="009C07AC"/>
    <w:rsid w:val="009C230B"/>
    <w:rsid w:val="009C242D"/>
    <w:rsid w:val="009C5E23"/>
    <w:rsid w:val="009C6585"/>
    <w:rsid w:val="009D1908"/>
    <w:rsid w:val="009D1A55"/>
    <w:rsid w:val="009D205B"/>
    <w:rsid w:val="009D2DA9"/>
    <w:rsid w:val="009D3CCA"/>
    <w:rsid w:val="009D424C"/>
    <w:rsid w:val="009D6911"/>
    <w:rsid w:val="009D6C50"/>
    <w:rsid w:val="009D7345"/>
    <w:rsid w:val="009D79A1"/>
    <w:rsid w:val="009E1E2D"/>
    <w:rsid w:val="009E1FC4"/>
    <w:rsid w:val="009E3C8F"/>
    <w:rsid w:val="009E437B"/>
    <w:rsid w:val="009E6328"/>
    <w:rsid w:val="009F0DF2"/>
    <w:rsid w:val="009F26B5"/>
    <w:rsid w:val="009F5D17"/>
    <w:rsid w:val="00A02328"/>
    <w:rsid w:val="00A0400D"/>
    <w:rsid w:val="00A051A9"/>
    <w:rsid w:val="00A10266"/>
    <w:rsid w:val="00A11975"/>
    <w:rsid w:val="00A13914"/>
    <w:rsid w:val="00A14FE7"/>
    <w:rsid w:val="00A1528C"/>
    <w:rsid w:val="00A15EF9"/>
    <w:rsid w:val="00A176F3"/>
    <w:rsid w:val="00A21C99"/>
    <w:rsid w:val="00A225D5"/>
    <w:rsid w:val="00A233DD"/>
    <w:rsid w:val="00A250B7"/>
    <w:rsid w:val="00A25AE9"/>
    <w:rsid w:val="00A303ED"/>
    <w:rsid w:val="00A30E9A"/>
    <w:rsid w:val="00A318B1"/>
    <w:rsid w:val="00A3236A"/>
    <w:rsid w:val="00A3288E"/>
    <w:rsid w:val="00A35129"/>
    <w:rsid w:val="00A3612D"/>
    <w:rsid w:val="00A363AA"/>
    <w:rsid w:val="00A36D3F"/>
    <w:rsid w:val="00A550F7"/>
    <w:rsid w:val="00A553F8"/>
    <w:rsid w:val="00A57F73"/>
    <w:rsid w:val="00A60943"/>
    <w:rsid w:val="00A60DBD"/>
    <w:rsid w:val="00A62648"/>
    <w:rsid w:val="00A633DA"/>
    <w:rsid w:val="00A63A05"/>
    <w:rsid w:val="00A64584"/>
    <w:rsid w:val="00A661A4"/>
    <w:rsid w:val="00A67321"/>
    <w:rsid w:val="00A74C19"/>
    <w:rsid w:val="00A76E6B"/>
    <w:rsid w:val="00A80514"/>
    <w:rsid w:val="00A821F4"/>
    <w:rsid w:val="00A839E0"/>
    <w:rsid w:val="00A85B8C"/>
    <w:rsid w:val="00A90183"/>
    <w:rsid w:val="00A902D0"/>
    <w:rsid w:val="00A91FEC"/>
    <w:rsid w:val="00A93F83"/>
    <w:rsid w:val="00A94321"/>
    <w:rsid w:val="00A94564"/>
    <w:rsid w:val="00A965E2"/>
    <w:rsid w:val="00AA303F"/>
    <w:rsid w:val="00AA6A93"/>
    <w:rsid w:val="00AA7B83"/>
    <w:rsid w:val="00AB37D8"/>
    <w:rsid w:val="00AB49C9"/>
    <w:rsid w:val="00AC3B47"/>
    <w:rsid w:val="00AC5A8C"/>
    <w:rsid w:val="00AC5E11"/>
    <w:rsid w:val="00AC6084"/>
    <w:rsid w:val="00AC665A"/>
    <w:rsid w:val="00AD1816"/>
    <w:rsid w:val="00AD233D"/>
    <w:rsid w:val="00AD23F2"/>
    <w:rsid w:val="00AD29D8"/>
    <w:rsid w:val="00AD430F"/>
    <w:rsid w:val="00AD4AE5"/>
    <w:rsid w:val="00AD4F2E"/>
    <w:rsid w:val="00AD6FC0"/>
    <w:rsid w:val="00AD7E5A"/>
    <w:rsid w:val="00AE0981"/>
    <w:rsid w:val="00AE2E41"/>
    <w:rsid w:val="00AE47EC"/>
    <w:rsid w:val="00AE48A1"/>
    <w:rsid w:val="00AE50FD"/>
    <w:rsid w:val="00AE5A02"/>
    <w:rsid w:val="00AF0E7A"/>
    <w:rsid w:val="00AF2B3C"/>
    <w:rsid w:val="00AF723D"/>
    <w:rsid w:val="00B006D9"/>
    <w:rsid w:val="00B017A3"/>
    <w:rsid w:val="00B02999"/>
    <w:rsid w:val="00B03FA9"/>
    <w:rsid w:val="00B04AED"/>
    <w:rsid w:val="00B05194"/>
    <w:rsid w:val="00B1161A"/>
    <w:rsid w:val="00B16659"/>
    <w:rsid w:val="00B20271"/>
    <w:rsid w:val="00B20D05"/>
    <w:rsid w:val="00B24973"/>
    <w:rsid w:val="00B31AEA"/>
    <w:rsid w:val="00B31D75"/>
    <w:rsid w:val="00B33AD5"/>
    <w:rsid w:val="00B3563C"/>
    <w:rsid w:val="00B35657"/>
    <w:rsid w:val="00B40ECE"/>
    <w:rsid w:val="00B432A2"/>
    <w:rsid w:val="00B44C61"/>
    <w:rsid w:val="00B454F7"/>
    <w:rsid w:val="00B52833"/>
    <w:rsid w:val="00B52C94"/>
    <w:rsid w:val="00B52D38"/>
    <w:rsid w:val="00B54B35"/>
    <w:rsid w:val="00B54E07"/>
    <w:rsid w:val="00B5560B"/>
    <w:rsid w:val="00B57208"/>
    <w:rsid w:val="00B6249D"/>
    <w:rsid w:val="00B638DC"/>
    <w:rsid w:val="00B65156"/>
    <w:rsid w:val="00B662EC"/>
    <w:rsid w:val="00B66748"/>
    <w:rsid w:val="00B66B99"/>
    <w:rsid w:val="00B67780"/>
    <w:rsid w:val="00B67F21"/>
    <w:rsid w:val="00B72F27"/>
    <w:rsid w:val="00B734A4"/>
    <w:rsid w:val="00B749CD"/>
    <w:rsid w:val="00B772D3"/>
    <w:rsid w:val="00B8395A"/>
    <w:rsid w:val="00B846CF"/>
    <w:rsid w:val="00B849DD"/>
    <w:rsid w:val="00B84BA9"/>
    <w:rsid w:val="00B87C51"/>
    <w:rsid w:val="00B9326E"/>
    <w:rsid w:val="00B94EB8"/>
    <w:rsid w:val="00BA089C"/>
    <w:rsid w:val="00BA578B"/>
    <w:rsid w:val="00BA736E"/>
    <w:rsid w:val="00BB0008"/>
    <w:rsid w:val="00BB0831"/>
    <w:rsid w:val="00BB19BB"/>
    <w:rsid w:val="00BB1C05"/>
    <w:rsid w:val="00BB1E3F"/>
    <w:rsid w:val="00BB4197"/>
    <w:rsid w:val="00BB59FC"/>
    <w:rsid w:val="00BB6049"/>
    <w:rsid w:val="00BB6624"/>
    <w:rsid w:val="00BB772A"/>
    <w:rsid w:val="00BC0241"/>
    <w:rsid w:val="00BC0724"/>
    <w:rsid w:val="00BC1B09"/>
    <w:rsid w:val="00BC54FE"/>
    <w:rsid w:val="00BC5C4E"/>
    <w:rsid w:val="00BC7E6C"/>
    <w:rsid w:val="00BD190F"/>
    <w:rsid w:val="00BD7367"/>
    <w:rsid w:val="00BD7DEB"/>
    <w:rsid w:val="00BE0101"/>
    <w:rsid w:val="00BE02ED"/>
    <w:rsid w:val="00BE2958"/>
    <w:rsid w:val="00BE41A1"/>
    <w:rsid w:val="00BE46DE"/>
    <w:rsid w:val="00BE5558"/>
    <w:rsid w:val="00BE5F35"/>
    <w:rsid w:val="00BE6B17"/>
    <w:rsid w:val="00BE7DAD"/>
    <w:rsid w:val="00BE7E55"/>
    <w:rsid w:val="00BF043C"/>
    <w:rsid w:val="00BF2C8A"/>
    <w:rsid w:val="00BF33F6"/>
    <w:rsid w:val="00BF4212"/>
    <w:rsid w:val="00BF565D"/>
    <w:rsid w:val="00BF7427"/>
    <w:rsid w:val="00C01F2A"/>
    <w:rsid w:val="00C029B9"/>
    <w:rsid w:val="00C030AF"/>
    <w:rsid w:val="00C040E8"/>
    <w:rsid w:val="00C042D1"/>
    <w:rsid w:val="00C11520"/>
    <w:rsid w:val="00C11C37"/>
    <w:rsid w:val="00C13732"/>
    <w:rsid w:val="00C14197"/>
    <w:rsid w:val="00C1489D"/>
    <w:rsid w:val="00C14A2C"/>
    <w:rsid w:val="00C15883"/>
    <w:rsid w:val="00C17171"/>
    <w:rsid w:val="00C174EE"/>
    <w:rsid w:val="00C23B22"/>
    <w:rsid w:val="00C23C6B"/>
    <w:rsid w:val="00C24113"/>
    <w:rsid w:val="00C25DFF"/>
    <w:rsid w:val="00C25F3F"/>
    <w:rsid w:val="00C27F6B"/>
    <w:rsid w:val="00C305F5"/>
    <w:rsid w:val="00C30EB8"/>
    <w:rsid w:val="00C3252E"/>
    <w:rsid w:val="00C353AA"/>
    <w:rsid w:val="00C41382"/>
    <w:rsid w:val="00C414A4"/>
    <w:rsid w:val="00C4273A"/>
    <w:rsid w:val="00C4490A"/>
    <w:rsid w:val="00C45517"/>
    <w:rsid w:val="00C47F54"/>
    <w:rsid w:val="00C50254"/>
    <w:rsid w:val="00C505EA"/>
    <w:rsid w:val="00C511B1"/>
    <w:rsid w:val="00C528B3"/>
    <w:rsid w:val="00C528E0"/>
    <w:rsid w:val="00C5318D"/>
    <w:rsid w:val="00C54AE8"/>
    <w:rsid w:val="00C55D8F"/>
    <w:rsid w:val="00C57D36"/>
    <w:rsid w:val="00C610EC"/>
    <w:rsid w:val="00C623FE"/>
    <w:rsid w:val="00C62414"/>
    <w:rsid w:val="00C62A51"/>
    <w:rsid w:val="00C638A6"/>
    <w:rsid w:val="00C64791"/>
    <w:rsid w:val="00C65009"/>
    <w:rsid w:val="00C65825"/>
    <w:rsid w:val="00C676F5"/>
    <w:rsid w:val="00C7672C"/>
    <w:rsid w:val="00C81E84"/>
    <w:rsid w:val="00C82A50"/>
    <w:rsid w:val="00C82C00"/>
    <w:rsid w:val="00C82FFD"/>
    <w:rsid w:val="00C83DDB"/>
    <w:rsid w:val="00C84719"/>
    <w:rsid w:val="00C84A18"/>
    <w:rsid w:val="00C876FF"/>
    <w:rsid w:val="00C87961"/>
    <w:rsid w:val="00C904DC"/>
    <w:rsid w:val="00C91D0D"/>
    <w:rsid w:val="00C934BC"/>
    <w:rsid w:val="00C93CDB"/>
    <w:rsid w:val="00C94B50"/>
    <w:rsid w:val="00C97D24"/>
    <w:rsid w:val="00CA01AB"/>
    <w:rsid w:val="00CA1EB2"/>
    <w:rsid w:val="00CA25DC"/>
    <w:rsid w:val="00CA2EAB"/>
    <w:rsid w:val="00CA71B0"/>
    <w:rsid w:val="00CA72C3"/>
    <w:rsid w:val="00CB173F"/>
    <w:rsid w:val="00CB2B41"/>
    <w:rsid w:val="00CB58F0"/>
    <w:rsid w:val="00CB71FC"/>
    <w:rsid w:val="00CB76B5"/>
    <w:rsid w:val="00CC0E76"/>
    <w:rsid w:val="00CC29E7"/>
    <w:rsid w:val="00CC3633"/>
    <w:rsid w:val="00CC3F45"/>
    <w:rsid w:val="00CC6EFF"/>
    <w:rsid w:val="00CD0F3B"/>
    <w:rsid w:val="00CD52C4"/>
    <w:rsid w:val="00CD535B"/>
    <w:rsid w:val="00CD7EE2"/>
    <w:rsid w:val="00CE1B44"/>
    <w:rsid w:val="00CE2144"/>
    <w:rsid w:val="00CE4A06"/>
    <w:rsid w:val="00CE4F4F"/>
    <w:rsid w:val="00CE6A9E"/>
    <w:rsid w:val="00CE70AD"/>
    <w:rsid w:val="00CE7210"/>
    <w:rsid w:val="00CE7935"/>
    <w:rsid w:val="00CE79E3"/>
    <w:rsid w:val="00CF3412"/>
    <w:rsid w:val="00CF67F6"/>
    <w:rsid w:val="00D008C9"/>
    <w:rsid w:val="00D01EB0"/>
    <w:rsid w:val="00D05AB7"/>
    <w:rsid w:val="00D07FF0"/>
    <w:rsid w:val="00D10462"/>
    <w:rsid w:val="00D10936"/>
    <w:rsid w:val="00D1211E"/>
    <w:rsid w:val="00D12A20"/>
    <w:rsid w:val="00D13BD4"/>
    <w:rsid w:val="00D15A65"/>
    <w:rsid w:val="00D15CB8"/>
    <w:rsid w:val="00D22A73"/>
    <w:rsid w:val="00D267CD"/>
    <w:rsid w:val="00D26AA6"/>
    <w:rsid w:val="00D31A95"/>
    <w:rsid w:val="00D328EF"/>
    <w:rsid w:val="00D3383E"/>
    <w:rsid w:val="00D33B26"/>
    <w:rsid w:val="00D3599C"/>
    <w:rsid w:val="00D35BF0"/>
    <w:rsid w:val="00D37D22"/>
    <w:rsid w:val="00D401D3"/>
    <w:rsid w:val="00D42709"/>
    <w:rsid w:val="00D42955"/>
    <w:rsid w:val="00D461C0"/>
    <w:rsid w:val="00D501B9"/>
    <w:rsid w:val="00D50EEA"/>
    <w:rsid w:val="00D524C9"/>
    <w:rsid w:val="00D53711"/>
    <w:rsid w:val="00D53C8F"/>
    <w:rsid w:val="00D546B7"/>
    <w:rsid w:val="00D565C4"/>
    <w:rsid w:val="00D609A2"/>
    <w:rsid w:val="00D66031"/>
    <w:rsid w:val="00D70DFC"/>
    <w:rsid w:val="00D714A4"/>
    <w:rsid w:val="00D77350"/>
    <w:rsid w:val="00D77C87"/>
    <w:rsid w:val="00D81779"/>
    <w:rsid w:val="00D84520"/>
    <w:rsid w:val="00D847F6"/>
    <w:rsid w:val="00D85FA9"/>
    <w:rsid w:val="00D861B5"/>
    <w:rsid w:val="00D86610"/>
    <w:rsid w:val="00D873EF"/>
    <w:rsid w:val="00D90372"/>
    <w:rsid w:val="00D921AF"/>
    <w:rsid w:val="00D922FC"/>
    <w:rsid w:val="00D934F1"/>
    <w:rsid w:val="00D93615"/>
    <w:rsid w:val="00D96C85"/>
    <w:rsid w:val="00DA3761"/>
    <w:rsid w:val="00DA451A"/>
    <w:rsid w:val="00DA460D"/>
    <w:rsid w:val="00DA46B2"/>
    <w:rsid w:val="00DA5FDA"/>
    <w:rsid w:val="00DA6073"/>
    <w:rsid w:val="00DA6204"/>
    <w:rsid w:val="00DA6CB5"/>
    <w:rsid w:val="00DB0CF3"/>
    <w:rsid w:val="00DB7F19"/>
    <w:rsid w:val="00DC0ACA"/>
    <w:rsid w:val="00DC40BF"/>
    <w:rsid w:val="00DC4B2A"/>
    <w:rsid w:val="00DC4E79"/>
    <w:rsid w:val="00DC5095"/>
    <w:rsid w:val="00DC64AA"/>
    <w:rsid w:val="00DC6E09"/>
    <w:rsid w:val="00DC777C"/>
    <w:rsid w:val="00DD1513"/>
    <w:rsid w:val="00DD2EDF"/>
    <w:rsid w:val="00DD4AC3"/>
    <w:rsid w:val="00DD6FC9"/>
    <w:rsid w:val="00DD7CA6"/>
    <w:rsid w:val="00DE1744"/>
    <w:rsid w:val="00DE24F0"/>
    <w:rsid w:val="00DE5919"/>
    <w:rsid w:val="00DF0C6A"/>
    <w:rsid w:val="00DF1480"/>
    <w:rsid w:val="00DF333E"/>
    <w:rsid w:val="00DF4896"/>
    <w:rsid w:val="00DF60B2"/>
    <w:rsid w:val="00DF704E"/>
    <w:rsid w:val="00E00500"/>
    <w:rsid w:val="00E00E3E"/>
    <w:rsid w:val="00E01A8B"/>
    <w:rsid w:val="00E05241"/>
    <w:rsid w:val="00E06FF4"/>
    <w:rsid w:val="00E10B0D"/>
    <w:rsid w:val="00E12CD1"/>
    <w:rsid w:val="00E13FE3"/>
    <w:rsid w:val="00E15627"/>
    <w:rsid w:val="00E15F73"/>
    <w:rsid w:val="00E177DD"/>
    <w:rsid w:val="00E179E4"/>
    <w:rsid w:val="00E205A9"/>
    <w:rsid w:val="00E21A77"/>
    <w:rsid w:val="00E3021E"/>
    <w:rsid w:val="00E3308D"/>
    <w:rsid w:val="00E333A5"/>
    <w:rsid w:val="00E34484"/>
    <w:rsid w:val="00E34D25"/>
    <w:rsid w:val="00E359BF"/>
    <w:rsid w:val="00E42ADA"/>
    <w:rsid w:val="00E42B8A"/>
    <w:rsid w:val="00E43843"/>
    <w:rsid w:val="00E44F77"/>
    <w:rsid w:val="00E45D6F"/>
    <w:rsid w:val="00E52CFF"/>
    <w:rsid w:val="00E55839"/>
    <w:rsid w:val="00E57096"/>
    <w:rsid w:val="00E6007F"/>
    <w:rsid w:val="00E60FFC"/>
    <w:rsid w:val="00E61FCF"/>
    <w:rsid w:val="00E63F49"/>
    <w:rsid w:val="00E6608D"/>
    <w:rsid w:val="00E7233D"/>
    <w:rsid w:val="00E727E6"/>
    <w:rsid w:val="00E72D89"/>
    <w:rsid w:val="00E72E7F"/>
    <w:rsid w:val="00E73A8C"/>
    <w:rsid w:val="00E80C2C"/>
    <w:rsid w:val="00E832B9"/>
    <w:rsid w:val="00E83A6A"/>
    <w:rsid w:val="00E85E81"/>
    <w:rsid w:val="00E8615D"/>
    <w:rsid w:val="00E86D02"/>
    <w:rsid w:val="00E9142A"/>
    <w:rsid w:val="00E93803"/>
    <w:rsid w:val="00E94E67"/>
    <w:rsid w:val="00E9567F"/>
    <w:rsid w:val="00E968BF"/>
    <w:rsid w:val="00E96FE3"/>
    <w:rsid w:val="00EA0F97"/>
    <w:rsid w:val="00EA1ACD"/>
    <w:rsid w:val="00EA37F5"/>
    <w:rsid w:val="00EA5F5B"/>
    <w:rsid w:val="00EA6702"/>
    <w:rsid w:val="00EA69AF"/>
    <w:rsid w:val="00EA6BB4"/>
    <w:rsid w:val="00EB31E6"/>
    <w:rsid w:val="00EB3527"/>
    <w:rsid w:val="00EB4DA3"/>
    <w:rsid w:val="00EB5509"/>
    <w:rsid w:val="00EB59C9"/>
    <w:rsid w:val="00EC4FA8"/>
    <w:rsid w:val="00ED033A"/>
    <w:rsid w:val="00ED033C"/>
    <w:rsid w:val="00ED059F"/>
    <w:rsid w:val="00ED0DA9"/>
    <w:rsid w:val="00ED2713"/>
    <w:rsid w:val="00ED2A86"/>
    <w:rsid w:val="00ED30F0"/>
    <w:rsid w:val="00ED33FA"/>
    <w:rsid w:val="00ED372A"/>
    <w:rsid w:val="00ED472B"/>
    <w:rsid w:val="00ED5E65"/>
    <w:rsid w:val="00ED7109"/>
    <w:rsid w:val="00EE078E"/>
    <w:rsid w:val="00EE23DC"/>
    <w:rsid w:val="00EE3DD9"/>
    <w:rsid w:val="00EE510E"/>
    <w:rsid w:val="00EE5146"/>
    <w:rsid w:val="00EE5D49"/>
    <w:rsid w:val="00EF1179"/>
    <w:rsid w:val="00EF30F2"/>
    <w:rsid w:val="00EF31D9"/>
    <w:rsid w:val="00EF6510"/>
    <w:rsid w:val="00EF7C09"/>
    <w:rsid w:val="00F005E3"/>
    <w:rsid w:val="00F03DBE"/>
    <w:rsid w:val="00F04309"/>
    <w:rsid w:val="00F04344"/>
    <w:rsid w:val="00F0494F"/>
    <w:rsid w:val="00F05448"/>
    <w:rsid w:val="00F0647F"/>
    <w:rsid w:val="00F07F6C"/>
    <w:rsid w:val="00F12304"/>
    <w:rsid w:val="00F12B4B"/>
    <w:rsid w:val="00F200C3"/>
    <w:rsid w:val="00F20B8D"/>
    <w:rsid w:val="00F21997"/>
    <w:rsid w:val="00F233B3"/>
    <w:rsid w:val="00F2545D"/>
    <w:rsid w:val="00F2563A"/>
    <w:rsid w:val="00F27E7B"/>
    <w:rsid w:val="00F3053C"/>
    <w:rsid w:val="00F30D69"/>
    <w:rsid w:val="00F31264"/>
    <w:rsid w:val="00F3177D"/>
    <w:rsid w:val="00F3242D"/>
    <w:rsid w:val="00F32A44"/>
    <w:rsid w:val="00F33B57"/>
    <w:rsid w:val="00F36FAD"/>
    <w:rsid w:val="00F40AA4"/>
    <w:rsid w:val="00F41C66"/>
    <w:rsid w:val="00F41CB0"/>
    <w:rsid w:val="00F43656"/>
    <w:rsid w:val="00F43D86"/>
    <w:rsid w:val="00F442BD"/>
    <w:rsid w:val="00F454C1"/>
    <w:rsid w:val="00F45F49"/>
    <w:rsid w:val="00F51D58"/>
    <w:rsid w:val="00F53604"/>
    <w:rsid w:val="00F53E8D"/>
    <w:rsid w:val="00F549EA"/>
    <w:rsid w:val="00F6252A"/>
    <w:rsid w:val="00F67167"/>
    <w:rsid w:val="00F72423"/>
    <w:rsid w:val="00F73A5C"/>
    <w:rsid w:val="00F77134"/>
    <w:rsid w:val="00F801AC"/>
    <w:rsid w:val="00F835B0"/>
    <w:rsid w:val="00F84C23"/>
    <w:rsid w:val="00F8530A"/>
    <w:rsid w:val="00F863CE"/>
    <w:rsid w:val="00F8781F"/>
    <w:rsid w:val="00F908CE"/>
    <w:rsid w:val="00F92393"/>
    <w:rsid w:val="00F9422D"/>
    <w:rsid w:val="00F954D4"/>
    <w:rsid w:val="00F9610D"/>
    <w:rsid w:val="00F97705"/>
    <w:rsid w:val="00F97B2A"/>
    <w:rsid w:val="00FA04C6"/>
    <w:rsid w:val="00FA21E6"/>
    <w:rsid w:val="00FA2599"/>
    <w:rsid w:val="00FA33AC"/>
    <w:rsid w:val="00FA621A"/>
    <w:rsid w:val="00FA7B35"/>
    <w:rsid w:val="00FB12F0"/>
    <w:rsid w:val="00FB1C72"/>
    <w:rsid w:val="00FB39A7"/>
    <w:rsid w:val="00FB5E7E"/>
    <w:rsid w:val="00FC1D06"/>
    <w:rsid w:val="00FC679E"/>
    <w:rsid w:val="00FC6B1C"/>
    <w:rsid w:val="00FD1EC8"/>
    <w:rsid w:val="00FD238A"/>
    <w:rsid w:val="00FD38A5"/>
    <w:rsid w:val="00FD61E5"/>
    <w:rsid w:val="00FD7E98"/>
    <w:rsid w:val="00FE0A69"/>
    <w:rsid w:val="00FE2309"/>
    <w:rsid w:val="00FE3AF2"/>
    <w:rsid w:val="00FE728D"/>
    <w:rsid w:val="00FF01B9"/>
    <w:rsid w:val="00FF1BD5"/>
    <w:rsid w:val="00FF3097"/>
    <w:rsid w:val="00FF4FDA"/>
    <w:rsid w:val="00FF56EE"/>
    <w:rsid w:val="00FF57A7"/>
    <w:rsid w:val="00FF589F"/>
    <w:rsid w:val="00FF67C2"/>
    <w:rsid w:val="00FF73A2"/>
    <w:rsid w:val="00FF795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3"/>
    <o:shapelayout v:ext="edit">
      <o:idmap v:ext="edit" data="1"/>
    </o:shapelayout>
  </w:shapeDefaults>
  <w:decimalSymbol w:val=","/>
  <w:listSeparator w:val=";"/>
  <w14:docId w14:val="58401DEB"/>
  <w15:docId w15:val="{498BAFB9-F1A2-48BA-8168-65F6550D2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F4212"/>
    <w:pPr>
      <w:spacing w:after="200" w:line="276" w:lineRule="auto"/>
    </w:pPr>
    <w:rPr>
      <w:sz w:val="22"/>
      <w:szCs w:val="22"/>
      <w:lang w:eastAsia="en-US"/>
    </w:rPr>
  </w:style>
  <w:style w:type="paragraph" w:styleId="Cmsor1">
    <w:name w:val="heading 1"/>
    <w:basedOn w:val="Norml"/>
    <w:next w:val="Norml"/>
    <w:link w:val="Cmsor1Char"/>
    <w:uiPriority w:val="99"/>
    <w:qFormat/>
    <w:rsid w:val="0076172A"/>
    <w:pPr>
      <w:keepNext/>
      <w:keepLines/>
      <w:spacing w:before="480" w:after="0"/>
      <w:outlineLvl w:val="0"/>
    </w:pPr>
    <w:rPr>
      <w:rFonts w:ascii="Cambria" w:hAnsi="Cambria"/>
      <w:b/>
      <w:bCs/>
      <w:color w:val="365F91"/>
      <w:sz w:val="28"/>
      <w:szCs w:val="28"/>
    </w:rPr>
  </w:style>
  <w:style w:type="paragraph" w:styleId="Cmsor2">
    <w:name w:val="heading 2"/>
    <w:basedOn w:val="Norml"/>
    <w:next w:val="Norml"/>
    <w:link w:val="Cmsor2Char"/>
    <w:uiPriority w:val="99"/>
    <w:qFormat/>
    <w:rsid w:val="00912326"/>
    <w:pPr>
      <w:keepNext/>
      <w:keepLines/>
      <w:spacing w:before="360" w:after="0"/>
      <w:outlineLvl w:val="1"/>
    </w:pPr>
    <w:rPr>
      <w:rFonts w:ascii="Cambria" w:eastAsia="Times New Roman" w:hAnsi="Cambria"/>
      <w:b/>
      <w:bCs/>
      <w:color w:val="4F81BD"/>
      <w:sz w:val="24"/>
      <w:szCs w:val="26"/>
    </w:rPr>
  </w:style>
  <w:style w:type="paragraph" w:styleId="Cmsor3">
    <w:name w:val="heading 3"/>
    <w:basedOn w:val="Norml"/>
    <w:next w:val="Norml"/>
    <w:link w:val="Cmsor3Char"/>
    <w:unhideWhenUsed/>
    <w:qFormat/>
    <w:locked/>
    <w:rsid w:val="00F45F49"/>
    <w:pPr>
      <w:keepNext/>
      <w:keepLines/>
      <w:spacing w:before="40" w:after="0"/>
      <w:outlineLvl w:val="2"/>
    </w:pPr>
    <w:rPr>
      <w:rFonts w:ascii="Cambria" w:eastAsia="Times New Roman" w:hAnsi="Cambria"/>
      <w:color w:val="1F4D78"/>
      <w:sz w:val="24"/>
      <w:szCs w:val="24"/>
    </w:rPr>
  </w:style>
  <w:style w:type="paragraph" w:styleId="Cmsor4">
    <w:name w:val="heading 4"/>
    <w:basedOn w:val="Norml"/>
    <w:next w:val="Norml"/>
    <w:link w:val="Cmsor4Char"/>
    <w:unhideWhenUsed/>
    <w:qFormat/>
    <w:locked/>
    <w:rsid w:val="00C638A6"/>
    <w:pPr>
      <w:keepNext/>
      <w:keepLines/>
      <w:spacing w:before="40" w:after="0"/>
      <w:outlineLvl w:val="3"/>
    </w:pPr>
    <w:rPr>
      <w:rFonts w:ascii="Cambria" w:eastAsia="Times New Roman" w:hAnsi="Cambria"/>
      <w:i/>
      <w:iCs/>
      <w:color w:val="2E74B5"/>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76172A"/>
    <w:rPr>
      <w:rFonts w:ascii="Cambria" w:hAnsi="Cambria" w:cs="Times New Roman"/>
      <w:b/>
      <w:bCs/>
      <w:color w:val="365F91"/>
      <w:sz w:val="28"/>
      <w:szCs w:val="28"/>
    </w:rPr>
  </w:style>
  <w:style w:type="character" w:customStyle="1" w:styleId="Cmsor2Char">
    <w:name w:val="Címsor 2 Char"/>
    <w:link w:val="Cmsor2"/>
    <w:uiPriority w:val="99"/>
    <w:locked/>
    <w:rsid w:val="00912326"/>
    <w:rPr>
      <w:rFonts w:ascii="Cambria" w:eastAsia="Times New Roman" w:hAnsi="Cambria"/>
      <w:b/>
      <w:bCs/>
      <w:color w:val="4F81BD"/>
      <w:sz w:val="24"/>
      <w:szCs w:val="26"/>
      <w:lang w:eastAsia="en-US"/>
    </w:rPr>
  </w:style>
  <w:style w:type="paragraph" w:styleId="Tartalomjegyzkcmsora">
    <w:name w:val="TOC Heading"/>
    <w:basedOn w:val="Cmsor1"/>
    <w:next w:val="Norml"/>
    <w:uiPriority w:val="99"/>
    <w:qFormat/>
    <w:rsid w:val="00236A6A"/>
    <w:pPr>
      <w:outlineLvl w:val="9"/>
    </w:pPr>
    <w:rPr>
      <w:lang w:eastAsia="hu-HU"/>
    </w:rPr>
  </w:style>
  <w:style w:type="paragraph" w:styleId="TJ1">
    <w:name w:val="toc 1"/>
    <w:basedOn w:val="Norml"/>
    <w:next w:val="Norml"/>
    <w:autoRedefine/>
    <w:uiPriority w:val="39"/>
    <w:rsid w:val="00236A6A"/>
    <w:pPr>
      <w:spacing w:before="120" w:after="120"/>
    </w:pPr>
    <w:rPr>
      <w:rFonts w:asciiTheme="minorHAnsi" w:hAnsiTheme="minorHAnsi"/>
      <w:b/>
      <w:bCs/>
      <w:caps/>
      <w:sz w:val="20"/>
      <w:szCs w:val="20"/>
    </w:rPr>
  </w:style>
  <w:style w:type="character" w:styleId="Hiperhivatkozs">
    <w:name w:val="Hyperlink"/>
    <w:uiPriority w:val="99"/>
    <w:rsid w:val="00236A6A"/>
    <w:rPr>
      <w:rFonts w:cs="Times New Roman"/>
      <w:color w:val="0000FF"/>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rsid w:val="00E45D6F"/>
    <w:pPr>
      <w:tabs>
        <w:tab w:val="center" w:pos="4536"/>
        <w:tab w:val="right" w:pos="9072"/>
      </w:tabs>
      <w:spacing w:after="0" w:line="240" w:lineRule="auto"/>
    </w:pPr>
    <w:rPr>
      <w:sz w:val="20"/>
      <w:szCs w:val="20"/>
    </w:rPr>
  </w:style>
  <w:style w:type="character" w:customStyle="1" w:styleId="lfejChar">
    <w:name w:val="Élőfej Char"/>
    <w:link w:val="lfej"/>
    <w:uiPriority w:val="99"/>
    <w:locked/>
    <w:rsid w:val="00E45D6F"/>
    <w:rPr>
      <w:rFonts w:cs="Times New Roman"/>
    </w:rPr>
  </w:style>
  <w:style w:type="paragraph" w:styleId="llb">
    <w:name w:val="footer"/>
    <w:basedOn w:val="Norml"/>
    <w:link w:val="llbChar"/>
    <w:uiPriority w:val="99"/>
    <w:rsid w:val="00E45D6F"/>
    <w:pPr>
      <w:tabs>
        <w:tab w:val="center" w:pos="4536"/>
        <w:tab w:val="right" w:pos="9072"/>
      </w:tabs>
      <w:spacing w:after="0" w:line="240" w:lineRule="auto"/>
    </w:pPr>
    <w:rPr>
      <w:sz w:val="20"/>
      <w:szCs w:val="20"/>
    </w:rPr>
  </w:style>
  <w:style w:type="character" w:customStyle="1" w:styleId="llbChar">
    <w:name w:val="Élőláb Char"/>
    <w:link w:val="llb"/>
    <w:uiPriority w:val="99"/>
    <w:locked/>
    <w:rsid w:val="00E45D6F"/>
    <w:rPr>
      <w:rFonts w:cs="Times New Roman"/>
    </w:rPr>
  </w:style>
  <w:style w:type="character" w:styleId="Oldalszm">
    <w:name w:val="page number"/>
    <w:uiPriority w:val="99"/>
    <w:rsid w:val="00E45D6F"/>
    <w:rPr>
      <w:rFonts w:cs="Times New Roman"/>
    </w:rPr>
  </w:style>
  <w:style w:type="paragraph" w:styleId="TJ2">
    <w:name w:val="toc 2"/>
    <w:basedOn w:val="Norml"/>
    <w:next w:val="Norml"/>
    <w:autoRedefine/>
    <w:uiPriority w:val="39"/>
    <w:rsid w:val="00C11C37"/>
    <w:pPr>
      <w:spacing w:after="0"/>
      <w:ind w:left="220"/>
    </w:pPr>
    <w:rPr>
      <w:rFonts w:asciiTheme="minorHAnsi" w:hAnsiTheme="minorHAnsi"/>
      <w:smallCaps/>
      <w:sz w:val="20"/>
      <w:szCs w:val="20"/>
    </w:rPr>
  </w:style>
  <w:style w:type="paragraph" w:customStyle="1" w:styleId="Default">
    <w:name w:val="Default"/>
    <w:rsid w:val="00377A01"/>
    <w:pPr>
      <w:autoSpaceDE w:val="0"/>
      <w:autoSpaceDN w:val="0"/>
      <w:adjustRightInd w:val="0"/>
    </w:pPr>
    <w:rPr>
      <w:rFonts w:ascii="Times New Roman" w:hAnsi="Times New Roman"/>
      <w:color w:val="000000"/>
      <w:sz w:val="24"/>
      <w:szCs w:val="24"/>
      <w:lang w:eastAsia="en-US"/>
    </w:rPr>
  </w:style>
  <w:style w:type="table" w:styleId="Rcsostblzat">
    <w:name w:val="Table Grid"/>
    <w:basedOn w:val="Normltblzat"/>
    <w:uiPriority w:val="39"/>
    <w:rsid w:val="00D50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rsid w:val="009A6C5E"/>
    <w:pPr>
      <w:spacing w:after="0" w:line="240" w:lineRule="auto"/>
    </w:pPr>
    <w:rPr>
      <w:sz w:val="20"/>
      <w:szCs w:val="20"/>
    </w:rPr>
  </w:style>
  <w:style w:type="character" w:customStyle="1" w:styleId="LbjegyzetszvegChar">
    <w:name w:val="Lábjegyzetszöveg Char"/>
    <w:link w:val="Lbjegyzetszveg"/>
    <w:locked/>
    <w:rsid w:val="009A6C5E"/>
    <w:rPr>
      <w:rFonts w:cs="Times New Roman"/>
      <w:sz w:val="20"/>
      <w:szCs w:val="20"/>
    </w:rPr>
  </w:style>
  <w:style w:type="character" w:styleId="Lbjegyzet-hivatkozs">
    <w:name w:val="footnote reference"/>
    <w:uiPriority w:val="99"/>
    <w:rsid w:val="009A6C5E"/>
    <w:rPr>
      <w:rFonts w:cs="Times New Roman"/>
      <w:vertAlign w:val="superscript"/>
    </w:rPr>
  </w:style>
  <w:style w:type="paragraph" w:styleId="Buborkszveg">
    <w:name w:val="Balloon Text"/>
    <w:basedOn w:val="Norml"/>
    <w:link w:val="BuborkszvegChar"/>
    <w:uiPriority w:val="99"/>
    <w:semiHidden/>
    <w:rsid w:val="007414F9"/>
    <w:pPr>
      <w:spacing w:after="0" w:line="240" w:lineRule="auto"/>
    </w:pPr>
    <w:rPr>
      <w:rFonts w:ascii="Tahoma" w:hAnsi="Tahoma"/>
      <w:sz w:val="16"/>
      <w:szCs w:val="16"/>
    </w:rPr>
  </w:style>
  <w:style w:type="character" w:customStyle="1" w:styleId="BuborkszvegChar">
    <w:name w:val="Buborékszöveg Char"/>
    <w:link w:val="Buborkszveg"/>
    <w:uiPriority w:val="99"/>
    <w:semiHidden/>
    <w:locked/>
    <w:rsid w:val="007414F9"/>
    <w:rPr>
      <w:rFonts w:ascii="Tahoma" w:hAnsi="Tahoma" w:cs="Tahoma"/>
      <w:sz w:val="16"/>
      <w:szCs w:val="16"/>
    </w:rPr>
  </w:style>
  <w:style w:type="character" w:styleId="Jegyzethivatkozs">
    <w:name w:val="annotation reference"/>
    <w:uiPriority w:val="99"/>
    <w:semiHidden/>
    <w:rsid w:val="007414F9"/>
    <w:rPr>
      <w:rFonts w:cs="Times New Roman"/>
      <w:sz w:val="16"/>
      <w:szCs w:val="16"/>
    </w:rPr>
  </w:style>
  <w:style w:type="paragraph" w:styleId="Jegyzetszveg">
    <w:name w:val="annotation text"/>
    <w:basedOn w:val="Norml"/>
    <w:link w:val="JegyzetszvegChar"/>
    <w:uiPriority w:val="99"/>
    <w:semiHidden/>
    <w:rsid w:val="007414F9"/>
    <w:pPr>
      <w:spacing w:line="240" w:lineRule="auto"/>
    </w:pPr>
    <w:rPr>
      <w:sz w:val="20"/>
      <w:szCs w:val="20"/>
    </w:rPr>
  </w:style>
  <w:style w:type="character" w:customStyle="1" w:styleId="JegyzetszvegChar">
    <w:name w:val="Jegyzetszöveg Char"/>
    <w:link w:val="Jegyzetszveg"/>
    <w:uiPriority w:val="99"/>
    <w:semiHidden/>
    <w:locked/>
    <w:rsid w:val="007414F9"/>
    <w:rPr>
      <w:rFonts w:cs="Times New Roman"/>
      <w:sz w:val="20"/>
      <w:szCs w:val="20"/>
    </w:rPr>
  </w:style>
  <w:style w:type="paragraph" w:styleId="Megjegyzstrgya">
    <w:name w:val="annotation subject"/>
    <w:basedOn w:val="Jegyzetszveg"/>
    <w:next w:val="Jegyzetszveg"/>
    <w:link w:val="MegjegyzstrgyaChar"/>
    <w:uiPriority w:val="99"/>
    <w:semiHidden/>
    <w:rsid w:val="007414F9"/>
    <w:rPr>
      <w:b/>
      <w:bCs/>
    </w:rPr>
  </w:style>
  <w:style w:type="character" w:customStyle="1" w:styleId="MegjegyzstrgyaChar">
    <w:name w:val="Megjegyzés tárgya Char"/>
    <w:link w:val="Megjegyzstrgya"/>
    <w:uiPriority w:val="99"/>
    <w:semiHidden/>
    <w:locked/>
    <w:rsid w:val="007414F9"/>
    <w:rPr>
      <w:rFonts w:cs="Times New Roman"/>
      <w:b/>
      <w:bCs/>
      <w:sz w:val="20"/>
      <w:szCs w:val="20"/>
    </w:rPr>
  </w:style>
  <w:style w:type="paragraph" w:styleId="NormlWeb">
    <w:name w:val="Normal (Web)"/>
    <w:basedOn w:val="Norml"/>
    <w:uiPriority w:val="99"/>
    <w:rsid w:val="008449FE"/>
    <w:pPr>
      <w:spacing w:before="100" w:beforeAutospacing="1" w:after="100" w:afterAutospacing="1" w:line="240" w:lineRule="auto"/>
    </w:pPr>
    <w:rPr>
      <w:rFonts w:ascii="Times New Roman" w:eastAsia="Times New Roman" w:hAnsi="Times New Roman"/>
      <w:sz w:val="24"/>
      <w:szCs w:val="24"/>
      <w:lang w:eastAsia="hu-HU"/>
    </w:rPr>
  </w:style>
  <w:style w:type="paragraph" w:styleId="Csakszveg">
    <w:name w:val="Plain Text"/>
    <w:basedOn w:val="Norml"/>
    <w:link w:val="CsakszvegChar"/>
    <w:uiPriority w:val="99"/>
    <w:rsid w:val="004F7E60"/>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hAnsi="Courier New"/>
      <w:color w:val="000000"/>
      <w:sz w:val="20"/>
      <w:szCs w:val="20"/>
      <w:lang w:val="en-GB"/>
    </w:rPr>
  </w:style>
  <w:style w:type="character" w:customStyle="1" w:styleId="CsakszvegChar">
    <w:name w:val="Csak szöveg Char"/>
    <w:link w:val="Csakszveg"/>
    <w:uiPriority w:val="99"/>
    <w:locked/>
    <w:rsid w:val="004F7E60"/>
    <w:rPr>
      <w:rFonts w:ascii="Courier New" w:hAnsi="Courier New" w:cs="Times New Roman"/>
      <w:color w:val="000000"/>
      <w:sz w:val="20"/>
      <w:szCs w:val="20"/>
      <w:lang w:val="en-GB"/>
    </w:rPr>
  </w:style>
  <w:style w:type="paragraph" w:styleId="Vltozat">
    <w:name w:val="Revision"/>
    <w:hidden/>
    <w:uiPriority w:val="99"/>
    <w:semiHidden/>
    <w:rsid w:val="004F33C8"/>
    <w:rPr>
      <w:sz w:val="22"/>
      <w:szCs w:val="22"/>
      <w:lang w:eastAsia="en-US"/>
    </w:rPr>
  </w:style>
  <w:style w:type="paragraph" w:customStyle="1" w:styleId="CM1">
    <w:name w:val="CM1"/>
    <w:basedOn w:val="Default"/>
    <w:next w:val="Default"/>
    <w:uiPriority w:val="99"/>
    <w:rsid w:val="00D77C87"/>
    <w:rPr>
      <w:rFonts w:ascii="EUAlbertina" w:eastAsia="Times New Roman" w:hAnsi="EUAlbertina"/>
      <w:color w:val="auto"/>
      <w:lang w:eastAsia="hu-HU"/>
    </w:rPr>
  </w:style>
  <w:style w:type="character" w:styleId="Mrltotthiperhivatkozs">
    <w:name w:val="FollowedHyperlink"/>
    <w:uiPriority w:val="99"/>
    <w:semiHidden/>
    <w:unhideWhenUsed/>
    <w:rsid w:val="00465C8B"/>
    <w:rPr>
      <w:color w:val="954F72"/>
      <w:u w:val="single"/>
    </w:rPr>
  </w:style>
  <w:style w:type="paragraph" w:styleId="Nincstrkz">
    <w:name w:val="No Spacing"/>
    <w:link w:val="NincstrkzChar"/>
    <w:uiPriority w:val="1"/>
    <w:qFormat/>
    <w:rsid w:val="009177D5"/>
    <w:rPr>
      <w:sz w:val="22"/>
      <w:szCs w:val="22"/>
      <w:lang w:eastAsia="en-US"/>
    </w:rPr>
  </w:style>
  <w:style w:type="character" w:customStyle="1" w:styleId="short">
    <w:name w:val="short"/>
    <w:basedOn w:val="Bekezdsalapbettpusa"/>
    <w:rsid w:val="00836B19"/>
  </w:style>
  <w:style w:type="character" w:customStyle="1" w:styleId="NincstrkzChar">
    <w:name w:val="Nincs térköz Char"/>
    <w:link w:val="Nincstrkz"/>
    <w:uiPriority w:val="1"/>
    <w:rsid w:val="00544C8D"/>
    <w:rPr>
      <w:sz w:val="22"/>
      <w:szCs w:val="22"/>
      <w:lang w:eastAsia="en-US" w:bidi="ar-SA"/>
    </w:rPr>
  </w:style>
  <w:style w:type="table" w:styleId="Vilgoslista3jellszn">
    <w:name w:val="Light List Accent 3"/>
    <w:basedOn w:val="Normltblzat"/>
    <w:uiPriority w:val="61"/>
    <w:rsid w:val="0022305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Szvegtrzs">
    <w:name w:val="Body Text"/>
    <w:basedOn w:val="Norml"/>
    <w:link w:val="SzvegtrzsChar"/>
    <w:uiPriority w:val="1"/>
    <w:unhideWhenUsed/>
    <w:qFormat/>
    <w:rsid w:val="00223053"/>
    <w:pPr>
      <w:spacing w:after="120"/>
    </w:pPr>
  </w:style>
  <w:style w:type="character" w:customStyle="1" w:styleId="SzvegtrzsChar">
    <w:name w:val="Szövegtörzs Char"/>
    <w:link w:val="Szvegtrzs"/>
    <w:uiPriority w:val="1"/>
    <w:rsid w:val="00223053"/>
    <w:rPr>
      <w:rFonts w:ascii="Calibri" w:eastAsia="Calibri" w:hAnsi="Calibri" w:cs="Times New Roman"/>
      <w:sz w:val="22"/>
      <w:szCs w:val="22"/>
      <w:lang w:eastAsia="en-US"/>
    </w:rPr>
  </w:style>
  <w:style w:type="character" w:customStyle="1" w:styleId="Kiemels21">
    <w:name w:val="Kiemelés 21"/>
    <w:uiPriority w:val="22"/>
    <w:qFormat/>
    <w:locked/>
    <w:rsid w:val="00223053"/>
    <w:rPr>
      <w:b/>
      <w:bCs/>
    </w:rPr>
  </w:style>
  <w:style w:type="character" w:customStyle="1" w:styleId="st">
    <w:name w:val="st"/>
    <w:basedOn w:val="Bekezdsalapbettpusa"/>
    <w:rsid w:val="002A24BD"/>
  </w:style>
  <w:style w:type="character" w:styleId="Kiemels">
    <w:name w:val="Emphasis"/>
    <w:uiPriority w:val="20"/>
    <w:qFormat/>
    <w:locked/>
    <w:rsid w:val="002A24BD"/>
    <w:rPr>
      <w:i/>
      <w:iCs/>
    </w:rPr>
  </w:style>
  <w:style w:type="paragraph" w:customStyle="1" w:styleId="CM27">
    <w:name w:val="CM27"/>
    <w:basedOn w:val="Default"/>
    <w:next w:val="Default"/>
    <w:uiPriority w:val="99"/>
    <w:rsid w:val="00602252"/>
    <w:pPr>
      <w:widowControl w:val="0"/>
    </w:pPr>
    <w:rPr>
      <w:rFonts w:eastAsia="Times New Roman"/>
      <w:color w:val="auto"/>
      <w:lang w:eastAsia="hu-HU"/>
    </w:rPr>
  </w:style>
  <w:style w:type="paragraph" w:customStyle="1" w:styleId="CM9">
    <w:name w:val="CM9"/>
    <w:basedOn w:val="Norml"/>
    <w:next w:val="Norml"/>
    <w:uiPriority w:val="99"/>
    <w:rsid w:val="00DC4B2A"/>
    <w:pPr>
      <w:widowControl w:val="0"/>
      <w:autoSpaceDE w:val="0"/>
      <w:autoSpaceDN w:val="0"/>
      <w:adjustRightInd w:val="0"/>
      <w:spacing w:after="0" w:line="240" w:lineRule="auto"/>
    </w:pPr>
    <w:rPr>
      <w:rFonts w:ascii="Times New Roman" w:eastAsia="Times New Roman" w:hAnsi="Times New Roman"/>
      <w:sz w:val="24"/>
      <w:szCs w:val="24"/>
      <w:lang w:eastAsia="hu-HU"/>
    </w:rPr>
  </w:style>
  <w:style w:type="paragraph" w:styleId="Szvegtrzsbehzssal2">
    <w:name w:val="Body Text Indent 2"/>
    <w:basedOn w:val="Norml"/>
    <w:link w:val="Szvegtrzsbehzssal2Char"/>
    <w:uiPriority w:val="99"/>
    <w:unhideWhenUsed/>
    <w:rsid w:val="00F908CE"/>
    <w:pPr>
      <w:spacing w:after="120" w:line="480" w:lineRule="auto"/>
      <w:ind w:left="283"/>
    </w:pPr>
  </w:style>
  <w:style w:type="character" w:customStyle="1" w:styleId="Szvegtrzsbehzssal2Char">
    <w:name w:val="Szövegtörzs behúzással 2 Char"/>
    <w:link w:val="Szvegtrzsbehzssal2"/>
    <w:uiPriority w:val="99"/>
    <w:rsid w:val="00F908CE"/>
    <w:rPr>
      <w:sz w:val="22"/>
      <w:szCs w:val="22"/>
      <w:lang w:eastAsia="en-US"/>
    </w:rPr>
  </w:style>
  <w:style w:type="paragraph" w:customStyle="1" w:styleId="felsorolsbeljebb01">
    <w:name w:val="felsorolás (beljebb01)"/>
    <w:basedOn w:val="Norml"/>
    <w:autoRedefine/>
    <w:uiPriority w:val="99"/>
    <w:rsid w:val="00F908CE"/>
    <w:pPr>
      <w:numPr>
        <w:numId w:val="8"/>
      </w:numPr>
      <w:spacing w:after="40" w:line="240" w:lineRule="auto"/>
      <w:jc w:val="both"/>
    </w:pPr>
    <w:rPr>
      <w:rFonts w:ascii="Times New Roman" w:eastAsia="Times New Roman" w:hAnsi="Times New Roman"/>
      <w:sz w:val="24"/>
      <w:szCs w:val="24"/>
      <w:lang w:val="en-US" w:eastAsia="hu-HU"/>
    </w:rPr>
  </w:style>
  <w:style w:type="paragraph" w:customStyle="1" w:styleId="CM47">
    <w:name w:val="CM47"/>
    <w:basedOn w:val="Default"/>
    <w:next w:val="Default"/>
    <w:uiPriority w:val="99"/>
    <w:rsid w:val="009323DB"/>
    <w:pPr>
      <w:widowControl w:val="0"/>
    </w:pPr>
    <w:rPr>
      <w:rFonts w:ascii="Calibri" w:eastAsia="Times New Roman" w:hAnsi="Calibri"/>
      <w:color w:val="auto"/>
      <w:lang w:eastAsia="hu-HU"/>
    </w:rPr>
  </w:style>
  <w:style w:type="paragraph" w:customStyle="1" w:styleId="Norml1">
    <w:name w:val="Normál1"/>
    <w:uiPriority w:val="99"/>
    <w:rsid w:val="00F45F49"/>
    <w:pPr>
      <w:suppressAutoHyphens/>
      <w:autoSpaceDE w:val="0"/>
    </w:pPr>
    <w:rPr>
      <w:rFonts w:ascii="Arial" w:eastAsia="Arial" w:hAnsi="Arial" w:cs="Arial"/>
      <w:color w:val="000000"/>
      <w:sz w:val="24"/>
      <w:szCs w:val="24"/>
      <w:lang w:eastAsia="zh-CN"/>
    </w:rPr>
  </w:style>
  <w:style w:type="character" w:customStyle="1" w:styleId="Cmsor3Char">
    <w:name w:val="Címsor 3 Char"/>
    <w:link w:val="Cmsor3"/>
    <w:rsid w:val="00F45F49"/>
    <w:rPr>
      <w:rFonts w:ascii="Cambria" w:eastAsia="Times New Roman" w:hAnsi="Cambria" w:cs="Times New Roman"/>
      <w:color w:val="1F4D78"/>
      <w:sz w:val="24"/>
      <w:szCs w:val="24"/>
      <w:lang w:eastAsia="en-US"/>
    </w:rPr>
  </w:style>
  <w:style w:type="paragraph" w:customStyle="1" w:styleId="CM25">
    <w:name w:val="CM25"/>
    <w:basedOn w:val="Norml"/>
    <w:next w:val="Norml"/>
    <w:uiPriority w:val="99"/>
    <w:rsid w:val="00F05448"/>
    <w:pPr>
      <w:widowControl w:val="0"/>
      <w:autoSpaceDE w:val="0"/>
      <w:autoSpaceDN w:val="0"/>
      <w:adjustRightInd w:val="0"/>
      <w:spacing w:after="0" w:line="240" w:lineRule="auto"/>
    </w:pPr>
    <w:rPr>
      <w:rFonts w:ascii="Helvetica" w:eastAsia="Times New Roman" w:hAnsi="Helvetica" w:cs="Helvetica"/>
      <w:sz w:val="24"/>
      <w:szCs w:val="24"/>
      <w:lang w:eastAsia="hu-HU"/>
    </w:rPr>
  </w:style>
  <w:style w:type="character" w:customStyle="1" w:styleId="italic">
    <w:name w:val="italic"/>
    <w:basedOn w:val="Bekezdsalapbettpusa"/>
    <w:rsid w:val="00901B62"/>
  </w:style>
  <w:style w:type="character" w:customStyle="1" w:styleId="Cmsor4Char">
    <w:name w:val="Címsor 4 Char"/>
    <w:link w:val="Cmsor4"/>
    <w:rsid w:val="00C638A6"/>
    <w:rPr>
      <w:rFonts w:ascii="Cambria" w:eastAsia="Times New Roman" w:hAnsi="Cambria" w:cs="Times New Roman"/>
      <w:i/>
      <w:iCs/>
      <w:color w:val="2E74B5"/>
      <w:sz w:val="22"/>
      <w:szCs w:val="22"/>
      <w:lang w:eastAsia="en-US"/>
    </w:rPr>
  </w:style>
  <w:style w:type="paragraph" w:styleId="TJ3">
    <w:name w:val="toc 3"/>
    <w:basedOn w:val="Norml"/>
    <w:next w:val="Norml"/>
    <w:autoRedefine/>
    <w:uiPriority w:val="39"/>
    <w:locked/>
    <w:rsid w:val="00832EEE"/>
    <w:pPr>
      <w:spacing w:after="0"/>
      <w:ind w:left="440"/>
    </w:pPr>
    <w:rPr>
      <w:rFonts w:asciiTheme="minorHAnsi" w:hAnsiTheme="minorHAnsi"/>
      <w:i/>
      <w:iCs/>
      <w:sz w:val="20"/>
      <w:szCs w:val="20"/>
    </w:rPr>
  </w:style>
  <w:style w:type="table" w:customStyle="1" w:styleId="Rcsostblzat1">
    <w:name w:val="Rácsos táblázat1"/>
    <w:basedOn w:val="Normltblzat"/>
    <w:next w:val="Rcsostblzat"/>
    <w:uiPriority w:val="59"/>
    <w:rsid w:val="0094267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
    <w:name w:val="Nem lista1"/>
    <w:next w:val="Nemlista"/>
    <w:uiPriority w:val="99"/>
    <w:semiHidden/>
    <w:unhideWhenUsed/>
    <w:rsid w:val="00363299"/>
  </w:style>
  <w:style w:type="table" w:customStyle="1" w:styleId="Rcsostblzat2">
    <w:name w:val="Rácsos táblázat2"/>
    <w:basedOn w:val="Normltblzat"/>
    <w:next w:val="Rcsostblzat"/>
    <w:uiPriority w:val="59"/>
    <w:rsid w:val="003632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4">
    <w:name w:val="toc 4"/>
    <w:basedOn w:val="Norml"/>
    <w:next w:val="Norml"/>
    <w:autoRedefine/>
    <w:locked/>
    <w:rsid w:val="000620D1"/>
    <w:pPr>
      <w:spacing w:after="0"/>
      <w:ind w:left="660"/>
    </w:pPr>
    <w:rPr>
      <w:rFonts w:asciiTheme="minorHAnsi" w:hAnsiTheme="minorHAnsi"/>
      <w:sz w:val="18"/>
      <w:szCs w:val="18"/>
    </w:rPr>
  </w:style>
  <w:style w:type="paragraph" w:styleId="TJ5">
    <w:name w:val="toc 5"/>
    <w:basedOn w:val="Norml"/>
    <w:next w:val="Norml"/>
    <w:autoRedefine/>
    <w:locked/>
    <w:rsid w:val="000620D1"/>
    <w:pPr>
      <w:spacing w:after="0"/>
      <w:ind w:left="880"/>
    </w:pPr>
    <w:rPr>
      <w:rFonts w:asciiTheme="minorHAnsi" w:hAnsiTheme="minorHAnsi"/>
      <w:sz w:val="18"/>
      <w:szCs w:val="18"/>
    </w:rPr>
  </w:style>
  <w:style w:type="paragraph" w:styleId="TJ6">
    <w:name w:val="toc 6"/>
    <w:basedOn w:val="Norml"/>
    <w:next w:val="Norml"/>
    <w:autoRedefine/>
    <w:locked/>
    <w:rsid w:val="000620D1"/>
    <w:pPr>
      <w:spacing w:after="0"/>
      <w:ind w:left="1100"/>
    </w:pPr>
    <w:rPr>
      <w:rFonts w:asciiTheme="minorHAnsi" w:hAnsiTheme="minorHAnsi"/>
      <w:sz w:val="18"/>
      <w:szCs w:val="18"/>
    </w:rPr>
  </w:style>
  <w:style w:type="paragraph" w:styleId="TJ7">
    <w:name w:val="toc 7"/>
    <w:basedOn w:val="Norml"/>
    <w:next w:val="Norml"/>
    <w:autoRedefine/>
    <w:locked/>
    <w:rsid w:val="000620D1"/>
    <w:pPr>
      <w:spacing w:after="0"/>
      <w:ind w:left="1320"/>
    </w:pPr>
    <w:rPr>
      <w:rFonts w:asciiTheme="minorHAnsi" w:hAnsiTheme="minorHAnsi"/>
      <w:sz w:val="18"/>
      <w:szCs w:val="18"/>
    </w:rPr>
  </w:style>
  <w:style w:type="paragraph" w:styleId="TJ8">
    <w:name w:val="toc 8"/>
    <w:basedOn w:val="Norml"/>
    <w:next w:val="Norml"/>
    <w:autoRedefine/>
    <w:locked/>
    <w:rsid w:val="000620D1"/>
    <w:pPr>
      <w:spacing w:after="0"/>
      <w:ind w:left="1540"/>
    </w:pPr>
    <w:rPr>
      <w:rFonts w:asciiTheme="minorHAnsi" w:hAnsiTheme="minorHAnsi"/>
      <w:sz w:val="18"/>
      <w:szCs w:val="18"/>
    </w:rPr>
  </w:style>
  <w:style w:type="paragraph" w:styleId="TJ9">
    <w:name w:val="toc 9"/>
    <w:basedOn w:val="Norml"/>
    <w:next w:val="Norml"/>
    <w:autoRedefine/>
    <w:locked/>
    <w:rsid w:val="000620D1"/>
    <w:pPr>
      <w:spacing w:after="0"/>
      <w:ind w:left="1760"/>
    </w:pPr>
    <w:rPr>
      <w:rFonts w:asciiTheme="minorHAnsi" w:hAnsiTheme="minorHAnsi"/>
      <w:sz w:val="18"/>
      <w:szCs w:val="18"/>
    </w:rPr>
  </w:style>
  <w:style w:type="paragraph" w:customStyle="1" w:styleId="TableParagraph">
    <w:name w:val="Table Paragraph"/>
    <w:basedOn w:val="Norml"/>
    <w:uiPriority w:val="1"/>
    <w:qFormat/>
    <w:rsid w:val="00463412"/>
    <w:pPr>
      <w:widowControl w:val="0"/>
      <w:spacing w:after="0" w:line="240" w:lineRule="auto"/>
    </w:pPr>
    <w:rPr>
      <w:rFonts w:asciiTheme="minorHAnsi" w:eastAsiaTheme="minorHAnsi" w:hAnsiTheme="minorHAnsi" w:cstheme="minorBidi"/>
      <w:lang w:val="en-US"/>
    </w:rPr>
  </w:style>
  <w:style w:type="table" w:customStyle="1" w:styleId="Rcsostblzat3">
    <w:name w:val="Rácsos táblázat3"/>
    <w:basedOn w:val="Normltblzat"/>
    <w:next w:val="Rcsostblzat"/>
    <w:uiPriority w:val="59"/>
    <w:rsid w:val="009667A3"/>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blzatrcsos46jellszn1">
    <w:name w:val="Táblázat (rácsos) 4 – 6. jelölőszín1"/>
    <w:basedOn w:val="Normltblzat"/>
    <w:next w:val="Normltblzat"/>
    <w:uiPriority w:val="49"/>
    <w:rsid w:val="001C6B63"/>
    <w:rPr>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59859">
      <w:bodyDiv w:val="1"/>
      <w:marLeft w:val="0"/>
      <w:marRight w:val="0"/>
      <w:marTop w:val="0"/>
      <w:marBottom w:val="0"/>
      <w:divBdr>
        <w:top w:val="none" w:sz="0" w:space="0" w:color="auto"/>
        <w:left w:val="none" w:sz="0" w:space="0" w:color="auto"/>
        <w:bottom w:val="none" w:sz="0" w:space="0" w:color="auto"/>
        <w:right w:val="none" w:sz="0" w:space="0" w:color="auto"/>
      </w:divBdr>
      <w:divsChild>
        <w:div w:id="812873522">
          <w:marLeft w:val="0"/>
          <w:marRight w:val="0"/>
          <w:marTop w:val="0"/>
          <w:marBottom w:val="0"/>
          <w:divBdr>
            <w:top w:val="none" w:sz="0" w:space="0" w:color="auto"/>
            <w:left w:val="none" w:sz="0" w:space="0" w:color="auto"/>
            <w:bottom w:val="none" w:sz="0" w:space="0" w:color="auto"/>
            <w:right w:val="none" w:sz="0" w:space="0" w:color="auto"/>
          </w:divBdr>
        </w:div>
        <w:div w:id="1702973032">
          <w:marLeft w:val="0"/>
          <w:marRight w:val="0"/>
          <w:marTop w:val="0"/>
          <w:marBottom w:val="0"/>
          <w:divBdr>
            <w:top w:val="none" w:sz="0" w:space="0" w:color="auto"/>
            <w:left w:val="none" w:sz="0" w:space="0" w:color="auto"/>
            <w:bottom w:val="none" w:sz="0" w:space="0" w:color="auto"/>
            <w:right w:val="none" w:sz="0" w:space="0" w:color="auto"/>
          </w:divBdr>
        </w:div>
      </w:divsChild>
    </w:div>
    <w:div w:id="183791182">
      <w:bodyDiv w:val="1"/>
      <w:marLeft w:val="0"/>
      <w:marRight w:val="0"/>
      <w:marTop w:val="0"/>
      <w:marBottom w:val="0"/>
      <w:divBdr>
        <w:top w:val="none" w:sz="0" w:space="0" w:color="auto"/>
        <w:left w:val="none" w:sz="0" w:space="0" w:color="auto"/>
        <w:bottom w:val="none" w:sz="0" w:space="0" w:color="auto"/>
        <w:right w:val="none" w:sz="0" w:space="0" w:color="auto"/>
      </w:divBdr>
      <w:divsChild>
        <w:div w:id="120614333">
          <w:marLeft w:val="0"/>
          <w:marRight w:val="0"/>
          <w:marTop w:val="0"/>
          <w:marBottom w:val="0"/>
          <w:divBdr>
            <w:top w:val="none" w:sz="0" w:space="0" w:color="auto"/>
            <w:left w:val="none" w:sz="0" w:space="0" w:color="auto"/>
            <w:bottom w:val="none" w:sz="0" w:space="0" w:color="auto"/>
            <w:right w:val="none" w:sz="0" w:space="0" w:color="auto"/>
          </w:divBdr>
        </w:div>
        <w:div w:id="124398060">
          <w:marLeft w:val="0"/>
          <w:marRight w:val="0"/>
          <w:marTop w:val="0"/>
          <w:marBottom w:val="0"/>
          <w:divBdr>
            <w:top w:val="none" w:sz="0" w:space="0" w:color="auto"/>
            <w:left w:val="none" w:sz="0" w:space="0" w:color="auto"/>
            <w:bottom w:val="none" w:sz="0" w:space="0" w:color="auto"/>
            <w:right w:val="none" w:sz="0" w:space="0" w:color="auto"/>
          </w:divBdr>
        </w:div>
        <w:div w:id="129832665">
          <w:marLeft w:val="0"/>
          <w:marRight w:val="0"/>
          <w:marTop w:val="0"/>
          <w:marBottom w:val="0"/>
          <w:divBdr>
            <w:top w:val="none" w:sz="0" w:space="0" w:color="auto"/>
            <w:left w:val="none" w:sz="0" w:space="0" w:color="auto"/>
            <w:bottom w:val="none" w:sz="0" w:space="0" w:color="auto"/>
            <w:right w:val="none" w:sz="0" w:space="0" w:color="auto"/>
          </w:divBdr>
        </w:div>
        <w:div w:id="139854994">
          <w:marLeft w:val="0"/>
          <w:marRight w:val="0"/>
          <w:marTop w:val="0"/>
          <w:marBottom w:val="0"/>
          <w:divBdr>
            <w:top w:val="none" w:sz="0" w:space="0" w:color="auto"/>
            <w:left w:val="none" w:sz="0" w:space="0" w:color="auto"/>
            <w:bottom w:val="none" w:sz="0" w:space="0" w:color="auto"/>
            <w:right w:val="none" w:sz="0" w:space="0" w:color="auto"/>
          </w:divBdr>
        </w:div>
        <w:div w:id="272250317">
          <w:marLeft w:val="0"/>
          <w:marRight w:val="0"/>
          <w:marTop w:val="0"/>
          <w:marBottom w:val="0"/>
          <w:divBdr>
            <w:top w:val="none" w:sz="0" w:space="0" w:color="auto"/>
            <w:left w:val="none" w:sz="0" w:space="0" w:color="auto"/>
            <w:bottom w:val="none" w:sz="0" w:space="0" w:color="auto"/>
            <w:right w:val="none" w:sz="0" w:space="0" w:color="auto"/>
          </w:divBdr>
        </w:div>
        <w:div w:id="282544693">
          <w:marLeft w:val="0"/>
          <w:marRight w:val="0"/>
          <w:marTop w:val="0"/>
          <w:marBottom w:val="0"/>
          <w:divBdr>
            <w:top w:val="none" w:sz="0" w:space="0" w:color="auto"/>
            <w:left w:val="none" w:sz="0" w:space="0" w:color="auto"/>
            <w:bottom w:val="none" w:sz="0" w:space="0" w:color="auto"/>
            <w:right w:val="none" w:sz="0" w:space="0" w:color="auto"/>
          </w:divBdr>
        </w:div>
        <w:div w:id="286085856">
          <w:marLeft w:val="0"/>
          <w:marRight w:val="0"/>
          <w:marTop w:val="0"/>
          <w:marBottom w:val="0"/>
          <w:divBdr>
            <w:top w:val="none" w:sz="0" w:space="0" w:color="auto"/>
            <w:left w:val="none" w:sz="0" w:space="0" w:color="auto"/>
            <w:bottom w:val="none" w:sz="0" w:space="0" w:color="auto"/>
            <w:right w:val="none" w:sz="0" w:space="0" w:color="auto"/>
          </w:divBdr>
        </w:div>
        <w:div w:id="460390795">
          <w:marLeft w:val="0"/>
          <w:marRight w:val="0"/>
          <w:marTop w:val="0"/>
          <w:marBottom w:val="0"/>
          <w:divBdr>
            <w:top w:val="none" w:sz="0" w:space="0" w:color="auto"/>
            <w:left w:val="none" w:sz="0" w:space="0" w:color="auto"/>
            <w:bottom w:val="none" w:sz="0" w:space="0" w:color="auto"/>
            <w:right w:val="none" w:sz="0" w:space="0" w:color="auto"/>
          </w:divBdr>
        </w:div>
        <w:div w:id="521282482">
          <w:marLeft w:val="0"/>
          <w:marRight w:val="0"/>
          <w:marTop w:val="0"/>
          <w:marBottom w:val="0"/>
          <w:divBdr>
            <w:top w:val="none" w:sz="0" w:space="0" w:color="auto"/>
            <w:left w:val="none" w:sz="0" w:space="0" w:color="auto"/>
            <w:bottom w:val="none" w:sz="0" w:space="0" w:color="auto"/>
            <w:right w:val="none" w:sz="0" w:space="0" w:color="auto"/>
          </w:divBdr>
        </w:div>
        <w:div w:id="683626317">
          <w:marLeft w:val="0"/>
          <w:marRight w:val="0"/>
          <w:marTop w:val="0"/>
          <w:marBottom w:val="0"/>
          <w:divBdr>
            <w:top w:val="none" w:sz="0" w:space="0" w:color="auto"/>
            <w:left w:val="none" w:sz="0" w:space="0" w:color="auto"/>
            <w:bottom w:val="none" w:sz="0" w:space="0" w:color="auto"/>
            <w:right w:val="none" w:sz="0" w:space="0" w:color="auto"/>
          </w:divBdr>
        </w:div>
        <w:div w:id="733091196">
          <w:marLeft w:val="0"/>
          <w:marRight w:val="0"/>
          <w:marTop w:val="0"/>
          <w:marBottom w:val="0"/>
          <w:divBdr>
            <w:top w:val="none" w:sz="0" w:space="0" w:color="auto"/>
            <w:left w:val="none" w:sz="0" w:space="0" w:color="auto"/>
            <w:bottom w:val="none" w:sz="0" w:space="0" w:color="auto"/>
            <w:right w:val="none" w:sz="0" w:space="0" w:color="auto"/>
          </w:divBdr>
        </w:div>
        <w:div w:id="762535693">
          <w:marLeft w:val="0"/>
          <w:marRight w:val="0"/>
          <w:marTop w:val="0"/>
          <w:marBottom w:val="0"/>
          <w:divBdr>
            <w:top w:val="none" w:sz="0" w:space="0" w:color="auto"/>
            <w:left w:val="none" w:sz="0" w:space="0" w:color="auto"/>
            <w:bottom w:val="none" w:sz="0" w:space="0" w:color="auto"/>
            <w:right w:val="none" w:sz="0" w:space="0" w:color="auto"/>
          </w:divBdr>
        </w:div>
        <w:div w:id="1005941945">
          <w:marLeft w:val="0"/>
          <w:marRight w:val="0"/>
          <w:marTop w:val="0"/>
          <w:marBottom w:val="0"/>
          <w:divBdr>
            <w:top w:val="none" w:sz="0" w:space="0" w:color="auto"/>
            <w:left w:val="none" w:sz="0" w:space="0" w:color="auto"/>
            <w:bottom w:val="none" w:sz="0" w:space="0" w:color="auto"/>
            <w:right w:val="none" w:sz="0" w:space="0" w:color="auto"/>
          </w:divBdr>
        </w:div>
        <w:div w:id="1139880026">
          <w:marLeft w:val="0"/>
          <w:marRight w:val="0"/>
          <w:marTop w:val="0"/>
          <w:marBottom w:val="0"/>
          <w:divBdr>
            <w:top w:val="none" w:sz="0" w:space="0" w:color="auto"/>
            <w:left w:val="none" w:sz="0" w:space="0" w:color="auto"/>
            <w:bottom w:val="none" w:sz="0" w:space="0" w:color="auto"/>
            <w:right w:val="none" w:sz="0" w:space="0" w:color="auto"/>
          </w:divBdr>
        </w:div>
        <w:div w:id="1143890965">
          <w:marLeft w:val="0"/>
          <w:marRight w:val="0"/>
          <w:marTop w:val="0"/>
          <w:marBottom w:val="0"/>
          <w:divBdr>
            <w:top w:val="none" w:sz="0" w:space="0" w:color="auto"/>
            <w:left w:val="none" w:sz="0" w:space="0" w:color="auto"/>
            <w:bottom w:val="none" w:sz="0" w:space="0" w:color="auto"/>
            <w:right w:val="none" w:sz="0" w:space="0" w:color="auto"/>
          </w:divBdr>
        </w:div>
        <w:div w:id="1246915335">
          <w:marLeft w:val="0"/>
          <w:marRight w:val="0"/>
          <w:marTop w:val="0"/>
          <w:marBottom w:val="0"/>
          <w:divBdr>
            <w:top w:val="none" w:sz="0" w:space="0" w:color="auto"/>
            <w:left w:val="none" w:sz="0" w:space="0" w:color="auto"/>
            <w:bottom w:val="none" w:sz="0" w:space="0" w:color="auto"/>
            <w:right w:val="none" w:sz="0" w:space="0" w:color="auto"/>
          </w:divBdr>
        </w:div>
        <w:div w:id="1260021551">
          <w:marLeft w:val="0"/>
          <w:marRight w:val="0"/>
          <w:marTop w:val="0"/>
          <w:marBottom w:val="0"/>
          <w:divBdr>
            <w:top w:val="none" w:sz="0" w:space="0" w:color="auto"/>
            <w:left w:val="none" w:sz="0" w:space="0" w:color="auto"/>
            <w:bottom w:val="none" w:sz="0" w:space="0" w:color="auto"/>
            <w:right w:val="none" w:sz="0" w:space="0" w:color="auto"/>
          </w:divBdr>
        </w:div>
        <w:div w:id="1332755906">
          <w:marLeft w:val="0"/>
          <w:marRight w:val="0"/>
          <w:marTop w:val="0"/>
          <w:marBottom w:val="0"/>
          <w:divBdr>
            <w:top w:val="none" w:sz="0" w:space="0" w:color="auto"/>
            <w:left w:val="none" w:sz="0" w:space="0" w:color="auto"/>
            <w:bottom w:val="none" w:sz="0" w:space="0" w:color="auto"/>
            <w:right w:val="none" w:sz="0" w:space="0" w:color="auto"/>
          </w:divBdr>
        </w:div>
        <w:div w:id="1367213459">
          <w:marLeft w:val="0"/>
          <w:marRight w:val="0"/>
          <w:marTop w:val="0"/>
          <w:marBottom w:val="0"/>
          <w:divBdr>
            <w:top w:val="none" w:sz="0" w:space="0" w:color="auto"/>
            <w:left w:val="none" w:sz="0" w:space="0" w:color="auto"/>
            <w:bottom w:val="none" w:sz="0" w:space="0" w:color="auto"/>
            <w:right w:val="none" w:sz="0" w:space="0" w:color="auto"/>
          </w:divBdr>
        </w:div>
        <w:div w:id="1434396193">
          <w:marLeft w:val="0"/>
          <w:marRight w:val="0"/>
          <w:marTop w:val="0"/>
          <w:marBottom w:val="0"/>
          <w:divBdr>
            <w:top w:val="none" w:sz="0" w:space="0" w:color="auto"/>
            <w:left w:val="none" w:sz="0" w:space="0" w:color="auto"/>
            <w:bottom w:val="none" w:sz="0" w:space="0" w:color="auto"/>
            <w:right w:val="none" w:sz="0" w:space="0" w:color="auto"/>
          </w:divBdr>
        </w:div>
        <w:div w:id="1477650227">
          <w:marLeft w:val="0"/>
          <w:marRight w:val="0"/>
          <w:marTop w:val="0"/>
          <w:marBottom w:val="0"/>
          <w:divBdr>
            <w:top w:val="none" w:sz="0" w:space="0" w:color="auto"/>
            <w:left w:val="none" w:sz="0" w:space="0" w:color="auto"/>
            <w:bottom w:val="none" w:sz="0" w:space="0" w:color="auto"/>
            <w:right w:val="none" w:sz="0" w:space="0" w:color="auto"/>
          </w:divBdr>
        </w:div>
        <w:div w:id="1586265070">
          <w:marLeft w:val="0"/>
          <w:marRight w:val="0"/>
          <w:marTop w:val="0"/>
          <w:marBottom w:val="0"/>
          <w:divBdr>
            <w:top w:val="none" w:sz="0" w:space="0" w:color="auto"/>
            <w:left w:val="none" w:sz="0" w:space="0" w:color="auto"/>
            <w:bottom w:val="none" w:sz="0" w:space="0" w:color="auto"/>
            <w:right w:val="none" w:sz="0" w:space="0" w:color="auto"/>
          </w:divBdr>
        </w:div>
        <w:div w:id="1616785787">
          <w:marLeft w:val="0"/>
          <w:marRight w:val="0"/>
          <w:marTop w:val="0"/>
          <w:marBottom w:val="0"/>
          <w:divBdr>
            <w:top w:val="none" w:sz="0" w:space="0" w:color="auto"/>
            <w:left w:val="none" w:sz="0" w:space="0" w:color="auto"/>
            <w:bottom w:val="none" w:sz="0" w:space="0" w:color="auto"/>
            <w:right w:val="none" w:sz="0" w:space="0" w:color="auto"/>
          </w:divBdr>
        </w:div>
        <w:div w:id="1673559668">
          <w:marLeft w:val="0"/>
          <w:marRight w:val="0"/>
          <w:marTop w:val="0"/>
          <w:marBottom w:val="0"/>
          <w:divBdr>
            <w:top w:val="none" w:sz="0" w:space="0" w:color="auto"/>
            <w:left w:val="none" w:sz="0" w:space="0" w:color="auto"/>
            <w:bottom w:val="none" w:sz="0" w:space="0" w:color="auto"/>
            <w:right w:val="none" w:sz="0" w:space="0" w:color="auto"/>
          </w:divBdr>
        </w:div>
        <w:div w:id="1792170403">
          <w:marLeft w:val="0"/>
          <w:marRight w:val="0"/>
          <w:marTop w:val="0"/>
          <w:marBottom w:val="0"/>
          <w:divBdr>
            <w:top w:val="none" w:sz="0" w:space="0" w:color="auto"/>
            <w:left w:val="none" w:sz="0" w:space="0" w:color="auto"/>
            <w:bottom w:val="none" w:sz="0" w:space="0" w:color="auto"/>
            <w:right w:val="none" w:sz="0" w:space="0" w:color="auto"/>
          </w:divBdr>
        </w:div>
        <w:div w:id="1797212489">
          <w:marLeft w:val="0"/>
          <w:marRight w:val="0"/>
          <w:marTop w:val="0"/>
          <w:marBottom w:val="0"/>
          <w:divBdr>
            <w:top w:val="none" w:sz="0" w:space="0" w:color="auto"/>
            <w:left w:val="none" w:sz="0" w:space="0" w:color="auto"/>
            <w:bottom w:val="none" w:sz="0" w:space="0" w:color="auto"/>
            <w:right w:val="none" w:sz="0" w:space="0" w:color="auto"/>
          </w:divBdr>
        </w:div>
        <w:div w:id="1824542208">
          <w:marLeft w:val="0"/>
          <w:marRight w:val="0"/>
          <w:marTop w:val="0"/>
          <w:marBottom w:val="0"/>
          <w:divBdr>
            <w:top w:val="none" w:sz="0" w:space="0" w:color="auto"/>
            <w:left w:val="none" w:sz="0" w:space="0" w:color="auto"/>
            <w:bottom w:val="none" w:sz="0" w:space="0" w:color="auto"/>
            <w:right w:val="none" w:sz="0" w:space="0" w:color="auto"/>
          </w:divBdr>
        </w:div>
        <w:div w:id="1923290735">
          <w:marLeft w:val="0"/>
          <w:marRight w:val="0"/>
          <w:marTop w:val="0"/>
          <w:marBottom w:val="0"/>
          <w:divBdr>
            <w:top w:val="none" w:sz="0" w:space="0" w:color="auto"/>
            <w:left w:val="none" w:sz="0" w:space="0" w:color="auto"/>
            <w:bottom w:val="none" w:sz="0" w:space="0" w:color="auto"/>
            <w:right w:val="none" w:sz="0" w:space="0" w:color="auto"/>
          </w:divBdr>
        </w:div>
        <w:div w:id="1932815543">
          <w:marLeft w:val="0"/>
          <w:marRight w:val="0"/>
          <w:marTop w:val="0"/>
          <w:marBottom w:val="0"/>
          <w:divBdr>
            <w:top w:val="none" w:sz="0" w:space="0" w:color="auto"/>
            <w:left w:val="none" w:sz="0" w:space="0" w:color="auto"/>
            <w:bottom w:val="none" w:sz="0" w:space="0" w:color="auto"/>
            <w:right w:val="none" w:sz="0" w:space="0" w:color="auto"/>
          </w:divBdr>
        </w:div>
        <w:div w:id="1977947601">
          <w:marLeft w:val="0"/>
          <w:marRight w:val="0"/>
          <w:marTop w:val="0"/>
          <w:marBottom w:val="0"/>
          <w:divBdr>
            <w:top w:val="none" w:sz="0" w:space="0" w:color="auto"/>
            <w:left w:val="none" w:sz="0" w:space="0" w:color="auto"/>
            <w:bottom w:val="none" w:sz="0" w:space="0" w:color="auto"/>
            <w:right w:val="none" w:sz="0" w:space="0" w:color="auto"/>
          </w:divBdr>
        </w:div>
        <w:div w:id="2111582512">
          <w:marLeft w:val="0"/>
          <w:marRight w:val="0"/>
          <w:marTop w:val="0"/>
          <w:marBottom w:val="0"/>
          <w:divBdr>
            <w:top w:val="none" w:sz="0" w:space="0" w:color="auto"/>
            <w:left w:val="none" w:sz="0" w:space="0" w:color="auto"/>
            <w:bottom w:val="none" w:sz="0" w:space="0" w:color="auto"/>
            <w:right w:val="none" w:sz="0" w:space="0" w:color="auto"/>
          </w:divBdr>
        </w:div>
      </w:divsChild>
    </w:div>
    <w:div w:id="234704047">
      <w:bodyDiv w:val="1"/>
      <w:marLeft w:val="0"/>
      <w:marRight w:val="0"/>
      <w:marTop w:val="0"/>
      <w:marBottom w:val="0"/>
      <w:divBdr>
        <w:top w:val="none" w:sz="0" w:space="0" w:color="auto"/>
        <w:left w:val="none" w:sz="0" w:space="0" w:color="auto"/>
        <w:bottom w:val="none" w:sz="0" w:space="0" w:color="auto"/>
        <w:right w:val="none" w:sz="0" w:space="0" w:color="auto"/>
      </w:divBdr>
    </w:div>
    <w:div w:id="474878163">
      <w:bodyDiv w:val="1"/>
      <w:marLeft w:val="0"/>
      <w:marRight w:val="0"/>
      <w:marTop w:val="0"/>
      <w:marBottom w:val="0"/>
      <w:divBdr>
        <w:top w:val="none" w:sz="0" w:space="0" w:color="auto"/>
        <w:left w:val="none" w:sz="0" w:space="0" w:color="auto"/>
        <w:bottom w:val="none" w:sz="0" w:space="0" w:color="auto"/>
        <w:right w:val="none" w:sz="0" w:space="0" w:color="auto"/>
      </w:divBdr>
    </w:div>
    <w:div w:id="619457785">
      <w:bodyDiv w:val="1"/>
      <w:marLeft w:val="0"/>
      <w:marRight w:val="0"/>
      <w:marTop w:val="0"/>
      <w:marBottom w:val="0"/>
      <w:divBdr>
        <w:top w:val="none" w:sz="0" w:space="0" w:color="auto"/>
        <w:left w:val="none" w:sz="0" w:space="0" w:color="auto"/>
        <w:bottom w:val="none" w:sz="0" w:space="0" w:color="auto"/>
        <w:right w:val="none" w:sz="0" w:space="0" w:color="auto"/>
      </w:divBdr>
    </w:div>
    <w:div w:id="723215681">
      <w:bodyDiv w:val="1"/>
      <w:marLeft w:val="0"/>
      <w:marRight w:val="0"/>
      <w:marTop w:val="0"/>
      <w:marBottom w:val="0"/>
      <w:divBdr>
        <w:top w:val="none" w:sz="0" w:space="0" w:color="auto"/>
        <w:left w:val="none" w:sz="0" w:space="0" w:color="auto"/>
        <w:bottom w:val="none" w:sz="0" w:space="0" w:color="auto"/>
        <w:right w:val="none" w:sz="0" w:space="0" w:color="auto"/>
      </w:divBdr>
    </w:div>
    <w:div w:id="1091045127">
      <w:bodyDiv w:val="1"/>
      <w:marLeft w:val="0"/>
      <w:marRight w:val="0"/>
      <w:marTop w:val="0"/>
      <w:marBottom w:val="0"/>
      <w:divBdr>
        <w:top w:val="none" w:sz="0" w:space="0" w:color="auto"/>
        <w:left w:val="none" w:sz="0" w:space="0" w:color="auto"/>
        <w:bottom w:val="none" w:sz="0" w:space="0" w:color="auto"/>
        <w:right w:val="none" w:sz="0" w:space="0" w:color="auto"/>
      </w:divBdr>
    </w:div>
    <w:div w:id="1191147379">
      <w:bodyDiv w:val="1"/>
      <w:marLeft w:val="0"/>
      <w:marRight w:val="0"/>
      <w:marTop w:val="0"/>
      <w:marBottom w:val="0"/>
      <w:divBdr>
        <w:top w:val="none" w:sz="0" w:space="0" w:color="auto"/>
        <w:left w:val="none" w:sz="0" w:space="0" w:color="auto"/>
        <w:bottom w:val="none" w:sz="0" w:space="0" w:color="auto"/>
        <w:right w:val="none" w:sz="0" w:space="0" w:color="auto"/>
      </w:divBdr>
    </w:div>
    <w:div w:id="1446316477">
      <w:bodyDiv w:val="1"/>
      <w:marLeft w:val="0"/>
      <w:marRight w:val="0"/>
      <w:marTop w:val="0"/>
      <w:marBottom w:val="0"/>
      <w:divBdr>
        <w:top w:val="none" w:sz="0" w:space="0" w:color="auto"/>
        <w:left w:val="none" w:sz="0" w:space="0" w:color="auto"/>
        <w:bottom w:val="none" w:sz="0" w:space="0" w:color="auto"/>
        <w:right w:val="none" w:sz="0" w:space="0" w:color="auto"/>
      </w:divBdr>
    </w:div>
    <w:div w:id="1679120354">
      <w:bodyDiv w:val="1"/>
      <w:marLeft w:val="0"/>
      <w:marRight w:val="0"/>
      <w:marTop w:val="0"/>
      <w:marBottom w:val="0"/>
      <w:divBdr>
        <w:top w:val="none" w:sz="0" w:space="0" w:color="auto"/>
        <w:left w:val="none" w:sz="0" w:space="0" w:color="auto"/>
        <w:bottom w:val="none" w:sz="0" w:space="0" w:color="auto"/>
        <w:right w:val="none" w:sz="0" w:space="0" w:color="auto"/>
      </w:divBdr>
    </w:div>
    <w:div w:id="1690644643">
      <w:bodyDiv w:val="1"/>
      <w:marLeft w:val="0"/>
      <w:marRight w:val="0"/>
      <w:marTop w:val="0"/>
      <w:marBottom w:val="0"/>
      <w:divBdr>
        <w:top w:val="none" w:sz="0" w:space="0" w:color="auto"/>
        <w:left w:val="none" w:sz="0" w:space="0" w:color="auto"/>
        <w:bottom w:val="none" w:sz="0" w:space="0" w:color="auto"/>
        <w:right w:val="none" w:sz="0" w:space="0" w:color="auto"/>
      </w:divBdr>
    </w:div>
    <w:div w:id="1708987132">
      <w:bodyDiv w:val="1"/>
      <w:marLeft w:val="0"/>
      <w:marRight w:val="0"/>
      <w:marTop w:val="0"/>
      <w:marBottom w:val="0"/>
      <w:divBdr>
        <w:top w:val="none" w:sz="0" w:space="0" w:color="auto"/>
        <w:left w:val="none" w:sz="0" w:space="0" w:color="auto"/>
        <w:bottom w:val="none" w:sz="0" w:space="0" w:color="auto"/>
        <w:right w:val="none" w:sz="0" w:space="0" w:color="auto"/>
      </w:divBdr>
    </w:div>
    <w:div w:id="1711611315">
      <w:bodyDiv w:val="1"/>
      <w:marLeft w:val="0"/>
      <w:marRight w:val="0"/>
      <w:marTop w:val="0"/>
      <w:marBottom w:val="0"/>
      <w:divBdr>
        <w:top w:val="none" w:sz="0" w:space="0" w:color="auto"/>
        <w:left w:val="none" w:sz="0" w:space="0" w:color="auto"/>
        <w:bottom w:val="none" w:sz="0" w:space="0" w:color="auto"/>
        <w:right w:val="none" w:sz="0" w:space="0" w:color="auto"/>
      </w:divBdr>
    </w:div>
    <w:div w:id="1724714584">
      <w:bodyDiv w:val="1"/>
      <w:marLeft w:val="0"/>
      <w:marRight w:val="0"/>
      <w:marTop w:val="0"/>
      <w:marBottom w:val="0"/>
      <w:divBdr>
        <w:top w:val="none" w:sz="0" w:space="0" w:color="auto"/>
        <w:left w:val="none" w:sz="0" w:space="0" w:color="auto"/>
        <w:bottom w:val="none" w:sz="0" w:space="0" w:color="auto"/>
        <w:right w:val="none" w:sz="0" w:space="0" w:color="auto"/>
      </w:divBdr>
    </w:div>
    <w:div w:id="1773627271">
      <w:bodyDiv w:val="1"/>
      <w:marLeft w:val="0"/>
      <w:marRight w:val="0"/>
      <w:marTop w:val="0"/>
      <w:marBottom w:val="0"/>
      <w:divBdr>
        <w:top w:val="none" w:sz="0" w:space="0" w:color="auto"/>
        <w:left w:val="none" w:sz="0" w:space="0" w:color="auto"/>
        <w:bottom w:val="none" w:sz="0" w:space="0" w:color="auto"/>
        <w:right w:val="none" w:sz="0" w:space="0" w:color="auto"/>
      </w:divBdr>
    </w:div>
    <w:div w:id="1888755243">
      <w:bodyDiv w:val="1"/>
      <w:marLeft w:val="0"/>
      <w:marRight w:val="0"/>
      <w:marTop w:val="0"/>
      <w:marBottom w:val="0"/>
      <w:divBdr>
        <w:top w:val="none" w:sz="0" w:space="0" w:color="auto"/>
        <w:left w:val="none" w:sz="0" w:space="0" w:color="auto"/>
        <w:bottom w:val="none" w:sz="0" w:space="0" w:color="auto"/>
        <w:right w:val="none" w:sz="0" w:space="0" w:color="auto"/>
      </w:divBdr>
      <w:divsChild>
        <w:div w:id="1007362457">
          <w:marLeft w:val="547"/>
          <w:marRight w:val="0"/>
          <w:marTop w:val="0"/>
          <w:marBottom w:val="0"/>
          <w:divBdr>
            <w:top w:val="none" w:sz="0" w:space="0" w:color="auto"/>
            <w:left w:val="none" w:sz="0" w:space="0" w:color="auto"/>
            <w:bottom w:val="none" w:sz="0" w:space="0" w:color="auto"/>
            <w:right w:val="none" w:sz="0" w:space="0" w:color="auto"/>
          </w:divBdr>
        </w:div>
      </w:divsChild>
    </w:div>
    <w:div w:id="1921984576">
      <w:bodyDiv w:val="1"/>
      <w:marLeft w:val="0"/>
      <w:marRight w:val="0"/>
      <w:marTop w:val="0"/>
      <w:marBottom w:val="0"/>
      <w:divBdr>
        <w:top w:val="none" w:sz="0" w:space="0" w:color="auto"/>
        <w:left w:val="none" w:sz="0" w:space="0" w:color="auto"/>
        <w:bottom w:val="none" w:sz="0" w:space="0" w:color="auto"/>
        <w:right w:val="none" w:sz="0" w:space="0" w:color="auto"/>
      </w:divBdr>
    </w:div>
    <w:div w:id="2120176361">
      <w:bodyDiv w:val="1"/>
      <w:marLeft w:val="0"/>
      <w:marRight w:val="0"/>
      <w:marTop w:val="0"/>
      <w:marBottom w:val="0"/>
      <w:divBdr>
        <w:top w:val="none" w:sz="0" w:space="0" w:color="auto"/>
        <w:left w:val="none" w:sz="0" w:space="0" w:color="auto"/>
        <w:bottom w:val="none" w:sz="0" w:space="0" w:color="auto"/>
        <w:right w:val="none" w:sz="0" w:space="0" w:color="auto"/>
      </w:divBdr>
      <w:divsChild>
        <w:div w:id="2039233523">
          <w:marLeft w:val="0"/>
          <w:marRight w:val="0"/>
          <w:marTop w:val="0"/>
          <w:marBottom w:val="0"/>
          <w:divBdr>
            <w:top w:val="none" w:sz="0" w:space="0" w:color="auto"/>
            <w:left w:val="none" w:sz="0" w:space="0" w:color="auto"/>
            <w:bottom w:val="none" w:sz="0" w:space="0" w:color="auto"/>
            <w:right w:val="none" w:sz="0" w:space="0" w:color="auto"/>
          </w:divBdr>
          <w:divsChild>
            <w:div w:id="15487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header" Target="header2.xml"/><Relationship Id="rId21" Type="http://schemas.openxmlformats.org/officeDocument/2006/relationships/diagramColors" Target="diagrams/colors2.xml"/><Relationship Id="rId42" Type="http://schemas.openxmlformats.org/officeDocument/2006/relationships/image" Target="media/image11.png"/><Relationship Id="rId47" Type="http://schemas.openxmlformats.org/officeDocument/2006/relationships/diagramData" Target="diagrams/data4.xml"/><Relationship Id="rId63" Type="http://schemas.openxmlformats.org/officeDocument/2006/relationships/diagramLayout" Target="diagrams/layout5.xml"/><Relationship Id="rId68" Type="http://schemas.openxmlformats.org/officeDocument/2006/relationships/diagramLayout" Target="diagrams/layout6.xml"/><Relationship Id="rId84" Type="http://schemas.openxmlformats.org/officeDocument/2006/relationships/hyperlink" Target="http://kastelyok.eu/content/fej%C3%A9r-megye" TargetMode="External"/><Relationship Id="rId89" Type="http://schemas.openxmlformats.org/officeDocument/2006/relationships/hyperlink" Target="http://kastelyok.eu/content/fej%C3%A9r-megye" TargetMode="External"/><Relationship Id="rId112" Type="http://schemas.openxmlformats.org/officeDocument/2006/relationships/hyperlink" Target="http://www.hellovelence.hu" TargetMode="External"/><Relationship Id="rId16" Type="http://schemas.openxmlformats.org/officeDocument/2006/relationships/diagramColors" Target="diagrams/colors1.xml"/><Relationship Id="rId107" Type="http://schemas.openxmlformats.org/officeDocument/2006/relationships/hyperlink" Target="http://kastelyok.eu/content/fej%C3%A9r-megye" TargetMode="Externa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chart" Target="charts/chart7.xml"/><Relationship Id="rId45" Type="http://schemas.openxmlformats.org/officeDocument/2006/relationships/chart" Target="charts/chart9.xml"/><Relationship Id="rId53" Type="http://schemas.openxmlformats.org/officeDocument/2006/relationships/image" Target="media/image15.jpeg"/><Relationship Id="rId58" Type="http://schemas.openxmlformats.org/officeDocument/2006/relationships/hyperlink" Target="http://www.szechenyi2020.hu" TargetMode="External"/><Relationship Id="rId66" Type="http://schemas.microsoft.com/office/2007/relationships/diagramDrawing" Target="diagrams/drawing5.xml"/><Relationship Id="rId74" Type="http://schemas.openxmlformats.org/officeDocument/2006/relationships/hyperlink" Target="mailto:info@veleneceitoleader.t-online.hu" TargetMode="External"/><Relationship Id="rId79" Type="http://schemas.openxmlformats.org/officeDocument/2006/relationships/image" Target="media/image17.jpeg"/><Relationship Id="rId87" Type="http://schemas.openxmlformats.org/officeDocument/2006/relationships/hyperlink" Target="http://kastelyok.eu/content/fej%C3%A9r-megye" TargetMode="External"/><Relationship Id="rId102" Type="http://schemas.openxmlformats.org/officeDocument/2006/relationships/hyperlink" Target="http://kastelyok.eu/content/fej%C3%A9r-megye" TargetMode="External"/><Relationship Id="rId110" Type="http://schemas.openxmlformats.org/officeDocument/2006/relationships/hyperlink" Target="http://kastelyok.eu/content/fej%C3%A9r-megye" TargetMode="External"/><Relationship Id="rId115" Type="http://schemas.openxmlformats.org/officeDocument/2006/relationships/hyperlink" Target="http://www.hellovelence.hu" TargetMode="External"/><Relationship Id="rId5" Type="http://schemas.openxmlformats.org/officeDocument/2006/relationships/webSettings" Target="webSettings.xml"/><Relationship Id="rId61" Type="http://schemas.openxmlformats.org/officeDocument/2006/relationships/hyperlink" Target="http://www.hellovelence.hu" TargetMode="External"/><Relationship Id="rId82" Type="http://schemas.openxmlformats.org/officeDocument/2006/relationships/hyperlink" Target="http://kastelyok.eu/content/fej%C3%A9r-megye" TargetMode="External"/><Relationship Id="rId90" Type="http://schemas.openxmlformats.org/officeDocument/2006/relationships/hyperlink" Target="http://kastelyok.eu/content/fej%C3%A9r-megye" TargetMode="External"/><Relationship Id="rId95" Type="http://schemas.openxmlformats.org/officeDocument/2006/relationships/hyperlink" Target="http://kastelyok.eu/content/fej%C3%A9r-megye"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image" Target="media/image6.jpeg"/><Relationship Id="rId35" Type="http://schemas.openxmlformats.org/officeDocument/2006/relationships/chart" Target="charts/chart4.xml"/><Relationship Id="rId43" Type="http://schemas.openxmlformats.org/officeDocument/2006/relationships/image" Target="media/image12.png"/><Relationship Id="rId48" Type="http://schemas.openxmlformats.org/officeDocument/2006/relationships/diagramLayout" Target="diagrams/layout4.xml"/><Relationship Id="rId56" Type="http://schemas.microsoft.com/office/2011/relationships/commentsExtended" Target="commentsExtended.xml"/><Relationship Id="rId64" Type="http://schemas.openxmlformats.org/officeDocument/2006/relationships/diagramQuickStyle" Target="diagrams/quickStyle5.xml"/><Relationship Id="rId69" Type="http://schemas.openxmlformats.org/officeDocument/2006/relationships/diagramQuickStyle" Target="diagrams/quickStyle6.xml"/><Relationship Id="rId77" Type="http://schemas.openxmlformats.org/officeDocument/2006/relationships/hyperlink" Target="http://www.velenceitoleader.eu" TargetMode="External"/><Relationship Id="rId100" Type="http://schemas.openxmlformats.org/officeDocument/2006/relationships/hyperlink" Target="http://kastelyok.eu/content/fej%C3%A9r-megye" TargetMode="External"/><Relationship Id="rId105" Type="http://schemas.openxmlformats.org/officeDocument/2006/relationships/hyperlink" Target="http://kastelyok.eu/content/fej%C3%A9r-megye" TargetMode="External"/><Relationship Id="rId113" Type="http://schemas.openxmlformats.org/officeDocument/2006/relationships/hyperlink" Target="http://www.hellovelence.hu" TargetMode="External"/><Relationship Id="rId118" Type="http://schemas.openxmlformats.org/officeDocument/2006/relationships/fontTable" Target="fontTable.xml"/><Relationship Id="rId8" Type="http://schemas.openxmlformats.org/officeDocument/2006/relationships/image" Target="media/image1.jpeg"/><Relationship Id="rId51" Type="http://schemas.microsoft.com/office/2007/relationships/diagramDrawing" Target="diagrams/drawing4.xml"/><Relationship Id="rId72" Type="http://schemas.openxmlformats.org/officeDocument/2006/relationships/hyperlink" Target="http://ec.europa.eu/budget/biblio/documents/regulations/regulations_en.cfm" TargetMode="External"/><Relationship Id="rId80" Type="http://schemas.openxmlformats.org/officeDocument/2006/relationships/header" Target="header1.xml"/><Relationship Id="rId85" Type="http://schemas.openxmlformats.org/officeDocument/2006/relationships/hyperlink" Target="http://kastelyok.eu/content/fej%C3%A9r-megye" TargetMode="External"/><Relationship Id="rId93" Type="http://schemas.openxmlformats.org/officeDocument/2006/relationships/hyperlink" Target="http://kastelyok.eu/content/fej%C3%A9r-megye" TargetMode="External"/><Relationship Id="rId98" Type="http://schemas.openxmlformats.org/officeDocument/2006/relationships/hyperlink" Target="http://kastelyok.eu/content/fej%C3%A9r-megye" TargetMode="Externa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chart" Target="charts/chart2.xml"/><Relationship Id="rId38" Type="http://schemas.openxmlformats.org/officeDocument/2006/relationships/image" Target="media/image9.png"/><Relationship Id="rId46" Type="http://schemas.openxmlformats.org/officeDocument/2006/relationships/image" Target="media/image13.jpeg"/><Relationship Id="rId59" Type="http://schemas.openxmlformats.org/officeDocument/2006/relationships/hyperlink" Target="http://www.hellovelence.hu" TargetMode="External"/><Relationship Id="rId67" Type="http://schemas.openxmlformats.org/officeDocument/2006/relationships/diagramData" Target="diagrams/data6.xml"/><Relationship Id="rId103" Type="http://schemas.openxmlformats.org/officeDocument/2006/relationships/hyperlink" Target="http://kastelyok.eu/content/fej%C3%A9r-megye" TargetMode="External"/><Relationship Id="rId108" Type="http://schemas.openxmlformats.org/officeDocument/2006/relationships/hyperlink" Target="http://kastelyok.eu/content/fej%C3%A9r-megye" TargetMode="External"/><Relationship Id="rId116" Type="http://schemas.openxmlformats.org/officeDocument/2006/relationships/image" Target="media/image18.png"/><Relationship Id="rId20" Type="http://schemas.openxmlformats.org/officeDocument/2006/relationships/diagramQuickStyle" Target="diagrams/quickStyle2.xml"/><Relationship Id="rId41" Type="http://schemas.openxmlformats.org/officeDocument/2006/relationships/image" Target="media/image10.png"/><Relationship Id="rId54" Type="http://schemas.openxmlformats.org/officeDocument/2006/relationships/hyperlink" Target="http://www.hellovelence.hu" TargetMode="External"/><Relationship Id="rId62" Type="http://schemas.openxmlformats.org/officeDocument/2006/relationships/diagramData" Target="diagrams/data5.xml"/><Relationship Id="rId70" Type="http://schemas.openxmlformats.org/officeDocument/2006/relationships/diagramColors" Target="diagrams/colors6.xml"/><Relationship Id="rId75" Type="http://schemas.openxmlformats.org/officeDocument/2006/relationships/hyperlink" Target="http://www.velenceitoleader.eu" TargetMode="External"/><Relationship Id="rId83" Type="http://schemas.openxmlformats.org/officeDocument/2006/relationships/hyperlink" Target="http://kastelyok.eu/content/fej%C3%A9r-megye" TargetMode="External"/><Relationship Id="rId88" Type="http://schemas.openxmlformats.org/officeDocument/2006/relationships/hyperlink" Target="http://kastelyok.eu/content/fej%C3%A9r-megye" TargetMode="External"/><Relationship Id="rId91" Type="http://schemas.openxmlformats.org/officeDocument/2006/relationships/hyperlink" Target="http://kastelyok.eu/content/fej%C3%A9r-megye" TargetMode="External"/><Relationship Id="rId96" Type="http://schemas.openxmlformats.org/officeDocument/2006/relationships/hyperlink" Target="http://kastelyok.eu/content/fej%C3%A9r-megye" TargetMode="External"/><Relationship Id="rId111" Type="http://schemas.openxmlformats.org/officeDocument/2006/relationships/hyperlink" Target="http://kastelyok.eu/content/fej%C3%A9r-megy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hellovelence.hu" TargetMode="External"/><Relationship Id="rId28" Type="http://schemas.microsoft.com/office/2007/relationships/diagramDrawing" Target="diagrams/drawing3.xml"/><Relationship Id="rId36" Type="http://schemas.openxmlformats.org/officeDocument/2006/relationships/chart" Target="charts/chart5.xml"/><Relationship Id="rId49" Type="http://schemas.openxmlformats.org/officeDocument/2006/relationships/diagramQuickStyle" Target="diagrams/quickStyle4.xml"/><Relationship Id="rId57" Type="http://schemas.microsoft.com/office/2016/09/relationships/commentsIds" Target="commentsIds.xml"/><Relationship Id="rId106" Type="http://schemas.openxmlformats.org/officeDocument/2006/relationships/hyperlink" Target="http://kastelyok.eu/content/fej%C3%A9r-megye" TargetMode="External"/><Relationship Id="rId114" Type="http://schemas.openxmlformats.org/officeDocument/2006/relationships/hyperlink" Target="mailto:info@velenceitoleader.t-online.hu" TargetMode="External"/><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chart" Target="charts/chart8.xml"/><Relationship Id="rId52" Type="http://schemas.openxmlformats.org/officeDocument/2006/relationships/image" Target="media/image14.jpeg"/><Relationship Id="rId60" Type="http://schemas.openxmlformats.org/officeDocument/2006/relationships/hyperlink" Target="http://www.velenceitoleader.eu" TargetMode="External"/><Relationship Id="rId65" Type="http://schemas.openxmlformats.org/officeDocument/2006/relationships/diagramColors" Target="diagrams/colors5.xml"/><Relationship Id="rId73" Type="http://schemas.openxmlformats.org/officeDocument/2006/relationships/image" Target="media/image16.jpg"/><Relationship Id="rId78" Type="http://schemas.openxmlformats.org/officeDocument/2006/relationships/hyperlink" Target="https://www.facebook.com/velenceitoleader" TargetMode="External"/><Relationship Id="rId81" Type="http://schemas.openxmlformats.org/officeDocument/2006/relationships/hyperlink" Target="http://kastelyok.eu/content/fej%C3%A9r-megye" TargetMode="External"/><Relationship Id="rId86" Type="http://schemas.openxmlformats.org/officeDocument/2006/relationships/hyperlink" Target="http://kastelyok.eu/content/fej%C3%A9r-megye" TargetMode="External"/><Relationship Id="rId94" Type="http://schemas.openxmlformats.org/officeDocument/2006/relationships/hyperlink" Target="http://kastelyok.eu/content/fej%C3%A9r-megye" TargetMode="External"/><Relationship Id="rId99" Type="http://schemas.openxmlformats.org/officeDocument/2006/relationships/hyperlink" Target="http://kastelyok.eu/content/fej%C3%A9r-megye" TargetMode="External"/><Relationship Id="rId101" Type="http://schemas.openxmlformats.org/officeDocument/2006/relationships/hyperlink" Target="http://kastelyok.eu/content/fej%C3%A9r-megy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chart" Target="charts/chart6.xml"/><Relationship Id="rId109" Type="http://schemas.openxmlformats.org/officeDocument/2006/relationships/hyperlink" Target="http://kastelyok.eu/content/fej%C3%A9r-megye" TargetMode="External"/><Relationship Id="rId34" Type="http://schemas.openxmlformats.org/officeDocument/2006/relationships/chart" Target="charts/chart3.xml"/><Relationship Id="rId50" Type="http://schemas.openxmlformats.org/officeDocument/2006/relationships/diagramColors" Target="diagrams/colors4.xml"/><Relationship Id="rId55" Type="http://schemas.openxmlformats.org/officeDocument/2006/relationships/comments" Target="comments.xml"/><Relationship Id="rId76" Type="http://schemas.openxmlformats.org/officeDocument/2006/relationships/hyperlink" Target="http://www.hellovelence.hu" TargetMode="External"/><Relationship Id="rId97" Type="http://schemas.openxmlformats.org/officeDocument/2006/relationships/hyperlink" Target="http://kastelyok.eu/content/fej%C3%A9r-megye" TargetMode="External"/><Relationship Id="rId104" Type="http://schemas.openxmlformats.org/officeDocument/2006/relationships/hyperlink" Target="http://kastelyok.eu/content/fej%C3%A9r-megye" TargetMode="Externa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hyperlink" Target="http://kastelyok.eu/content/fej%C3%A9r-megye" TargetMode="External"/><Relationship Id="rId2" Type="http://schemas.openxmlformats.org/officeDocument/2006/relationships/numbering" Target="numbering.xml"/><Relationship Id="rId29" Type="http://schemas.openxmlformats.org/officeDocument/2006/relationships/hyperlink" Target="http://www.hellovelence.h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ellovelence.hu/HFS%202014-2020" TargetMode="External"/><Relationship Id="rId3" Type="http://schemas.openxmlformats.org/officeDocument/2006/relationships/hyperlink" Target="http://www.hellovelence.hu" TargetMode="External"/><Relationship Id="rId7" Type="http://schemas.openxmlformats.org/officeDocument/2006/relationships/hyperlink" Target="http://hellovelence.hu/images/uploaded//File/helyi_termek_szolgaltatas_ertek_tanulmany_2012.pdf" TargetMode="External"/><Relationship Id="rId2" Type="http://schemas.openxmlformats.org/officeDocument/2006/relationships/hyperlink" Target="http://www.hellovelence.hu" TargetMode="External"/><Relationship Id="rId1" Type="http://schemas.openxmlformats.org/officeDocument/2006/relationships/hyperlink" Target="http://www.hellovelence.hu" TargetMode="External"/><Relationship Id="rId6" Type="http://schemas.openxmlformats.org/officeDocument/2006/relationships/hyperlink" Target="http://www.hellovelence.hu" TargetMode="External"/><Relationship Id="rId5" Type="http://schemas.openxmlformats.org/officeDocument/2006/relationships/hyperlink" Target="http://www.velenceitoleader.eu" TargetMode="External"/><Relationship Id="rId4" Type="http://schemas.openxmlformats.org/officeDocument/2006/relationships/hyperlink" Target="http://www.hellovelence.h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1.200\Volume_1\2015\katalin\HFS\adatok\k&#233;sz\demogr&#225;fi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92.168.1.200\Volume_1\2015\katalin\HFS\adatok\k&#233;sz\demogr&#225;fi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192.168.1.200\Volume_1\2015\katalin\HFS\adatok\k&#246;zoktat&#225;s.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192.168.1.200\Volume_1\2015\katalin\HFS\adatok\vegyes_teir.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hu-HU"/>
              <a:t>Lakosságszám</a:t>
            </a:r>
            <a:r>
              <a:rPr lang="hu-HU" baseline="0"/>
              <a:t> alakulása 2004-2015 </a:t>
            </a:r>
            <a:endParaRPr lang="hu-HU"/>
          </a:p>
        </c:rich>
      </c:tx>
      <c:overlay val="0"/>
      <c:spPr>
        <a:noFill/>
        <a:ln w="25454">
          <a:noFill/>
        </a:ln>
      </c:spPr>
    </c:title>
    <c:autoTitleDeleted val="0"/>
    <c:plotArea>
      <c:layout>
        <c:manualLayout>
          <c:layoutTarget val="inner"/>
          <c:xMode val="edge"/>
          <c:yMode val="edge"/>
          <c:x val="7.6660988074957415E-2"/>
          <c:y val="0.19020172910662841"/>
          <c:w val="0.88926746166950665"/>
          <c:h val="0.44668587896253736"/>
        </c:manualLayout>
      </c:layout>
      <c:barChart>
        <c:barDir val="col"/>
        <c:grouping val="clustered"/>
        <c:varyColors val="0"/>
        <c:ser>
          <c:idx val="0"/>
          <c:order val="0"/>
          <c:tx>
            <c:strRef>
              <c:f>Munka1!$C$2</c:f>
              <c:strCache>
                <c:ptCount val="1"/>
                <c:pt idx="0">
                  <c:v>2004</c:v>
                </c:pt>
              </c:strCache>
            </c:strRef>
          </c:tx>
          <c:spPr>
            <a:solidFill>
              <a:srgbClr val="5B9BD5"/>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Munka1!$C$3:$C$10</c:f>
              <c:numCache>
                <c:formatCode>General</c:formatCode>
                <c:ptCount val="8"/>
                <c:pt idx="0">
                  <c:v>3324</c:v>
                </c:pt>
                <c:pt idx="1">
                  <c:v>460</c:v>
                </c:pt>
                <c:pt idx="2">
                  <c:v>2829</c:v>
                </c:pt>
                <c:pt idx="3">
                  <c:v>2015</c:v>
                </c:pt>
                <c:pt idx="4">
                  <c:v>975</c:v>
                </c:pt>
                <c:pt idx="5">
                  <c:v>4661</c:v>
                </c:pt>
                <c:pt idx="6">
                  <c:v>803</c:v>
                </c:pt>
                <c:pt idx="7">
                  <c:v>987</c:v>
                </c:pt>
              </c:numCache>
            </c:numRef>
          </c:val>
          <c:extLst>
            <c:ext xmlns:c16="http://schemas.microsoft.com/office/drawing/2014/chart" uri="{C3380CC4-5D6E-409C-BE32-E72D297353CC}">
              <c16:uniqueId val="{00000000-4AD9-4A69-B649-AED641C74865}"/>
            </c:ext>
          </c:extLst>
        </c:ser>
        <c:ser>
          <c:idx val="1"/>
          <c:order val="1"/>
          <c:tx>
            <c:strRef>
              <c:f>Munka1!$D$2</c:f>
              <c:strCache>
                <c:ptCount val="1"/>
                <c:pt idx="0">
                  <c:v>2008</c:v>
                </c:pt>
              </c:strCache>
            </c:strRef>
          </c:tx>
          <c:spPr>
            <a:solidFill>
              <a:srgbClr val="ED7D31"/>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Munka1!$D$3:$D$10</c:f>
              <c:numCache>
                <c:formatCode>General</c:formatCode>
                <c:ptCount val="8"/>
                <c:pt idx="0">
                  <c:v>3464</c:v>
                </c:pt>
                <c:pt idx="1">
                  <c:v>515</c:v>
                </c:pt>
                <c:pt idx="2">
                  <c:v>2875</c:v>
                </c:pt>
                <c:pt idx="3">
                  <c:v>2031</c:v>
                </c:pt>
                <c:pt idx="4">
                  <c:v>1141</c:v>
                </c:pt>
                <c:pt idx="5">
                  <c:v>5163</c:v>
                </c:pt>
                <c:pt idx="6">
                  <c:v>817</c:v>
                </c:pt>
                <c:pt idx="7">
                  <c:v>989</c:v>
                </c:pt>
              </c:numCache>
            </c:numRef>
          </c:val>
          <c:extLst>
            <c:ext xmlns:c16="http://schemas.microsoft.com/office/drawing/2014/chart" uri="{C3380CC4-5D6E-409C-BE32-E72D297353CC}">
              <c16:uniqueId val="{00000001-4AD9-4A69-B649-AED641C74865}"/>
            </c:ext>
          </c:extLst>
        </c:ser>
        <c:ser>
          <c:idx val="2"/>
          <c:order val="2"/>
          <c:tx>
            <c:strRef>
              <c:f>Munka1!$E$2</c:f>
              <c:strCache>
                <c:ptCount val="1"/>
                <c:pt idx="0">
                  <c:v>2010</c:v>
                </c:pt>
              </c:strCache>
            </c:strRef>
          </c:tx>
          <c:spPr>
            <a:solidFill>
              <a:srgbClr val="A5A5A5"/>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Munka1!$E$3:$E$10</c:f>
              <c:numCache>
                <c:formatCode>General</c:formatCode>
                <c:ptCount val="8"/>
                <c:pt idx="0">
                  <c:v>3544</c:v>
                </c:pt>
                <c:pt idx="1">
                  <c:v>528</c:v>
                </c:pt>
                <c:pt idx="2">
                  <c:v>2980</c:v>
                </c:pt>
                <c:pt idx="3">
                  <c:v>2046</c:v>
                </c:pt>
                <c:pt idx="4">
                  <c:v>1253</c:v>
                </c:pt>
                <c:pt idx="5">
                  <c:v>5417</c:v>
                </c:pt>
                <c:pt idx="6">
                  <c:v>831</c:v>
                </c:pt>
                <c:pt idx="7">
                  <c:v>968</c:v>
                </c:pt>
              </c:numCache>
            </c:numRef>
          </c:val>
          <c:extLst>
            <c:ext xmlns:c16="http://schemas.microsoft.com/office/drawing/2014/chart" uri="{C3380CC4-5D6E-409C-BE32-E72D297353CC}">
              <c16:uniqueId val="{00000002-4AD9-4A69-B649-AED641C74865}"/>
            </c:ext>
          </c:extLst>
        </c:ser>
        <c:ser>
          <c:idx val="3"/>
          <c:order val="3"/>
          <c:tx>
            <c:strRef>
              <c:f>Munka1!$F$2</c:f>
              <c:strCache>
                <c:ptCount val="1"/>
                <c:pt idx="0">
                  <c:v>2013</c:v>
                </c:pt>
              </c:strCache>
            </c:strRef>
          </c:tx>
          <c:spPr>
            <a:solidFill>
              <a:srgbClr val="FFC000"/>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Munka1!$F$3:$F$10</c:f>
              <c:numCache>
                <c:formatCode>General</c:formatCode>
                <c:ptCount val="8"/>
                <c:pt idx="0">
                  <c:v>3536</c:v>
                </c:pt>
                <c:pt idx="1">
                  <c:v>525</c:v>
                </c:pt>
                <c:pt idx="2">
                  <c:v>3057</c:v>
                </c:pt>
                <c:pt idx="3">
                  <c:v>2056</c:v>
                </c:pt>
                <c:pt idx="4">
                  <c:v>1343</c:v>
                </c:pt>
                <c:pt idx="5">
                  <c:v>5445</c:v>
                </c:pt>
                <c:pt idx="6">
                  <c:v>789</c:v>
                </c:pt>
                <c:pt idx="7">
                  <c:v>921</c:v>
                </c:pt>
              </c:numCache>
            </c:numRef>
          </c:val>
          <c:extLst>
            <c:ext xmlns:c16="http://schemas.microsoft.com/office/drawing/2014/chart" uri="{C3380CC4-5D6E-409C-BE32-E72D297353CC}">
              <c16:uniqueId val="{00000003-4AD9-4A69-B649-AED641C74865}"/>
            </c:ext>
          </c:extLst>
        </c:ser>
        <c:ser>
          <c:idx val="4"/>
          <c:order val="4"/>
          <c:tx>
            <c:strRef>
              <c:f>Munka1!$G$2</c:f>
              <c:strCache>
                <c:ptCount val="1"/>
                <c:pt idx="0">
                  <c:v>2014</c:v>
                </c:pt>
              </c:strCache>
            </c:strRef>
          </c:tx>
          <c:spPr>
            <a:solidFill>
              <a:srgbClr val="4472C4"/>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Munka1!$G$3:$G$10</c:f>
              <c:numCache>
                <c:formatCode>General</c:formatCode>
                <c:ptCount val="8"/>
                <c:pt idx="0">
                  <c:v>3553</c:v>
                </c:pt>
                <c:pt idx="1">
                  <c:v>541</c:v>
                </c:pt>
                <c:pt idx="2">
                  <c:v>3057</c:v>
                </c:pt>
                <c:pt idx="3">
                  <c:v>2136</c:v>
                </c:pt>
                <c:pt idx="4">
                  <c:v>1377</c:v>
                </c:pt>
                <c:pt idx="5">
                  <c:v>5479</c:v>
                </c:pt>
                <c:pt idx="6">
                  <c:v>770</c:v>
                </c:pt>
                <c:pt idx="7">
                  <c:v>909</c:v>
                </c:pt>
              </c:numCache>
            </c:numRef>
          </c:val>
          <c:extLst>
            <c:ext xmlns:c16="http://schemas.microsoft.com/office/drawing/2014/chart" uri="{C3380CC4-5D6E-409C-BE32-E72D297353CC}">
              <c16:uniqueId val="{00000004-4AD9-4A69-B649-AED641C74865}"/>
            </c:ext>
          </c:extLst>
        </c:ser>
        <c:ser>
          <c:idx val="5"/>
          <c:order val="5"/>
          <c:tx>
            <c:strRef>
              <c:f>Munka1!$H$2</c:f>
              <c:strCache>
                <c:ptCount val="1"/>
                <c:pt idx="0">
                  <c:v>2015</c:v>
                </c:pt>
              </c:strCache>
            </c:strRef>
          </c:tx>
          <c:spPr>
            <a:solidFill>
              <a:srgbClr val="70AD47"/>
            </a:solidFill>
            <a:ln w="25454">
              <a:noFill/>
            </a:ln>
          </c:spPr>
          <c:invertIfNegative val="0"/>
          <c:cat>
            <c:strRef>
              <c:f>Munka1!$B$3:$B$10</c:f>
              <c:strCache>
                <c:ptCount val="8"/>
                <c:pt idx="0">
                  <c:v>Kápolnásnyék</c:v>
                </c:pt>
                <c:pt idx="1">
                  <c:v>Nadap</c:v>
                </c:pt>
                <c:pt idx="2">
                  <c:v>Pákozd</c:v>
                </c:pt>
                <c:pt idx="3">
                  <c:v>Pázmánd</c:v>
                </c:pt>
                <c:pt idx="4">
                  <c:v>Sukoró</c:v>
                </c:pt>
                <c:pt idx="5">
                  <c:v>Velence</c:v>
                </c:pt>
                <c:pt idx="6">
                  <c:v>Vereb</c:v>
                </c:pt>
                <c:pt idx="7">
                  <c:v>Zichyújfalu</c:v>
                </c:pt>
              </c:strCache>
            </c:strRef>
          </c:cat>
          <c:val>
            <c:numRef>
              <c:f>Munka1!$H$3:$H$10</c:f>
              <c:numCache>
                <c:formatCode>General</c:formatCode>
                <c:ptCount val="8"/>
                <c:pt idx="0">
                  <c:v>3590</c:v>
                </c:pt>
                <c:pt idx="1">
                  <c:v>541</c:v>
                </c:pt>
                <c:pt idx="2">
                  <c:v>3057</c:v>
                </c:pt>
                <c:pt idx="3">
                  <c:v>2157</c:v>
                </c:pt>
                <c:pt idx="4">
                  <c:v>1402</c:v>
                </c:pt>
                <c:pt idx="5">
                  <c:v>5552</c:v>
                </c:pt>
                <c:pt idx="6">
                  <c:v>762</c:v>
                </c:pt>
                <c:pt idx="7">
                  <c:v>921</c:v>
                </c:pt>
              </c:numCache>
            </c:numRef>
          </c:val>
          <c:extLst>
            <c:ext xmlns:c16="http://schemas.microsoft.com/office/drawing/2014/chart" uri="{C3380CC4-5D6E-409C-BE32-E72D297353CC}">
              <c16:uniqueId val="{00000005-4AD9-4A69-B649-AED641C74865}"/>
            </c:ext>
          </c:extLst>
        </c:ser>
        <c:dLbls>
          <c:showLegendKey val="0"/>
          <c:showVal val="0"/>
          <c:showCatName val="0"/>
          <c:showSerName val="0"/>
          <c:showPercent val="0"/>
          <c:showBubbleSize val="0"/>
        </c:dLbls>
        <c:gapWidth val="182"/>
        <c:axId val="203625600"/>
        <c:axId val="203627136"/>
      </c:barChart>
      <c:catAx>
        <c:axId val="203625600"/>
        <c:scaling>
          <c:orientation val="minMax"/>
        </c:scaling>
        <c:delete val="0"/>
        <c:axPos val="b"/>
        <c:numFmt formatCode="General" sourceLinked="1"/>
        <c:majorTickMark val="none"/>
        <c:minorTickMark val="none"/>
        <c:tickLblPos val="nextTo"/>
        <c:spPr>
          <a:noFill/>
          <a:ln w="9535"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03627136"/>
        <c:crosses val="autoZero"/>
        <c:auto val="1"/>
        <c:lblAlgn val="ctr"/>
        <c:lblOffset val="100"/>
        <c:noMultiLvlLbl val="0"/>
      </c:catAx>
      <c:valAx>
        <c:axId val="203627136"/>
        <c:scaling>
          <c:orientation val="minMax"/>
        </c:scaling>
        <c:delete val="0"/>
        <c:axPos val="l"/>
        <c:majorGridlines>
          <c:spPr>
            <a:ln w="9535" cap="flat" cmpd="sng" algn="ctr">
              <a:solidFill>
                <a:schemeClr val="tx1">
                  <a:lumMod val="15000"/>
                  <a:lumOff val="85000"/>
                </a:schemeClr>
              </a:solidFill>
              <a:round/>
            </a:ln>
            <a:effectLst/>
          </c:spPr>
        </c:majorGridlines>
        <c:numFmt formatCode="General" sourceLinked="1"/>
        <c:majorTickMark val="none"/>
        <c:minorTickMark val="none"/>
        <c:tickLblPos val="nextTo"/>
        <c:spPr>
          <a:ln w="9545">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03625600"/>
        <c:crosses val="autoZero"/>
        <c:crossBetween val="between"/>
      </c:valAx>
      <c:spPr>
        <a:noFill/>
        <a:ln w="25454">
          <a:noFill/>
        </a:ln>
      </c:spPr>
    </c:plotArea>
    <c:legend>
      <c:legendPos val="r"/>
      <c:layout>
        <c:manualLayout>
          <c:xMode val="edge"/>
          <c:yMode val="edge"/>
          <c:x val="0.20102214650766667"/>
          <c:y val="0.89337175792507473"/>
          <c:w val="0.57410562180579261"/>
          <c:h val="8.0691642651297427E-2"/>
        </c:manualLayout>
      </c:layout>
      <c:overlay val="0"/>
      <c:spPr>
        <a:noFill/>
        <a:ln w="25454">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3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hu-HU" sz="900"/>
              <a:t>A Velencei-tó Térségfejlesztő Egyesület által lefedett terület népességének korcsoportonkénti bontása (2005)</a:t>
            </a:r>
          </a:p>
        </c:rich>
      </c:tx>
      <c:overlay val="0"/>
    </c:title>
    <c:autoTitleDeleted val="0"/>
    <c:plotArea>
      <c:layout/>
      <c:barChart>
        <c:barDir val="bar"/>
        <c:grouping val="stacked"/>
        <c:varyColors val="0"/>
        <c:ser>
          <c:idx val="2"/>
          <c:order val="2"/>
          <c:tx>
            <c:strRef>
              <c:f>[demográfia.xls]korfa_2005!$B$23</c:f>
            </c:strRef>
          </c:tx>
          <c:spPr>
            <a:solidFill>
              <a:schemeClr val="accent2">
                <a:lumMod val="60000"/>
                <a:lumOff val="40000"/>
              </a:schemeClr>
            </a:solidFill>
            <a:ln>
              <a:solidFill>
                <a:schemeClr val="tx1"/>
              </a:solidFill>
            </a:ln>
          </c:spPr>
          <c:invertIfNegative val="0"/>
          <c:cat>
            <c:multiLvlStrRef>
              <c:f>[demográfia.xls]korfa_2005!$C$22:$J$22</c:f>
            </c:multiLvlStrRef>
          </c:cat>
          <c:val>
            <c:numRef>
              <c:f>[demográfia.xls]korfa_2005!$C$23:$J$23</c:f>
            </c:numRef>
          </c:val>
          <c:extLst>
            <c:ext xmlns:c16="http://schemas.microsoft.com/office/drawing/2014/chart" uri="{C3380CC4-5D6E-409C-BE32-E72D297353CC}">
              <c16:uniqueId val="{00000000-500D-44EE-B523-FF72144E555D}"/>
            </c:ext>
          </c:extLst>
        </c:ser>
        <c:ser>
          <c:idx val="3"/>
          <c:order val="3"/>
          <c:tx>
            <c:strRef>
              <c:f>[demográfia.xls]korfa_2005!$B$24</c:f>
            </c:strRef>
          </c:tx>
          <c:spPr>
            <a:solidFill>
              <a:schemeClr val="tx2">
                <a:lumMod val="40000"/>
                <a:lumOff val="60000"/>
              </a:schemeClr>
            </a:solidFill>
            <a:ln>
              <a:solidFill>
                <a:schemeClr val="tx1"/>
              </a:solidFill>
            </a:ln>
          </c:spPr>
          <c:invertIfNegative val="0"/>
          <c:cat>
            <c:multiLvlStrRef>
              <c:f>[demográfia.xls]korfa_2005!$C$22:$J$22</c:f>
            </c:multiLvlStrRef>
          </c:cat>
          <c:val>
            <c:numRef>
              <c:f>[demográfia.xls]korfa_2005!$C$24:$J$24</c:f>
            </c:numRef>
          </c:val>
          <c:extLst>
            <c:ext xmlns:c16="http://schemas.microsoft.com/office/drawing/2014/chart" uri="{C3380CC4-5D6E-409C-BE32-E72D297353CC}">
              <c16:uniqueId val="{00000001-500D-44EE-B523-FF72144E555D}"/>
            </c:ext>
          </c:extLst>
        </c:ser>
        <c:ser>
          <c:idx val="0"/>
          <c:order val="0"/>
          <c:tx>
            <c:strRef>
              <c:f>[demográfia.xls]korfa_2005!$B$21</c:f>
              <c:strCache>
                <c:ptCount val="1"/>
                <c:pt idx="0">
                  <c:v>nő</c:v>
                </c:pt>
              </c:strCache>
            </c:strRef>
          </c:tx>
          <c:spPr>
            <a:solidFill>
              <a:schemeClr val="accent2">
                <a:lumMod val="40000"/>
                <a:lumOff val="60000"/>
              </a:schemeClr>
            </a:solidFill>
            <a:ln>
              <a:solidFill>
                <a:schemeClr val="tx1"/>
              </a:solidFill>
            </a:ln>
          </c:spPr>
          <c:invertIfNegative val="0"/>
          <c:cat>
            <c:strRef>
              <c:f>[demográfia.xls]korfa_2005!$C$20:$J$20</c:f>
              <c:strCache>
                <c:ptCount val="8"/>
                <c:pt idx="0">
                  <c:v>0-14</c:v>
                </c:pt>
                <c:pt idx="1">
                  <c:v>15-19</c:v>
                </c:pt>
                <c:pt idx="2">
                  <c:v>20-29</c:v>
                </c:pt>
                <c:pt idx="3">
                  <c:v>30-39</c:v>
                </c:pt>
                <c:pt idx="4">
                  <c:v>40-49</c:v>
                </c:pt>
                <c:pt idx="5">
                  <c:v>50-59</c:v>
                </c:pt>
                <c:pt idx="6">
                  <c:v>60-64</c:v>
                </c:pt>
                <c:pt idx="7">
                  <c:v>65-X</c:v>
                </c:pt>
              </c:strCache>
            </c:strRef>
          </c:cat>
          <c:val>
            <c:numRef>
              <c:f>[demográfia.xls]korfa_2005!$C$21:$J$21</c:f>
              <c:numCache>
                <c:formatCode>General</c:formatCode>
                <c:ptCount val="8"/>
                <c:pt idx="0">
                  <c:v>1252</c:v>
                </c:pt>
                <c:pt idx="1">
                  <c:v>459</c:v>
                </c:pt>
                <c:pt idx="2">
                  <c:v>1126</c:v>
                </c:pt>
                <c:pt idx="3">
                  <c:v>1235</c:v>
                </c:pt>
                <c:pt idx="4">
                  <c:v>1048</c:v>
                </c:pt>
                <c:pt idx="5">
                  <c:v>1222</c:v>
                </c:pt>
                <c:pt idx="6">
                  <c:v>555</c:v>
                </c:pt>
                <c:pt idx="7">
                  <c:v>1517</c:v>
                </c:pt>
              </c:numCache>
            </c:numRef>
          </c:val>
          <c:extLst>
            <c:ext xmlns:c16="http://schemas.microsoft.com/office/drawing/2014/chart" uri="{C3380CC4-5D6E-409C-BE32-E72D297353CC}">
              <c16:uniqueId val="{00000002-500D-44EE-B523-FF72144E555D}"/>
            </c:ext>
          </c:extLst>
        </c:ser>
        <c:ser>
          <c:idx val="1"/>
          <c:order val="1"/>
          <c:tx>
            <c:strRef>
              <c:f>[demográfia.xls]korfa_2005!$B$22</c:f>
              <c:strCache>
                <c:ptCount val="1"/>
                <c:pt idx="0">
                  <c:v>férfi</c:v>
                </c:pt>
              </c:strCache>
            </c:strRef>
          </c:tx>
          <c:spPr>
            <a:solidFill>
              <a:schemeClr val="tx2">
                <a:lumMod val="40000"/>
                <a:lumOff val="60000"/>
              </a:schemeClr>
            </a:solidFill>
            <a:ln>
              <a:solidFill>
                <a:schemeClr val="tx1"/>
              </a:solidFill>
            </a:ln>
          </c:spPr>
          <c:invertIfNegative val="0"/>
          <c:cat>
            <c:strRef>
              <c:f>[demográfia.xls]korfa_2005!$C$20:$J$20</c:f>
              <c:strCache>
                <c:ptCount val="8"/>
                <c:pt idx="0">
                  <c:v>0-14</c:v>
                </c:pt>
                <c:pt idx="1">
                  <c:v>15-19</c:v>
                </c:pt>
                <c:pt idx="2">
                  <c:v>20-29</c:v>
                </c:pt>
                <c:pt idx="3">
                  <c:v>30-39</c:v>
                </c:pt>
                <c:pt idx="4">
                  <c:v>40-49</c:v>
                </c:pt>
                <c:pt idx="5">
                  <c:v>50-59</c:v>
                </c:pt>
                <c:pt idx="6">
                  <c:v>60-64</c:v>
                </c:pt>
                <c:pt idx="7">
                  <c:v>65-X</c:v>
                </c:pt>
              </c:strCache>
            </c:strRef>
          </c:cat>
          <c:val>
            <c:numRef>
              <c:f>[demográfia.xls]korfa_2005!$C$22:$J$22</c:f>
              <c:numCache>
                <c:formatCode>General</c:formatCode>
                <c:ptCount val="8"/>
                <c:pt idx="0">
                  <c:v>-1344</c:v>
                </c:pt>
                <c:pt idx="1">
                  <c:v>-591</c:v>
                </c:pt>
                <c:pt idx="2">
                  <c:v>-1198</c:v>
                </c:pt>
                <c:pt idx="3">
                  <c:v>-1300</c:v>
                </c:pt>
                <c:pt idx="4">
                  <c:v>-1136</c:v>
                </c:pt>
                <c:pt idx="5">
                  <c:v>-1257</c:v>
                </c:pt>
                <c:pt idx="6">
                  <c:v>-482</c:v>
                </c:pt>
                <c:pt idx="7">
                  <c:v>-1039</c:v>
                </c:pt>
              </c:numCache>
            </c:numRef>
          </c:val>
          <c:extLst>
            <c:ext xmlns:c16="http://schemas.microsoft.com/office/drawing/2014/chart" uri="{C3380CC4-5D6E-409C-BE32-E72D297353CC}">
              <c16:uniqueId val="{00000003-500D-44EE-B523-FF72144E555D}"/>
            </c:ext>
          </c:extLst>
        </c:ser>
        <c:dLbls>
          <c:showLegendKey val="0"/>
          <c:showVal val="0"/>
          <c:showCatName val="0"/>
          <c:showSerName val="0"/>
          <c:showPercent val="0"/>
          <c:showBubbleSize val="0"/>
        </c:dLbls>
        <c:gapWidth val="0"/>
        <c:overlap val="100"/>
        <c:axId val="203684480"/>
        <c:axId val="208998784"/>
      </c:barChart>
      <c:catAx>
        <c:axId val="203684480"/>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hu-HU"/>
          </a:p>
        </c:txPr>
        <c:crossAx val="208998784"/>
        <c:crosses val="autoZero"/>
        <c:auto val="1"/>
        <c:lblAlgn val="ctr"/>
        <c:lblOffset val="100"/>
        <c:noMultiLvlLbl val="0"/>
      </c:catAx>
      <c:valAx>
        <c:axId val="208998784"/>
        <c:scaling>
          <c:orientation val="minMax"/>
          <c:max val="2000"/>
        </c:scaling>
        <c:delete val="0"/>
        <c:axPos val="b"/>
        <c:majorGridlines/>
        <c:numFmt formatCode="&quot;&quot;\ 0;&quot;&quot;\ 0;&quot;&quot;\ 0" sourceLinked="0"/>
        <c:majorTickMark val="out"/>
        <c:minorTickMark val="none"/>
        <c:tickLblPos val="nextTo"/>
        <c:txPr>
          <a:bodyPr rot="0" vert="horz"/>
          <a:lstStyle/>
          <a:p>
            <a:pPr>
              <a:defRPr sz="800" b="0" i="0" u="none" strike="noStrike" baseline="0">
                <a:solidFill>
                  <a:sysClr val="windowText" lastClr="000000"/>
                </a:solidFill>
                <a:latin typeface="Calibri"/>
                <a:ea typeface="Calibri"/>
                <a:cs typeface="Calibri"/>
              </a:defRPr>
            </a:pPr>
            <a:endParaRPr lang="hu-HU"/>
          </a:p>
        </c:txPr>
        <c:crossAx val="203684480"/>
        <c:crosses val="autoZero"/>
        <c:crossBetween val="between"/>
        <c:majorUnit val="1000"/>
      </c:valAx>
    </c:plotArea>
    <c:legend>
      <c:legendPos val="r"/>
      <c:legendEntry>
        <c:idx val="0"/>
        <c:delete val="1"/>
      </c:legendEntry>
      <c:legendEntry>
        <c:idx val="1"/>
        <c:delete val="1"/>
      </c:legendEntry>
      <c:overlay val="0"/>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hu-HU" sz="900"/>
              <a:t>A Velencei-tó Térségfejlesztő Egyesület által lefedett terület népességének korcsoportonkénti bontása (2013)</a:t>
            </a:r>
          </a:p>
        </c:rich>
      </c:tx>
      <c:overlay val="0"/>
    </c:title>
    <c:autoTitleDeleted val="0"/>
    <c:plotArea>
      <c:layout/>
      <c:barChart>
        <c:barDir val="bar"/>
        <c:grouping val="stacked"/>
        <c:varyColors val="0"/>
        <c:ser>
          <c:idx val="2"/>
          <c:order val="2"/>
          <c:tx>
            <c:strRef>
              <c:f>[demográfia.xls]korfa_2013!$B$26</c:f>
            </c:strRef>
          </c:tx>
          <c:spPr>
            <a:solidFill>
              <a:schemeClr val="accent2">
                <a:lumMod val="60000"/>
                <a:lumOff val="40000"/>
              </a:schemeClr>
            </a:solidFill>
            <a:ln>
              <a:solidFill>
                <a:schemeClr val="tx1"/>
              </a:solidFill>
            </a:ln>
          </c:spPr>
          <c:invertIfNegative val="0"/>
          <c:cat>
            <c:multiLvlStrRef>
              <c:f>[demográfia.xls]korfa_2013!$C$25:$J$25</c:f>
            </c:multiLvlStrRef>
          </c:cat>
          <c:val>
            <c:numRef>
              <c:f>[demográfia.xls]korfa_2013!$C$26:$J$26</c:f>
            </c:numRef>
          </c:val>
          <c:extLst>
            <c:ext xmlns:c16="http://schemas.microsoft.com/office/drawing/2014/chart" uri="{C3380CC4-5D6E-409C-BE32-E72D297353CC}">
              <c16:uniqueId val="{00000000-F446-4FAA-AAFB-11292DCC46DD}"/>
            </c:ext>
          </c:extLst>
        </c:ser>
        <c:ser>
          <c:idx val="3"/>
          <c:order val="3"/>
          <c:tx>
            <c:strRef>
              <c:f>[demográfia.xls]korfa_2013!$B$27</c:f>
            </c:strRef>
          </c:tx>
          <c:spPr>
            <a:solidFill>
              <a:schemeClr val="tx2">
                <a:lumMod val="40000"/>
                <a:lumOff val="60000"/>
              </a:schemeClr>
            </a:solidFill>
            <a:ln>
              <a:solidFill>
                <a:schemeClr val="tx1"/>
              </a:solidFill>
            </a:ln>
          </c:spPr>
          <c:invertIfNegative val="0"/>
          <c:cat>
            <c:multiLvlStrRef>
              <c:f>[demográfia.xls]korfa_2013!$C$25:$J$25</c:f>
            </c:multiLvlStrRef>
          </c:cat>
          <c:val>
            <c:numRef>
              <c:f>[demográfia.xls]korfa_2013!$C$27:$J$27</c:f>
            </c:numRef>
          </c:val>
          <c:extLst>
            <c:ext xmlns:c16="http://schemas.microsoft.com/office/drawing/2014/chart" uri="{C3380CC4-5D6E-409C-BE32-E72D297353CC}">
              <c16:uniqueId val="{00000001-F446-4FAA-AAFB-11292DCC46DD}"/>
            </c:ext>
          </c:extLst>
        </c:ser>
        <c:ser>
          <c:idx val="0"/>
          <c:order val="0"/>
          <c:tx>
            <c:strRef>
              <c:f>[demográfia.xls]korfa_2013!$B$24</c:f>
              <c:strCache>
                <c:ptCount val="1"/>
                <c:pt idx="0">
                  <c:v>nő</c:v>
                </c:pt>
              </c:strCache>
            </c:strRef>
          </c:tx>
          <c:spPr>
            <a:solidFill>
              <a:schemeClr val="accent2">
                <a:lumMod val="40000"/>
                <a:lumOff val="60000"/>
              </a:schemeClr>
            </a:solidFill>
            <a:ln>
              <a:solidFill>
                <a:schemeClr val="tx1"/>
              </a:solidFill>
            </a:ln>
          </c:spPr>
          <c:invertIfNegative val="0"/>
          <c:cat>
            <c:strRef>
              <c:f>[demográfia.xls]korfa_2013!$C$23:$J$23</c:f>
              <c:strCache>
                <c:ptCount val="8"/>
                <c:pt idx="0">
                  <c:v>0-14</c:v>
                </c:pt>
                <c:pt idx="1">
                  <c:v>15-19</c:v>
                </c:pt>
                <c:pt idx="2">
                  <c:v>20-29</c:v>
                </c:pt>
                <c:pt idx="3">
                  <c:v>30-39</c:v>
                </c:pt>
                <c:pt idx="4">
                  <c:v>40-49</c:v>
                </c:pt>
                <c:pt idx="5">
                  <c:v>50-59</c:v>
                </c:pt>
                <c:pt idx="6">
                  <c:v>60-64</c:v>
                </c:pt>
                <c:pt idx="7">
                  <c:v>65-X</c:v>
                </c:pt>
              </c:strCache>
            </c:strRef>
          </c:cat>
          <c:val>
            <c:numRef>
              <c:f>[demográfia.xls]korfa_2013!$C$24:$J$24</c:f>
              <c:numCache>
                <c:formatCode>General</c:formatCode>
                <c:ptCount val="8"/>
                <c:pt idx="0">
                  <c:v>1363</c:v>
                </c:pt>
                <c:pt idx="1">
                  <c:v>452</c:v>
                </c:pt>
                <c:pt idx="2">
                  <c:v>995</c:v>
                </c:pt>
                <c:pt idx="3">
                  <c:v>1491</c:v>
                </c:pt>
                <c:pt idx="4">
                  <c:v>1265</c:v>
                </c:pt>
                <c:pt idx="5">
                  <c:v>1200</c:v>
                </c:pt>
                <c:pt idx="6">
                  <c:v>662</c:v>
                </c:pt>
                <c:pt idx="7">
                  <c:v>1869</c:v>
                </c:pt>
              </c:numCache>
            </c:numRef>
          </c:val>
          <c:extLst>
            <c:ext xmlns:c16="http://schemas.microsoft.com/office/drawing/2014/chart" uri="{C3380CC4-5D6E-409C-BE32-E72D297353CC}">
              <c16:uniqueId val="{00000002-F446-4FAA-AAFB-11292DCC46DD}"/>
            </c:ext>
          </c:extLst>
        </c:ser>
        <c:ser>
          <c:idx val="1"/>
          <c:order val="1"/>
          <c:tx>
            <c:strRef>
              <c:f>[demográfia.xls]korfa_2013!$B$25</c:f>
              <c:strCache>
                <c:ptCount val="1"/>
                <c:pt idx="0">
                  <c:v>férfi</c:v>
                </c:pt>
              </c:strCache>
            </c:strRef>
          </c:tx>
          <c:spPr>
            <a:solidFill>
              <a:schemeClr val="tx2">
                <a:lumMod val="40000"/>
                <a:lumOff val="60000"/>
              </a:schemeClr>
            </a:solidFill>
            <a:ln>
              <a:solidFill>
                <a:schemeClr val="tx1"/>
              </a:solidFill>
            </a:ln>
          </c:spPr>
          <c:invertIfNegative val="0"/>
          <c:cat>
            <c:strRef>
              <c:f>[demográfia.xls]korfa_2013!$C$23:$J$23</c:f>
              <c:strCache>
                <c:ptCount val="8"/>
                <c:pt idx="0">
                  <c:v>0-14</c:v>
                </c:pt>
                <c:pt idx="1">
                  <c:v>15-19</c:v>
                </c:pt>
                <c:pt idx="2">
                  <c:v>20-29</c:v>
                </c:pt>
                <c:pt idx="3">
                  <c:v>30-39</c:v>
                </c:pt>
                <c:pt idx="4">
                  <c:v>40-49</c:v>
                </c:pt>
                <c:pt idx="5">
                  <c:v>50-59</c:v>
                </c:pt>
                <c:pt idx="6">
                  <c:v>60-64</c:v>
                </c:pt>
                <c:pt idx="7">
                  <c:v>65-X</c:v>
                </c:pt>
              </c:strCache>
            </c:strRef>
          </c:cat>
          <c:val>
            <c:numRef>
              <c:f>[demográfia.xls]korfa_2013!$C$25:$J$25</c:f>
              <c:numCache>
                <c:formatCode>General</c:formatCode>
                <c:ptCount val="8"/>
                <c:pt idx="0">
                  <c:v>-1448</c:v>
                </c:pt>
                <c:pt idx="1">
                  <c:v>-467</c:v>
                </c:pt>
                <c:pt idx="2">
                  <c:v>-1114</c:v>
                </c:pt>
                <c:pt idx="3">
                  <c:v>-1578</c:v>
                </c:pt>
                <c:pt idx="4">
                  <c:v>-1338</c:v>
                </c:pt>
                <c:pt idx="5">
                  <c:v>-1224</c:v>
                </c:pt>
                <c:pt idx="6">
                  <c:v>-594</c:v>
                </c:pt>
                <c:pt idx="7">
                  <c:v>-1349</c:v>
                </c:pt>
              </c:numCache>
            </c:numRef>
          </c:val>
          <c:extLst>
            <c:ext xmlns:c16="http://schemas.microsoft.com/office/drawing/2014/chart" uri="{C3380CC4-5D6E-409C-BE32-E72D297353CC}">
              <c16:uniqueId val="{00000003-F446-4FAA-AAFB-11292DCC46DD}"/>
            </c:ext>
          </c:extLst>
        </c:ser>
        <c:dLbls>
          <c:showLegendKey val="0"/>
          <c:showVal val="0"/>
          <c:showCatName val="0"/>
          <c:showSerName val="0"/>
          <c:showPercent val="0"/>
          <c:showBubbleSize val="0"/>
        </c:dLbls>
        <c:gapWidth val="0"/>
        <c:overlap val="100"/>
        <c:axId val="209056896"/>
        <c:axId val="209058432"/>
      </c:barChart>
      <c:catAx>
        <c:axId val="209056896"/>
        <c:scaling>
          <c:orientation val="minMax"/>
        </c:scaling>
        <c:delete val="0"/>
        <c:axPos val="l"/>
        <c:numFmt formatCode="&quot;&quot;\ 0;&quot;&quot;\ 0;&quot;&quot;\ 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hu-HU"/>
          </a:p>
        </c:txPr>
        <c:crossAx val="209058432"/>
        <c:crosses val="autoZero"/>
        <c:auto val="1"/>
        <c:lblAlgn val="ctr"/>
        <c:lblOffset val="100"/>
        <c:tickLblSkip val="1"/>
        <c:noMultiLvlLbl val="0"/>
      </c:catAx>
      <c:valAx>
        <c:axId val="209058432"/>
        <c:scaling>
          <c:orientation val="minMax"/>
          <c:max val="2000"/>
        </c:scaling>
        <c:delete val="0"/>
        <c:axPos val="b"/>
        <c:majorGridlines/>
        <c:numFmt formatCode="&quot;&quot;\ 0;&quot;&quot;\ 0;&quot;&quot;\ 0" sourceLinked="0"/>
        <c:majorTickMark val="out"/>
        <c:minorTickMark val="none"/>
        <c:tickLblPos val="nextTo"/>
        <c:txPr>
          <a:bodyPr rot="0" vert="horz"/>
          <a:lstStyle/>
          <a:p>
            <a:pPr>
              <a:defRPr sz="800" b="0" i="0" u="none" strike="noStrike" baseline="0">
                <a:solidFill>
                  <a:sysClr val="windowText" lastClr="000000"/>
                </a:solidFill>
                <a:latin typeface="Calibri"/>
                <a:ea typeface="Calibri"/>
                <a:cs typeface="Calibri"/>
              </a:defRPr>
            </a:pPr>
            <a:endParaRPr lang="hu-HU"/>
          </a:p>
        </c:txPr>
        <c:crossAx val="209056896"/>
        <c:crosses val="autoZero"/>
        <c:crossBetween val="between"/>
      </c:valAx>
    </c:plotArea>
    <c:legend>
      <c:legendPos val="r"/>
      <c:legendEntry>
        <c:idx val="0"/>
        <c:delete val="1"/>
      </c:legendEntry>
      <c:legendEntry>
        <c:idx val="1"/>
        <c:delete val="1"/>
      </c:legendEntry>
      <c:overlay val="0"/>
      <c:txPr>
        <a:bodyPr/>
        <a:lstStyle/>
        <a:p>
          <a:pPr>
            <a:defRPr sz="800" b="0" i="0" u="none" strike="noStrike" baseline="0">
              <a:solidFill>
                <a:srgbClr val="000000"/>
              </a:solidFill>
              <a:latin typeface="Calibri"/>
              <a:ea typeface="Calibri"/>
              <a:cs typeface="Calibri"/>
            </a:defRPr>
          </a:pPr>
          <a:endParaRPr lang="hu-H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0-17 éves korosztály</a:t>
            </a:r>
            <a:r>
              <a:rPr lang="hu-HU" sz="1000"/>
              <a:t> megoszlása az oktatási intézményekben</a:t>
            </a:r>
            <a:r>
              <a:rPr lang="hu-HU" sz="1000" baseline="0"/>
              <a:t> (2013)</a:t>
            </a:r>
            <a:r>
              <a:rPr lang="en-US" sz="1000"/>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8108134370588023E-2"/>
          <c:y val="0.19102842410501322"/>
          <c:w val="0.60385548384659993"/>
          <c:h val="0.78628088926051587"/>
        </c:manualLayout>
      </c:layout>
      <c:pie3DChart>
        <c:varyColors val="1"/>
        <c:ser>
          <c:idx val="0"/>
          <c:order val="0"/>
          <c:dPt>
            <c:idx val="6"/>
            <c:bubble3D val="0"/>
            <c:spPr>
              <a:solidFill>
                <a:schemeClr val="bg2">
                  <a:lumMod val="50000"/>
                </a:schemeClr>
              </a:solidFill>
            </c:spPr>
            <c:extLst>
              <c:ext xmlns:c16="http://schemas.microsoft.com/office/drawing/2014/chart" uri="{C3380CC4-5D6E-409C-BE32-E72D297353CC}">
                <c16:uniqueId val="{00000001-0AB1-40B4-8E20-A5246BEC9117}"/>
              </c:ext>
            </c:extLst>
          </c:dPt>
          <c:dLbls>
            <c:spPr>
              <a:noFill/>
              <a:ln>
                <a:noFill/>
              </a:ln>
              <a:effectLst/>
            </c:spPr>
            <c:txPr>
              <a:bodyPr/>
              <a:lstStyle/>
              <a:p>
                <a:pPr>
                  <a:defRPr sz="900"/>
                </a:pPr>
                <a:endParaRPr lang="hu-H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[közoktatás.xls]Munka1!$F$13:$F$19</c:f>
              <c:strCache>
                <c:ptCount val="7"/>
                <c:pt idx="0">
                  <c:v>bölcsödébe beírt gyermekek száma (fő)</c:v>
                </c:pt>
                <c:pt idx="1">
                  <c:v>óvodába beírt gyermekek száma (fő)</c:v>
                </c:pt>
                <c:pt idx="2">
                  <c:v>általános iskolai tanulók száma (fő)</c:v>
                </c:pt>
                <c:pt idx="3">
                  <c:v>középiskolai tanulók száma (fő)</c:v>
                </c:pt>
                <c:pt idx="4">
                  <c:v>gimnáziumi tanulók száma (fő)</c:v>
                </c:pt>
                <c:pt idx="5">
                  <c:v>szakközépiskolai tanulók száma (fő)</c:v>
                </c:pt>
                <c:pt idx="6">
                  <c:v>egyéb (fő)</c:v>
                </c:pt>
              </c:strCache>
            </c:strRef>
          </c:cat>
          <c:val>
            <c:numRef>
              <c:f>[közoktatás.xls]Munka1!$G$13:$G$19</c:f>
              <c:numCache>
                <c:formatCode>General</c:formatCode>
                <c:ptCount val="7"/>
                <c:pt idx="0">
                  <c:v>29</c:v>
                </c:pt>
                <c:pt idx="1">
                  <c:v>635</c:v>
                </c:pt>
                <c:pt idx="2">
                  <c:v>1449</c:v>
                </c:pt>
                <c:pt idx="3">
                  <c:v>365</c:v>
                </c:pt>
                <c:pt idx="4">
                  <c:v>277</c:v>
                </c:pt>
                <c:pt idx="5">
                  <c:v>88</c:v>
                </c:pt>
                <c:pt idx="6">
                  <c:v>517</c:v>
                </c:pt>
              </c:numCache>
            </c:numRef>
          </c:val>
          <c:extLst>
            <c:ext xmlns:c16="http://schemas.microsoft.com/office/drawing/2014/chart" uri="{C3380CC4-5D6E-409C-BE32-E72D297353CC}">
              <c16:uniqueId val="{00000002-0AB1-40B4-8E20-A5246BEC9117}"/>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800"/>
          </a:pPr>
          <a:endParaRPr lang="hu-H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hu-HU" sz="900"/>
              <a:t>A felsőoktatásba felvételt nyert hallgatók településenkénti megoszlása (2013)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6"/>
            <c:bubble3D val="0"/>
            <c:spPr>
              <a:solidFill>
                <a:srgbClr val="92D050"/>
              </a:solidFill>
            </c:spPr>
            <c:extLst>
              <c:ext xmlns:c16="http://schemas.microsoft.com/office/drawing/2014/chart" uri="{C3380CC4-5D6E-409C-BE32-E72D297353CC}">
                <c16:uniqueId val="{00000001-5B41-41F6-A6A1-79438EBCE5DB}"/>
              </c:ext>
            </c:extLst>
          </c:dPt>
          <c:dLbls>
            <c:dLbl>
              <c:idx val="0"/>
              <c:layout>
                <c:manualLayout>
                  <c:x val="-0.11651749781277268"/>
                  <c:y val="2.93955963837853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B41-41F6-A6A1-79438EBCE5DB}"/>
                </c:ext>
              </c:extLst>
            </c:dLbl>
            <c:dLbl>
              <c:idx val="1"/>
              <c:layout>
                <c:manualLayout>
                  <c:x val="-7.4767060367454036E-2"/>
                  <c:y val="-0.208825094779819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B41-41F6-A6A1-79438EBCE5DB}"/>
                </c:ext>
              </c:extLst>
            </c:dLbl>
            <c:dLbl>
              <c:idx val="2"/>
              <c:layout>
                <c:manualLayout>
                  <c:x val="0.11058945756780388"/>
                  <c:y val="-0.1110987168270629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B41-41F6-A6A1-79438EBCE5DB}"/>
                </c:ext>
              </c:extLst>
            </c:dLbl>
            <c:spPr>
              <a:noFill/>
              <a:ln>
                <a:noFill/>
              </a:ln>
              <a:effectLst/>
            </c:spPr>
            <c:txPr>
              <a:bodyPr/>
              <a:lstStyle/>
              <a:p>
                <a:pPr>
                  <a:defRPr sz="900"/>
                </a:pPr>
                <a:endParaRPr lang="hu-HU"/>
              </a:p>
            </c:txPr>
            <c:showLegendKey val="0"/>
            <c:showVal val="0"/>
            <c:showCatName val="0"/>
            <c:showSerName val="0"/>
            <c:showPercent val="1"/>
            <c:showBubbleSize val="0"/>
            <c:showLeaderLines val="1"/>
            <c:extLst>
              <c:ext xmlns:c15="http://schemas.microsoft.com/office/drawing/2012/chart" uri="{CE6537A1-D6FC-4f65-9D91-7224C49458BB}"/>
            </c:extLst>
          </c:dLbls>
          <c:cat>
            <c:strRef>
              <c:f>[vegyes_teir.xlsx]Munka1!$B$50:$B$56</c:f>
              <c:strCache>
                <c:ptCount val="7"/>
                <c:pt idx="0">
                  <c:v>Velence</c:v>
                </c:pt>
                <c:pt idx="1">
                  <c:v>Kápolnásnyék</c:v>
                </c:pt>
                <c:pt idx="2">
                  <c:v>Pákozd</c:v>
                </c:pt>
                <c:pt idx="3">
                  <c:v>Pázmánd</c:v>
                </c:pt>
                <c:pt idx="4">
                  <c:v>Vereb</c:v>
                </c:pt>
                <c:pt idx="5">
                  <c:v>Sukoró</c:v>
                </c:pt>
                <c:pt idx="6">
                  <c:v>Nadap</c:v>
                </c:pt>
              </c:strCache>
            </c:strRef>
          </c:cat>
          <c:val>
            <c:numRef>
              <c:f>[vegyes_teir.xlsx]Munka1!$C$50:$C$56</c:f>
              <c:numCache>
                <c:formatCode>General</c:formatCode>
                <c:ptCount val="7"/>
                <c:pt idx="0">
                  <c:v>46</c:v>
                </c:pt>
                <c:pt idx="1">
                  <c:v>42</c:v>
                </c:pt>
                <c:pt idx="2">
                  <c:v>27</c:v>
                </c:pt>
                <c:pt idx="3">
                  <c:v>16</c:v>
                </c:pt>
                <c:pt idx="4">
                  <c:v>8</c:v>
                </c:pt>
                <c:pt idx="5">
                  <c:v>5</c:v>
                </c:pt>
                <c:pt idx="6">
                  <c:v>3</c:v>
                </c:pt>
              </c:numCache>
            </c:numRef>
          </c:val>
          <c:extLst>
            <c:ext xmlns:c16="http://schemas.microsoft.com/office/drawing/2014/chart" uri="{C3380CC4-5D6E-409C-BE32-E72D297353CC}">
              <c16:uniqueId val="{00000005-5B41-41F6-A6A1-79438EBCE5DB}"/>
            </c:ext>
          </c:extLst>
        </c:ser>
        <c:dLbls>
          <c:showLegendKey val="0"/>
          <c:showVal val="0"/>
          <c:showCatName val="0"/>
          <c:showSerName val="0"/>
          <c:showPercent val="0"/>
          <c:showBubbleSize val="0"/>
          <c:showLeaderLines val="1"/>
        </c:dLbls>
      </c:pie3DChart>
    </c:plotArea>
    <c:legend>
      <c:legendPos val="r"/>
      <c:overlay val="0"/>
      <c:txPr>
        <a:bodyPr/>
        <a:lstStyle/>
        <a:p>
          <a:pPr>
            <a:defRPr sz="800"/>
          </a:pPr>
          <a:endParaRPr lang="hu-H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a:pPr>
            <a:r>
              <a:rPr lang="en-US" sz="1098"/>
              <a:t>Az érintett települések gazdasági szerkezete 2012-ben </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846153846153891"/>
          <c:y val="0.1657303370786517"/>
          <c:w val="0.58461538461538454"/>
          <c:h val="0.48876404494382031"/>
        </c:manualLayout>
      </c:layout>
      <c:bar3DChart>
        <c:barDir val="bar"/>
        <c:grouping val="clustered"/>
        <c:varyColors val="0"/>
        <c:ser>
          <c:idx val="0"/>
          <c:order val="0"/>
          <c:tx>
            <c:strRef>
              <c:f>m_vállalkozás!$B$37</c:f>
              <c:strCache>
                <c:ptCount val="1"/>
                <c:pt idx="0">
                  <c:v>Mezőgazdaság</c:v>
                </c:pt>
              </c:strCache>
            </c:strRef>
          </c:tx>
          <c:invertIfNegative val="0"/>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m_vállalkozás!$A$38:$A$45</c:f>
              <c:strCache>
                <c:ptCount val="8"/>
                <c:pt idx="0">
                  <c:v>Nadap</c:v>
                </c:pt>
                <c:pt idx="1">
                  <c:v>Zichyújfalu</c:v>
                </c:pt>
                <c:pt idx="2">
                  <c:v>Velence</c:v>
                </c:pt>
                <c:pt idx="3">
                  <c:v>Sukoró</c:v>
                </c:pt>
                <c:pt idx="4">
                  <c:v>Vereb</c:v>
                </c:pt>
                <c:pt idx="5">
                  <c:v>Kápolnásnyék</c:v>
                </c:pt>
                <c:pt idx="6">
                  <c:v>Pázmánd</c:v>
                </c:pt>
                <c:pt idx="7">
                  <c:v>Pákozd</c:v>
                </c:pt>
              </c:strCache>
            </c:strRef>
          </c:cat>
          <c:val>
            <c:numRef>
              <c:f>m_vállalkozás!$B$38:$B$45</c:f>
              <c:numCache>
                <c:formatCode>0.0</c:formatCode>
                <c:ptCount val="8"/>
                <c:pt idx="0">
                  <c:v>2.0408163265306132</c:v>
                </c:pt>
                <c:pt idx="1">
                  <c:v>0</c:v>
                </c:pt>
                <c:pt idx="2">
                  <c:v>2.25</c:v>
                </c:pt>
                <c:pt idx="3">
                  <c:v>2.4590163934426177</c:v>
                </c:pt>
                <c:pt idx="4">
                  <c:v>12</c:v>
                </c:pt>
                <c:pt idx="5">
                  <c:v>4.0909090909090908</c:v>
                </c:pt>
                <c:pt idx="6">
                  <c:v>8.6614173228346463</c:v>
                </c:pt>
                <c:pt idx="7">
                  <c:v>1</c:v>
                </c:pt>
              </c:numCache>
            </c:numRef>
          </c:val>
          <c:shape val="cylinder"/>
          <c:extLst>
            <c:ext xmlns:c16="http://schemas.microsoft.com/office/drawing/2014/chart" uri="{C3380CC4-5D6E-409C-BE32-E72D297353CC}">
              <c16:uniqueId val="{00000000-0BF9-49C6-88CE-ECB3D489706B}"/>
            </c:ext>
          </c:extLst>
        </c:ser>
        <c:ser>
          <c:idx val="1"/>
          <c:order val="1"/>
          <c:tx>
            <c:strRef>
              <c:f>m_vállalkozás!$C$37</c:f>
              <c:strCache>
                <c:ptCount val="1"/>
                <c:pt idx="0">
                  <c:v>ipar</c:v>
                </c:pt>
              </c:strCache>
            </c:strRef>
          </c:tx>
          <c:invertIfNegative val="0"/>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m_vállalkozás!$A$38:$A$45</c:f>
              <c:strCache>
                <c:ptCount val="8"/>
                <c:pt idx="0">
                  <c:v>Nadap</c:v>
                </c:pt>
                <c:pt idx="1">
                  <c:v>Zichyújfalu</c:v>
                </c:pt>
                <c:pt idx="2">
                  <c:v>Velence</c:v>
                </c:pt>
                <c:pt idx="3">
                  <c:v>Sukoró</c:v>
                </c:pt>
                <c:pt idx="4">
                  <c:v>Vereb</c:v>
                </c:pt>
                <c:pt idx="5">
                  <c:v>Kápolnásnyék</c:v>
                </c:pt>
                <c:pt idx="6">
                  <c:v>Pázmánd</c:v>
                </c:pt>
                <c:pt idx="7">
                  <c:v>Pákozd</c:v>
                </c:pt>
              </c:strCache>
            </c:strRef>
          </c:cat>
          <c:val>
            <c:numRef>
              <c:f>m_vállalkozás!$C$38:$C$45</c:f>
              <c:numCache>
                <c:formatCode>0.0</c:formatCode>
                <c:ptCount val="8"/>
                <c:pt idx="0">
                  <c:v>8.1632653061224492</c:v>
                </c:pt>
                <c:pt idx="1">
                  <c:v>10</c:v>
                </c:pt>
                <c:pt idx="2">
                  <c:v>16</c:v>
                </c:pt>
                <c:pt idx="3">
                  <c:v>16.393442622950786</c:v>
                </c:pt>
                <c:pt idx="4">
                  <c:v>20</c:v>
                </c:pt>
                <c:pt idx="5">
                  <c:v>23.636363636363626</c:v>
                </c:pt>
                <c:pt idx="6">
                  <c:v>24.409448818897626</c:v>
                </c:pt>
                <c:pt idx="7">
                  <c:v>24.5</c:v>
                </c:pt>
              </c:numCache>
            </c:numRef>
          </c:val>
          <c:shape val="cylinder"/>
          <c:extLst>
            <c:ext xmlns:c16="http://schemas.microsoft.com/office/drawing/2014/chart" uri="{C3380CC4-5D6E-409C-BE32-E72D297353CC}">
              <c16:uniqueId val="{00000001-0BF9-49C6-88CE-ECB3D489706B}"/>
            </c:ext>
          </c:extLst>
        </c:ser>
        <c:ser>
          <c:idx val="2"/>
          <c:order val="2"/>
          <c:tx>
            <c:strRef>
              <c:f>m_vállalkozás!$D$37</c:f>
              <c:strCache>
                <c:ptCount val="1"/>
                <c:pt idx="0">
                  <c:v>szolgáltatások</c:v>
                </c:pt>
              </c:strCache>
            </c:strRef>
          </c:tx>
          <c:invertIfNegative val="0"/>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m_vállalkozás!$A$38:$A$45</c:f>
              <c:strCache>
                <c:ptCount val="8"/>
                <c:pt idx="0">
                  <c:v>Nadap</c:v>
                </c:pt>
                <c:pt idx="1">
                  <c:v>Zichyújfalu</c:v>
                </c:pt>
                <c:pt idx="2">
                  <c:v>Velence</c:v>
                </c:pt>
                <c:pt idx="3">
                  <c:v>Sukoró</c:v>
                </c:pt>
                <c:pt idx="4">
                  <c:v>Vereb</c:v>
                </c:pt>
                <c:pt idx="5">
                  <c:v>Kápolnásnyék</c:v>
                </c:pt>
                <c:pt idx="6">
                  <c:v>Pázmánd</c:v>
                </c:pt>
                <c:pt idx="7">
                  <c:v>Pákozd</c:v>
                </c:pt>
              </c:strCache>
            </c:strRef>
          </c:cat>
          <c:val>
            <c:numRef>
              <c:f>m_vállalkozás!$D$38:$D$45</c:f>
              <c:numCache>
                <c:formatCode>0.0</c:formatCode>
                <c:ptCount val="8"/>
                <c:pt idx="0">
                  <c:v>89.795918367346943</c:v>
                </c:pt>
                <c:pt idx="1">
                  <c:v>90</c:v>
                </c:pt>
                <c:pt idx="2">
                  <c:v>81.75</c:v>
                </c:pt>
                <c:pt idx="3">
                  <c:v>81.147540983606561</c:v>
                </c:pt>
                <c:pt idx="4">
                  <c:v>68</c:v>
                </c:pt>
                <c:pt idx="5">
                  <c:v>72.272727272726826</c:v>
                </c:pt>
                <c:pt idx="6">
                  <c:v>66.929133858267733</c:v>
                </c:pt>
                <c:pt idx="7">
                  <c:v>74.5</c:v>
                </c:pt>
              </c:numCache>
            </c:numRef>
          </c:val>
          <c:shape val="cylinder"/>
          <c:extLst>
            <c:ext xmlns:c16="http://schemas.microsoft.com/office/drawing/2014/chart" uri="{C3380CC4-5D6E-409C-BE32-E72D297353CC}">
              <c16:uniqueId val="{00000002-0BF9-49C6-88CE-ECB3D489706B}"/>
            </c:ext>
          </c:extLst>
        </c:ser>
        <c:dLbls>
          <c:showLegendKey val="0"/>
          <c:showVal val="0"/>
          <c:showCatName val="0"/>
          <c:showSerName val="0"/>
          <c:showPercent val="0"/>
          <c:showBubbleSize val="0"/>
        </c:dLbls>
        <c:gapWidth val="150"/>
        <c:shape val="box"/>
        <c:axId val="209335424"/>
        <c:axId val="209336960"/>
        <c:axId val="0"/>
      </c:bar3DChart>
      <c:catAx>
        <c:axId val="209335424"/>
        <c:scaling>
          <c:orientation val="minMax"/>
        </c:scaling>
        <c:delete val="0"/>
        <c:axPos val="l"/>
        <c:numFmt formatCode="General" sourceLinked="1"/>
        <c:majorTickMark val="out"/>
        <c:minorTickMark val="none"/>
        <c:tickLblPos val="nextTo"/>
        <c:crossAx val="209336960"/>
        <c:crosses val="autoZero"/>
        <c:auto val="1"/>
        <c:lblAlgn val="ctr"/>
        <c:lblOffset val="100"/>
        <c:noMultiLvlLbl val="0"/>
      </c:catAx>
      <c:valAx>
        <c:axId val="209336960"/>
        <c:scaling>
          <c:orientation val="minMax"/>
        </c:scaling>
        <c:delete val="0"/>
        <c:axPos val="b"/>
        <c:majorGridlines/>
        <c:title>
          <c:tx>
            <c:rich>
              <a:bodyPr/>
              <a:lstStyle/>
              <a:p>
                <a:pPr>
                  <a:defRPr sz="994" b="1" i="0" u="none" strike="noStrike" baseline="0">
                    <a:solidFill>
                      <a:srgbClr val="000000"/>
                    </a:solidFill>
                    <a:latin typeface="Calibri"/>
                    <a:ea typeface="Calibri"/>
                    <a:cs typeface="Calibri"/>
                  </a:defRPr>
                </a:pPr>
                <a:r>
                  <a:rPr lang="hu-HU"/>
                  <a:t>%</a:t>
                </a:r>
              </a:p>
            </c:rich>
          </c:tx>
          <c:overlay val="0"/>
        </c:title>
        <c:numFmt formatCode="0" sourceLinked="0"/>
        <c:majorTickMark val="out"/>
        <c:minorTickMark val="none"/>
        <c:tickLblPos val="nextTo"/>
        <c:crossAx val="209335424"/>
        <c:crosses val="autoZero"/>
        <c:crossBetween val="between"/>
      </c:valAx>
      <c:spPr>
        <a:noFill/>
        <a:ln w="25386">
          <a:noFill/>
        </a:ln>
      </c:spPr>
    </c:plotArea>
    <c:legend>
      <c:legendPos val="r"/>
      <c:layout>
        <c:manualLayout>
          <c:xMode val="edge"/>
          <c:yMode val="edge"/>
          <c:x val="0.78615384615384665"/>
          <c:y val="0.43258426966292346"/>
          <c:w val="0.19692307692307687"/>
          <c:h val="0.25"/>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Munka1!$G$20</c:f>
              <c:strCache>
                <c:ptCount val="1"/>
                <c:pt idx="0">
                  <c:v>korlátolt felelősségű társaság</c:v>
                </c:pt>
              </c:strCache>
            </c:strRef>
          </c:tx>
          <c:spPr>
            <a:solidFill>
              <a:srgbClr val="5B9BD5"/>
            </a:solidFill>
            <a:ln w="25435">
              <a:noFill/>
            </a:ln>
          </c:spPr>
          <c:invertIfNegative val="0"/>
          <c:cat>
            <c:strRef>
              <c:f>Munka1!$F$21:$F$28</c:f>
              <c:strCache>
                <c:ptCount val="8"/>
                <c:pt idx="0">
                  <c:v>Pázmánd</c:v>
                </c:pt>
                <c:pt idx="1">
                  <c:v>Velence</c:v>
                </c:pt>
                <c:pt idx="2">
                  <c:v>Sukoró</c:v>
                </c:pt>
                <c:pt idx="3">
                  <c:v>Kápolnásnyék</c:v>
                </c:pt>
                <c:pt idx="4">
                  <c:v>Nadap</c:v>
                </c:pt>
                <c:pt idx="5">
                  <c:v>Pákozd</c:v>
                </c:pt>
                <c:pt idx="6">
                  <c:v>Vereb</c:v>
                </c:pt>
                <c:pt idx="7">
                  <c:v>Zichyújfalu</c:v>
                </c:pt>
              </c:strCache>
            </c:strRef>
          </c:cat>
          <c:val>
            <c:numRef>
              <c:f>Munka1!$G$21:$G$28</c:f>
              <c:numCache>
                <c:formatCode>#,##0</c:formatCode>
                <c:ptCount val="8"/>
                <c:pt idx="0">
                  <c:v>42</c:v>
                </c:pt>
                <c:pt idx="1">
                  <c:v>271</c:v>
                </c:pt>
                <c:pt idx="2">
                  <c:v>73</c:v>
                </c:pt>
                <c:pt idx="3">
                  <c:v>135</c:v>
                </c:pt>
                <c:pt idx="4">
                  <c:v>37</c:v>
                </c:pt>
                <c:pt idx="5">
                  <c:v>94</c:v>
                </c:pt>
                <c:pt idx="6">
                  <c:v>19</c:v>
                </c:pt>
                <c:pt idx="7">
                  <c:v>6</c:v>
                </c:pt>
              </c:numCache>
            </c:numRef>
          </c:val>
          <c:extLst>
            <c:ext xmlns:c16="http://schemas.microsoft.com/office/drawing/2014/chart" uri="{C3380CC4-5D6E-409C-BE32-E72D297353CC}">
              <c16:uniqueId val="{00000000-146C-4DB3-A333-4C0F3EEDBCC9}"/>
            </c:ext>
          </c:extLst>
        </c:ser>
        <c:ser>
          <c:idx val="1"/>
          <c:order val="1"/>
          <c:tx>
            <c:strRef>
              <c:f>Munka1!$H$20</c:f>
              <c:strCache>
                <c:ptCount val="1"/>
                <c:pt idx="0">
                  <c:v>betéti társaság</c:v>
                </c:pt>
              </c:strCache>
            </c:strRef>
          </c:tx>
          <c:spPr>
            <a:solidFill>
              <a:srgbClr val="ED7D31"/>
            </a:solidFill>
            <a:ln w="25435">
              <a:noFill/>
            </a:ln>
          </c:spPr>
          <c:invertIfNegative val="0"/>
          <c:cat>
            <c:strRef>
              <c:f>Munka1!$F$21:$F$28</c:f>
              <c:strCache>
                <c:ptCount val="8"/>
                <c:pt idx="0">
                  <c:v>Pázmánd</c:v>
                </c:pt>
                <c:pt idx="1">
                  <c:v>Velence</c:v>
                </c:pt>
                <c:pt idx="2">
                  <c:v>Sukoró</c:v>
                </c:pt>
                <c:pt idx="3">
                  <c:v>Kápolnásnyék</c:v>
                </c:pt>
                <c:pt idx="4">
                  <c:v>Nadap</c:v>
                </c:pt>
                <c:pt idx="5">
                  <c:v>Pákozd</c:v>
                </c:pt>
                <c:pt idx="6">
                  <c:v>Vereb</c:v>
                </c:pt>
                <c:pt idx="7">
                  <c:v>Zichyújfalu</c:v>
                </c:pt>
              </c:strCache>
            </c:strRef>
          </c:cat>
          <c:val>
            <c:numRef>
              <c:f>Munka1!$H$21:$H$28</c:f>
              <c:numCache>
                <c:formatCode>#,##0</c:formatCode>
                <c:ptCount val="8"/>
                <c:pt idx="0">
                  <c:v>35</c:v>
                </c:pt>
                <c:pt idx="1">
                  <c:v>98</c:v>
                </c:pt>
                <c:pt idx="2">
                  <c:v>32</c:v>
                </c:pt>
                <c:pt idx="3">
                  <c:v>52</c:v>
                </c:pt>
                <c:pt idx="4">
                  <c:v>15</c:v>
                </c:pt>
                <c:pt idx="5">
                  <c:v>53</c:v>
                </c:pt>
                <c:pt idx="6">
                  <c:v>14</c:v>
                </c:pt>
                <c:pt idx="7">
                  <c:v>2</c:v>
                </c:pt>
              </c:numCache>
            </c:numRef>
          </c:val>
          <c:extLst>
            <c:ext xmlns:c16="http://schemas.microsoft.com/office/drawing/2014/chart" uri="{C3380CC4-5D6E-409C-BE32-E72D297353CC}">
              <c16:uniqueId val="{00000001-146C-4DB3-A333-4C0F3EEDBCC9}"/>
            </c:ext>
          </c:extLst>
        </c:ser>
        <c:ser>
          <c:idx val="2"/>
          <c:order val="2"/>
          <c:tx>
            <c:strRef>
              <c:f>Munka1!$I$20</c:f>
              <c:strCache>
                <c:ptCount val="1"/>
                <c:pt idx="0">
                  <c:v>önálló vállalkozó</c:v>
                </c:pt>
              </c:strCache>
            </c:strRef>
          </c:tx>
          <c:spPr>
            <a:solidFill>
              <a:srgbClr val="A5A5A5"/>
            </a:solidFill>
            <a:ln w="25435">
              <a:noFill/>
            </a:ln>
          </c:spPr>
          <c:invertIfNegative val="0"/>
          <c:cat>
            <c:strRef>
              <c:f>Munka1!$F$21:$F$28</c:f>
              <c:strCache>
                <c:ptCount val="8"/>
                <c:pt idx="0">
                  <c:v>Pázmánd</c:v>
                </c:pt>
                <c:pt idx="1">
                  <c:v>Velence</c:v>
                </c:pt>
                <c:pt idx="2">
                  <c:v>Sukoró</c:v>
                </c:pt>
                <c:pt idx="3">
                  <c:v>Kápolnásnyék</c:v>
                </c:pt>
                <c:pt idx="4">
                  <c:v>Nadap</c:v>
                </c:pt>
                <c:pt idx="5">
                  <c:v>Pákozd</c:v>
                </c:pt>
                <c:pt idx="6">
                  <c:v>Vereb</c:v>
                </c:pt>
                <c:pt idx="7">
                  <c:v>Zichyújfalu</c:v>
                </c:pt>
              </c:strCache>
            </c:strRef>
          </c:cat>
          <c:val>
            <c:numRef>
              <c:f>Munka1!$I$21:$I$28</c:f>
              <c:numCache>
                <c:formatCode>#,##0</c:formatCode>
                <c:ptCount val="8"/>
                <c:pt idx="0">
                  <c:v>284</c:v>
                </c:pt>
                <c:pt idx="1">
                  <c:v>552</c:v>
                </c:pt>
                <c:pt idx="2">
                  <c:v>151</c:v>
                </c:pt>
                <c:pt idx="3">
                  <c:v>370</c:v>
                </c:pt>
                <c:pt idx="4">
                  <c:v>54</c:v>
                </c:pt>
                <c:pt idx="5">
                  <c:v>266</c:v>
                </c:pt>
                <c:pt idx="6">
                  <c:v>55</c:v>
                </c:pt>
                <c:pt idx="7">
                  <c:v>42</c:v>
                </c:pt>
              </c:numCache>
            </c:numRef>
          </c:val>
          <c:extLst>
            <c:ext xmlns:c16="http://schemas.microsoft.com/office/drawing/2014/chart" uri="{C3380CC4-5D6E-409C-BE32-E72D297353CC}">
              <c16:uniqueId val="{00000002-146C-4DB3-A333-4C0F3EEDBCC9}"/>
            </c:ext>
          </c:extLst>
        </c:ser>
        <c:dLbls>
          <c:showLegendKey val="0"/>
          <c:showVal val="0"/>
          <c:showCatName val="0"/>
          <c:showSerName val="0"/>
          <c:showPercent val="0"/>
          <c:showBubbleSize val="0"/>
        </c:dLbls>
        <c:gapWidth val="219"/>
        <c:overlap val="-27"/>
        <c:axId val="209885056"/>
        <c:axId val="209886592"/>
      </c:barChart>
      <c:catAx>
        <c:axId val="209885056"/>
        <c:scaling>
          <c:orientation val="minMax"/>
        </c:scaling>
        <c:delete val="0"/>
        <c:axPos val="b"/>
        <c:numFmt formatCode="General" sourceLinked="1"/>
        <c:majorTickMark val="none"/>
        <c:minorTickMark val="none"/>
        <c:tickLblPos val="nextTo"/>
        <c:spPr>
          <a:noFill/>
          <a:ln w="953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09886592"/>
        <c:crosses val="autoZero"/>
        <c:auto val="1"/>
        <c:lblAlgn val="ctr"/>
        <c:lblOffset val="100"/>
        <c:noMultiLvlLbl val="0"/>
      </c:catAx>
      <c:valAx>
        <c:axId val="209886592"/>
        <c:scaling>
          <c:orientation val="minMax"/>
        </c:scaling>
        <c:delete val="0"/>
        <c:axPos val="l"/>
        <c:majorGridlines>
          <c:spPr>
            <a:ln w="9538" cap="flat" cmpd="sng" algn="ctr">
              <a:solidFill>
                <a:schemeClr val="tx1">
                  <a:lumMod val="15000"/>
                  <a:lumOff val="85000"/>
                </a:schemeClr>
              </a:solidFill>
              <a:round/>
            </a:ln>
            <a:effectLst/>
          </c:spPr>
        </c:majorGridlines>
        <c:numFmt formatCode="#,##0" sourceLinked="1"/>
        <c:majorTickMark val="none"/>
        <c:minorTickMark val="none"/>
        <c:tickLblPos val="nextTo"/>
        <c:spPr>
          <a:ln w="6359">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hu-HU"/>
          </a:p>
        </c:txPr>
        <c:crossAx val="209885056"/>
        <c:crosses val="autoZero"/>
        <c:crossBetween val="between"/>
      </c:valAx>
      <c:spPr>
        <a:noFill/>
        <a:ln w="25435">
          <a:noFill/>
        </a:ln>
      </c:spPr>
    </c:plotArea>
    <c:legend>
      <c:legendPos val="r"/>
      <c:layout>
        <c:manualLayout>
          <c:xMode val="edge"/>
          <c:yMode val="edge"/>
          <c:x val="4.5703839122486517E-2"/>
          <c:y val="0.89085545722714043"/>
          <c:w val="0.90127970749542963"/>
          <c:h val="8.2595870206490257E-2"/>
        </c:manualLayout>
      </c:layout>
      <c:overlay val="0"/>
      <c:spPr>
        <a:noFill/>
        <a:ln w="25435">
          <a:noFill/>
        </a:ln>
      </c:spPr>
      <c:txPr>
        <a:bodyPr rot="0" spcFirstLastPara="1" vertOverflow="ellipsis" vert="horz" wrap="square" anchor="ctr" anchorCtr="1"/>
        <a:lstStyle/>
        <a:p>
          <a:pPr>
            <a:defRPr sz="901" b="1"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3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Vendéglátó</a:t>
            </a:r>
            <a:r>
              <a:rPr lang="hu-HU" baseline="0"/>
              <a:t> helyek száma</a:t>
            </a:r>
            <a:endParaRPr lang="hu-HU"/>
          </a:p>
        </c:rich>
      </c:tx>
      <c:overlay val="0"/>
      <c:spPr>
        <a:noFill/>
        <a:ln>
          <a:noFill/>
        </a:ln>
        <a:effectLst/>
      </c:spPr>
    </c:title>
    <c:autoTitleDeleted val="0"/>
    <c:plotArea>
      <c:layout/>
      <c:barChart>
        <c:barDir val="col"/>
        <c:grouping val="clustered"/>
        <c:varyColors val="0"/>
        <c:ser>
          <c:idx val="0"/>
          <c:order val="0"/>
          <c:tx>
            <c:strRef>
              <c:f>Munka1!$B$4</c:f>
              <c:strCache>
                <c:ptCount val="1"/>
                <c:pt idx="0">
                  <c:v>2000. év</c:v>
                </c:pt>
              </c:strCache>
            </c:strRef>
          </c:tx>
          <c:spPr>
            <a:solidFill>
              <a:schemeClr val="accent1"/>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Munka1!$B$5:$B$12</c:f>
              <c:numCache>
                <c:formatCode>General</c:formatCode>
                <c:ptCount val="8"/>
                <c:pt idx="0">
                  <c:v>22</c:v>
                </c:pt>
                <c:pt idx="1">
                  <c:v>4</c:v>
                </c:pt>
                <c:pt idx="2">
                  <c:v>12</c:v>
                </c:pt>
                <c:pt idx="3">
                  <c:v>7</c:v>
                </c:pt>
                <c:pt idx="4">
                  <c:v>127</c:v>
                </c:pt>
                <c:pt idx="5">
                  <c:v>4</c:v>
                </c:pt>
                <c:pt idx="6">
                  <c:v>6</c:v>
                </c:pt>
                <c:pt idx="7">
                  <c:v>6</c:v>
                </c:pt>
              </c:numCache>
            </c:numRef>
          </c:val>
          <c:extLst>
            <c:ext xmlns:c16="http://schemas.microsoft.com/office/drawing/2014/chart" uri="{C3380CC4-5D6E-409C-BE32-E72D297353CC}">
              <c16:uniqueId val="{00000000-949F-4260-9FF0-9D95FC3F8468}"/>
            </c:ext>
          </c:extLst>
        </c:ser>
        <c:ser>
          <c:idx val="1"/>
          <c:order val="1"/>
          <c:tx>
            <c:strRef>
              <c:f>Munka1!$C$4</c:f>
              <c:strCache>
                <c:ptCount val="1"/>
                <c:pt idx="0">
                  <c:v>2005. év</c:v>
                </c:pt>
              </c:strCache>
            </c:strRef>
          </c:tx>
          <c:spPr>
            <a:solidFill>
              <a:schemeClr val="accent2"/>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Munka1!$C$5:$C$12</c:f>
              <c:numCache>
                <c:formatCode>General</c:formatCode>
                <c:ptCount val="8"/>
                <c:pt idx="0">
                  <c:v>23</c:v>
                </c:pt>
                <c:pt idx="1">
                  <c:v>4</c:v>
                </c:pt>
                <c:pt idx="2">
                  <c:v>18</c:v>
                </c:pt>
                <c:pt idx="3">
                  <c:v>8</c:v>
                </c:pt>
                <c:pt idx="4">
                  <c:v>145</c:v>
                </c:pt>
                <c:pt idx="5">
                  <c:v>5</c:v>
                </c:pt>
                <c:pt idx="6">
                  <c:v>5</c:v>
                </c:pt>
                <c:pt idx="7">
                  <c:v>7</c:v>
                </c:pt>
              </c:numCache>
            </c:numRef>
          </c:val>
          <c:extLst>
            <c:ext xmlns:c16="http://schemas.microsoft.com/office/drawing/2014/chart" uri="{C3380CC4-5D6E-409C-BE32-E72D297353CC}">
              <c16:uniqueId val="{00000001-949F-4260-9FF0-9D95FC3F8468}"/>
            </c:ext>
          </c:extLst>
        </c:ser>
        <c:ser>
          <c:idx val="2"/>
          <c:order val="2"/>
          <c:tx>
            <c:strRef>
              <c:f>Munka1!$D$4</c:f>
              <c:strCache>
                <c:ptCount val="1"/>
                <c:pt idx="0">
                  <c:v>2010. év</c:v>
                </c:pt>
              </c:strCache>
            </c:strRef>
          </c:tx>
          <c:spPr>
            <a:solidFill>
              <a:schemeClr val="accent3"/>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Munka1!$D$5:$D$12</c:f>
              <c:numCache>
                <c:formatCode>General</c:formatCode>
                <c:ptCount val="8"/>
                <c:pt idx="0">
                  <c:v>16</c:v>
                </c:pt>
                <c:pt idx="1">
                  <c:v>3</c:v>
                </c:pt>
                <c:pt idx="2">
                  <c:v>15</c:v>
                </c:pt>
                <c:pt idx="3">
                  <c:v>3</c:v>
                </c:pt>
                <c:pt idx="4">
                  <c:v>112</c:v>
                </c:pt>
                <c:pt idx="6">
                  <c:v>5</c:v>
                </c:pt>
                <c:pt idx="7">
                  <c:v>7</c:v>
                </c:pt>
              </c:numCache>
            </c:numRef>
          </c:val>
          <c:extLst>
            <c:ext xmlns:c16="http://schemas.microsoft.com/office/drawing/2014/chart" uri="{C3380CC4-5D6E-409C-BE32-E72D297353CC}">
              <c16:uniqueId val="{00000002-949F-4260-9FF0-9D95FC3F8468}"/>
            </c:ext>
          </c:extLst>
        </c:ser>
        <c:ser>
          <c:idx val="3"/>
          <c:order val="3"/>
          <c:tx>
            <c:strRef>
              <c:f>Munka1!$E$4</c:f>
              <c:strCache>
                <c:ptCount val="1"/>
                <c:pt idx="0">
                  <c:v>2013. év</c:v>
                </c:pt>
              </c:strCache>
            </c:strRef>
          </c:tx>
          <c:spPr>
            <a:solidFill>
              <a:schemeClr val="accent4"/>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Munka1!$E$5:$E$12</c:f>
              <c:numCache>
                <c:formatCode>General</c:formatCode>
                <c:ptCount val="8"/>
                <c:pt idx="0">
                  <c:v>16</c:v>
                </c:pt>
                <c:pt idx="1">
                  <c:v>3</c:v>
                </c:pt>
                <c:pt idx="2">
                  <c:v>15</c:v>
                </c:pt>
                <c:pt idx="3">
                  <c:v>6</c:v>
                </c:pt>
                <c:pt idx="4">
                  <c:v>107</c:v>
                </c:pt>
                <c:pt idx="6">
                  <c:v>5</c:v>
                </c:pt>
                <c:pt idx="7">
                  <c:v>7</c:v>
                </c:pt>
              </c:numCache>
            </c:numRef>
          </c:val>
          <c:extLst>
            <c:ext xmlns:c16="http://schemas.microsoft.com/office/drawing/2014/chart" uri="{C3380CC4-5D6E-409C-BE32-E72D297353CC}">
              <c16:uniqueId val="{00000003-949F-4260-9FF0-9D95FC3F8468}"/>
            </c:ext>
          </c:extLst>
        </c:ser>
        <c:ser>
          <c:idx val="4"/>
          <c:order val="4"/>
          <c:tx>
            <c:strRef>
              <c:f>Munka1!$F$4</c:f>
              <c:strCache>
                <c:ptCount val="1"/>
                <c:pt idx="0">
                  <c:v>2014.év</c:v>
                </c:pt>
              </c:strCache>
            </c:strRef>
          </c:tx>
          <c:spPr>
            <a:solidFill>
              <a:schemeClr val="accent5"/>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Munka1!$F$5:$F$12</c:f>
              <c:numCache>
                <c:formatCode>General</c:formatCode>
                <c:ptCount val="8"/>
                <c:pt idx="0">
                  <c:v>13</c:v>
                </c:pt>
                <c:pt idx="1">
                  <c:v>3</c:v>
                </c:pt>
                <c:pt idx="2">
                  <c:v>15</c:v>
                </c:pt>
                <c:pt idx="3">
                  <c:v>6</c:v>
                </c:pt>
                <c:pt idx="4">
                  <c:v>117</c:v>
                </c:pt>
                <c:pt idx="6">
                  <c:v>4</c:v>
                </c:pt>
                <c:pt idx="7">
                  <c:v>7</c:v>
                </c:pt>
              </c:numCache>
            </c:numRef>
          </c:val>
          <c:extLst>
            <c:ext xmlns:c16="http://schemas.microsoft.com/office/drawing/2014/chart" uri="{C3380CC4-5D6E-409C-BE32-E72D297353CC}">
              <c16:uniqueId val="{00000004-949F-4260-9FF0-9D95FC3F8468}"/>
            </c:ext>
          </c:extLst>
        </c:ser>
        <c:ser>
          <c:idx val="5"/>
          <c:order val="5"/>
          <c:tx>
            <c:strRef>
              <c:f>Munka1!$G$4</c:f>
              <c:strCache>
                <c:ptCount val="1"/>
                <c:pt idx="0">
                  <c:v>2015.év</c:v>
                </c:pt>
              </c:strCache>
            </c:strRef>
          </c:tx>
          <c:spPr>
            <a:solidFill>
              <a:schemeClr val="accent6"/>
            </a:solidFill>
            <a:ln>
              <a:noFill/>
            </a:ln>
            <a:effectLst/>
          </c:spPr>
          <c:invertIfNegative val="0"/>
          <c:cat>
            <c:strRef>
              <c:f>Munka1!$A$5:$A$12</c:f>
              <c:strCache>
                <c:ptCount val="8"/>
                <c:pt idx="0">
                  <c:v>Kápolnásnyék</c:v>
                </c:pt>
                <c:pt idx="1">
                  <c:v>Nadap</c:v>
                </c:pt>
                <c:pt idx="2">
                  <c:v>Pákozd</c:v>
                </c:pt>
                <c:pt idx="3">
                  <c:v>Pázmánd</c:v>
                </c:pt>
                <c:pt idx="4">
                  <c:v>Velence</c:v>
                </c:pt>
                <c:pt idx="5">
                  <c:v>Vereb</c:v>
                </c:pt>
                <c:pt idx="6">
                  <c:v>Zichyújfalu</c:v>
                </c:pt>
                <c:pt idx="7">
                  <c:v>Sukoró</c:v>
                </c:pt>
              </c:strCache>
            </c:strRef>
          </c:cat>
          <c:val>
            <c:numRef>
              <c:f>Munka1!$G$5:$G$12</c:f>
              <c:numCache>
                <c:formatCode>General</c:formatCode>
                <c:ptCount val="8"/>
                <c:pt idx="0">
                  <c:v>17</c:v>
                </c:pt>
                <c:pt idx="1">
                  <c:v>2</c:v>
                </c:pt>
                <c:pt idx="2">
                  <c:v>15</c:v>
                </c:pt>
                <c:pt idx="3">
                  <c:v>5</c:v>
                </c:pt>
                <c:pt idx="4">
                  <c:v>125</c:v>
                </c:pt>
                <c:pt idx="5">
                  <c:v>1</c:v>
                </c:pt>
                <c:pt idx="6">
                  <c:v>3</c:v>
                </c:pt>
                <c:pt idx="7">
                  <c:v>7</c:v>
                </c:pt>
              </c:numCache>
            </c:numRef>
          </c:val>
          <c:extLst>
            <c:ext xmlns:c16="http://schemas.microsoft.com/office/drawing/2014/chart" uri="{C3380CC4-5D6E-409C-BE32-E72D297353CC}">
              <c16:uniqueId val="{00000005-949F-4260-9FF0-9D95FC3F8468}"/>
            </c:ext>
          </c:extLst>
        </c:ser>
        <c:dLbls>
          <c:showLegendKey val="0"/>
          <c:showVal val="0"/>
          <c:showCatName val="0"/>
          <c:showSerName val="0"/>
          <c:showPercent val="0"/>
          <c:showBubbleSize val="0"/>
        </c:dLbls>
        <c:gapWidth val="219"/>
        <c:overlap val="-27"/>
        <c:axId val="245684096"/>
        <c:axId val="245685632"/>
      </c:barChart>
      <c:catAx>
        <c:axId val="245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5685632"/>
        <c:crosses val="autoZero"/>
        <c:auto val="1"/>
        <c:lblAlgn val="ctr"/>
        <c:lblOffset val="100"/>
        <c:noMultiLvlLbl val="0"/>
      </c:catAx>
      <c:valAx>
        <c:axId val="24568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456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sz="1400"/>
              <a:t>Vendégéjszakák</a:t>
            </a:r>
            <a:r>
              <a:rPr lang="hu-HU" sz="1400" baseline="0"/>
              <a:t> száma keresekedelmi szálláshelyeken (Velence)</a:t>
            </a:r>
            <a:endParaRPr lang="hu-HU" sz="1400"/>
          </a:p>
        </c:rich>
      </c:tx>
      <c:overlay val="0"/>
    </c:title>
    <c:autoTitleDeleted val="0"/>
    <c:plotArea>
      <c:layout>
        <c:manualLayout>
          <c:layoutTarget val="inner"/>
          <c:xMode val="edge"/>
          <c:yMode val="edge"/>
          <c:x val="0.18259385665529082"/>
          <c:y val="0.29479768786127181"/>
          <c:w val="0.78498293515358364"/>
          <c:h val="0.5722543352601156"/>
        </c:manualLayout>
      </c:layout>
      <c:barChart>
        <c:barDir val="col"/>
        <c:grouping val="clustered"/>
        <c:varyColors val="0"/>
        <c:ser>
          <c:idx val="0"/>
          <c:order val="0"/>
          <c:invertIfNegative val="0"/>
          <c:cat>
            <c:strRef>
              <c:f>'GB1012'!$A$16:$A$18</c:f>
              <c:strCache>
                <c:ptCount val="3"/>
                <c:pt idx="0">
                  <c:v>2013. év</c:v>
                </c:pt>
                <c:pt idx="1">
                  <c:v>2014. év</c:v>
                </c:pt>
                <c:pt idx="2">
                  <c:v>2015. év</c:v>
                </c:pt>
              </c:strCache>
            </c:strRef>
          </c:cat>
          <c:val>
            <c:numRef>
              <c:f>'GB1012'!$B$16:$B$18</c:f>
              <c:numCache>
                <c:formatCode>General</c:formatCode>
                <c:ptCount val="3"/>
                <c:pt idx="0">
                  <c:v>85076</c:v>
                </c:pt>
                <c:pt idx="1">
                  <c:v>87836</c:v>
                </c:pt>
                <c:pt idx="2">
                  <c:v>88127</c:v>
                </c:pt>
              </c:numCache>
            </c:numRef>
          </c:val>
          <c:extLst>
            <c:ext xmlns:c16="http://schemas.microsoft.com/office/drawing/2014/chart" uri="{C3380CC4-5D6E-409C-BE32-E72D297353CC}">
              <c16:uniqueId val="{00000000-25E0-4CC5-A541-182781317685}"/>
            </c:ext>
          </c:extLst>
        </c:ser>
        <c:dLbls>
          <c:showLegendKey val="0"/>
          <c:showVal val="0"/>
          <c:showCatName val="0"/>
          <c:showSerName val="0"/>
          <c:showPercent val="0"/>
          <c:showBubbleSize val="0"/>
        </c:dLbls>
        <c:gapWidth val="150"/>
        <c:axId val="247328768"/>
        <c:axId val="247330304"/>
      </c:barChart>
      <c:catAx>
        <c:axId val="247328768"/>
        <c:scaling>
          <c:orientation val="minMax"/>
        </c:scaling>
        <c:delete val="0"/>
        <c:axPos val="b"/>
        <c:numFmt formatCode="General" sourceLinked="1"/>
        <c:majorTickMark val="out"/>
        <c:minorTickMark val="none"/>
        <c:tickLblPos val="nextTo"/>
        <c:crossAx val="247330304"/>
        <c:crosses val="autoZero"/>
        <c:auto val="1"/>
        <c:lblAlgn val="ctr"/>
        <c:lblOffset val="100"/>
        <c:noMultiLvlLbl val="0"/>
      </c:catAx>
      <c:valAx>
        <c:axId val="247330304"/>
        <c:scaling>
          <c:orientation val="minMax"/>
          <c:max val="90000"/>
          <c:min val="80000"/>
        </c:scaling>
        <c:delete val="0"/>
        <c:axPos val="l"/>
        <c:majorGridlines/>
        <c:title>
          <c:tx>
            <c:rich>
              <a:bodyPr/>
              <a:lstStyle/>
              <a:p>
                <a:pPr>
                  <a:defRPr sz="1000" b="1" i="0" u="none" strike="noStrike" baseline="0">
                    <a:solidFill>
                      <a:srgbClr val="000000"/>
                    </a:solidFill>
                    <a:latin typeface="Calibri"/>
                    <a:ea typeface="Calibri"/>
                    <a:cs typeface="Calibri"/>
                  </a:defRPr>
                </a:pPr>
                <a:r>
                  <a:rPr lang="hu-HU"/>
                  <a:t>Vendégéjszakák (db)</a:t>
                </a:r>
              </a:p>
            </c:rich>
          </c:tx>
          <c:overlay val="0"/>
        </c:title>
        <c:numFmt formatCode="General" sourceLinked="1"/>
        <c:majorTickMark val="out"/>
        <c:minorTickMark val="none"/>
        <c:tickLblPos val="nextTo"/>
        <c:crossAx val="24732876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80648-42D3-4E8A-B567-8EE3661A9F96}" type="doc">
      <dgm:prSet loTypeId="urn:microsoft.com/office/officeart/2005/8/layout/default#1" loCatId="list" qsTypeId="urn:microsoft.com/office/officeart/2005/8/quickstyle/simple1" qsCatId="simple" csTypeId="urn:microsoft.com/office/officeart/2005/8/colors/colorful1#1" csCatId="colorful" phldr="1"/>
      <dgm:spPr/>
      <dgm:t>
        <a:bodyPr/>
        <a:lstStyle/>
        <a:p>
          <a:endParaRPr lang="hu-HU"/>
        </a:p>
      </dgm:t>
    </dgm:pt>
    <dgm:pt modelId="{F70506BD-FE4E-4FB5-8B72-5C858FBEB4DD}">
      <dgm:prSet phldrT="[Szöveg]"/>
      <dgm:spPr>
        <a:xfrm>
          <a:off x="0" y="267196"/>
          <a:ext cx="1328340" cy="797004"/>
        </a:xfrm>
        <a:solidFill>
          <a:srgbClr val="ED7D31">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Európa 2020 stratégia</a:t>
          </a:r>
        </a:p>
      </dgm:t>
    </dgm:pt>
    <dgm:pt modelId="{1E1F53A6-FD53-4A69-890E-49B390E8A3EE}" type="parTrans" cxnId="{2B06EB11-4EAC-4B6E-A3E7-198FCE74D815}">
      <dgm:prSet/>
      <dgm:spPr/>
      <dgm:t>
        <a:bodyPr/>
        <a:lstStyle/>
        <a:p>
          <a:pPr algn="ctr"/>
          <a:endParaRPr lang="hu-HU"/>
        </a:p>
      </dgm:t>
    </dgm:pt>
    <dgm:pt modelId="{D64EDD9B-3FE7-475B-B90C-06B1FCC98B32}" type="sibTrans" cxnId="{2B06EB11-4EAC-4B6E-A3E7-198FCE74D815}">
      <dgm:prSet/>
      <dgm:spPr/>
      <dgm:t>
        <a:bodyPr/>
        <a:lstStyle/>
        <a:p>
          <a:pPr algn="ctr"/>
          <a:endParaRPr lang="hu-HU"/>
        </a:p>
      </dgm:t>
    </dgm:pt>
    <dgm:pt modelId="{09F11827-9EFA-49D7-8CDB-9196679C08DF}">
      <dgm:prSet phldrT="[Szöveg]"/>
      <dgm:spPr>
        <a:xfrm>
          <a:off x="1461174" y="267196"/>
          <a:ext cx="1328340" cy="797004"/>
        </a:xfrm>
        <a:solidFill>
          <a:srgbClr val="A5A5A5">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Közös Stratégiai Keret 11 tematikus cél (KSK)</a:t>
          </a:r>
        </a:p>
      </dgm:t>
    </dgm:pt>
    <dgm:pt modelId="{67CF19A3-A20F-4917-825A-BB3D97F9FC34}" type="parTrans" cxnId="{52C05424-4E79-4926-9DC0-79B1966363F9}">
      <dgm:prSet/>
      <dgm:spPr/>
      <dgm:t>
        <a:bodyPr/>
        <a:lstStyle/>
        <a:p>
          <a:pPr algn="ctr"/>
          <a:endParaRPr lang="hu-HU"/>
        </a:p>
      </dgm:t>
    </dgm:pt>
    <dgm:pt modelId="{30CAE2CC-AA2D-4B94-B98F-3F2D0588932C}" type="sibTrans" cxnId="{52C05424-4E79-4926-9DC0-79B1966363F9}">
      <dgm:prSet/>
      <dgm:spPr/>
      <dgm:t>
        <a:bodyPr/>
        <a:lstStyle/>
        <a:p>
          <a:pPr algn="ctr"/>
          <a:endParaRPr lang="hu-HU"/>
        </a:p>
      </dgm:t>
    </dgm:pt>
    <dgm:pt modelId="{E8E74F0B-7B20-46C8-B1C9-E7631914C97A}">
      <dgm:prSet phldrT="[Szöveg]"/>
      <dgm:spPr>
        <a:xfrm>
          <a:off x="2922349" y="267196"/>
          <a:ext cx="1328340" cy="797004"/>
        </a:xfrm>
        <a:solidFill>
          <a:srgbClr val="FFC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Partnerségi Megállapodás</a:t>
          </a:r>
        </a:p>
      </dgm:t>
    </dgm:pt>
    <dgm:pt modelId="{7597707F-F4B6-48F0-A8D9-39ECC3454A70}" type="parTrans" cxnId="{EBE410E1-581A-4D24-B1CA-65BD8C519DC7}">
      <dgm:prSet/>
      <dgm:spPr/>
      <dgm:t>
        <a:bodyPr/>
        <a:lstStyle/>
        <a:p>
          <a:pPr algn="ctr"/>
          <a:endParaRPr lang="hu-HU"/>
        </a:p>
      </dgm:t>
    </dgm:pt>
    <dgm:pt modelId="{EE30FA61-9328-445E-83FD-C328E08E62C4}" type="sibTrans" cxnId="{EBE410E1-581A-4D24-B1CA-65BD8C519DC7}">
      <dgm:prSet/>
      <dgm:spPr/>
      <dgm:t>
        <a:bodyPr/>
        <a:lstStyle/>
        <a:p>
          <a:pPr algn="ctr"/>
          <a:endParaRPr lang="hu-HU"/>
        </a:p>
      </dgm:t>
    </dgm:pt>
    <dgm:pt modelId="{1BA3CD5B-1D91-4CAF-BB8F-ACDAB3BC0960}">
      <dgm:prSet phldrT="[Szöveg]"/>
      <dgm:spPr>
        <a:xfrm>
          <a:off x="730587" y="1197034"/>
          <a:ext cx="1328340" cy="797004"/>
        </a:xfr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Vidékfejlesztési Program:EMVA</a:t>
          </a:r>
        </a:p>
      </dgm:t>
    </dgm:pt>
    <dgm:pt modelId="{7A220FEF-5862-4A3F-856B-814D0A4CDD9C}" type="parTrans" cxnId="{2070F115-29A2-4E23-8585-E4CB777802D4}">
      <dgm:prSet/>
      <dgm:spPr/>
      <dgm:t>
        <a:bodyPr/>
        <a:lstStyle/>
        <a:p>
          <a:pPr algn="ctr"/>
          <a:endParaRPr lang="hu-HU"/>
        </a:p>
      </dgm:t>
    </dgm:pt>
    <dgm:pt modelId="{685F1C5A-BE86-4C1F-80EF-2E69A7610DC7}" type="sibTrans" cxnId="{2070F115-29A2-4E23-8585-E4CB777802D4}">
      <dgm:prSet/>
      <dgm:spPr/>
      <dgm:t>
        <a:bodyPr/>
        <a:lstStyle/>
        <a:p>
          <a:pPr algn="ctr"/>
          <a:endParaRPr lang="hu-HU"/>
        </a:p>
      </dgm:t>
    </dgm:pt>
    <dgm:pt modelId="{C856B329-AA8C-4058-B260-C48F5AD1D768}">
      <dgm:prSet phldrT="[Szöveg]"/>
      <dgm:spPr>
        <a:xfrm>
          <a:off x="2191762" y="1197034"/>
          <a:ext cx="1328340" cy="797004"/>
        </a:xfr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Többi KSK alap (ERFA,ESZA,KA,ETHA)</a:t>
          </a:r>
        </a:p>
      </dgm:t>
    </dgm:pt>
    <dgm:pt modelId="{4BB8468F-0FA7-4E6C-B5BD-36DBFEC632FE}" type="parTrans" cxnId="{7E222A4D-E368-49E6-A6E1-B9BDE68186D4}">
      <dgm:prSet/>
      <dgm:spPr/>
      <dgm:t>
        <a:bodyPr/>
        <a:lstStyle/>
        <a:p>
          <a:pPr algn="ctr"/>
          <a:endParaRPr lang="hu-HU"/>
        </a:p>
      </dgm:t>
    </dgm:pt>
    <dgm:pt modelId="{2F3EC9EB-4148-448C-8CE9-E9AA6C592001}" type="sibTrans" cxnId="{7E222A4D-E368-49E6-A6E1-B9BDE68186D4}">
      <dgm:prSet/>
      <dgm:spPr/>
      <dgm:t>
        <a:bodyPr/>
        <a:lstStyle/>
        <a:p>
          <a:pPr algn="ctr"/>
          <a:endParaRPr lang="hu-HU"/>
        </a:p>
      </dgm:t>
    </dgm:pt>
    <dgm:pt modelId="{E9823DC1-6F13-499E-9EED-F5BAD21DDBC7}" type="pres">
      <dgm:prSet presAssocID="{D5880648-42D3-4E8A-B567-8EE3661A9F96}" presName="diagram" presStyleCnt="0">
        <dgm:presLayoutVars>
          <dgm:dir/>
          <dgm:resizeHandles val="exact"/>
        </dgm:presLayoutVars>
      </dgm:prSet>
      <dgm:spPr/>
    </dgm:pt>
    <dgm:pt modelId="{B5B27574-B53A-432C-8E02-673DA3896E9C}" type="pres">
      <dgm:prSet presAssocID="{F70506BD-FE4E-4FB5-8B72-5C858FBEB4DD}" presName="node" presStyleLbl="node1" presStyleIdx="0" presStyleCnt="5">
        <dgm:presLayoutVars>
          <dgm:bulletEnabled val="1"/>
        </dgm:presLayoutVars>
      </dgm:prSet>
      <dgm:spPr>
        <a:prstGeom prst="rect">
          <a:avLst/>
        </a:prstGeom>
      </dgm:spPr>
    </dgm:pt>
    <dgm:pt modelId="{230E3092-60E0-455A-A772-895281DB33A9}" type="pres">
      <dgm:prSet presAssocID="{D64EDD9B-3FE7-475B-B90C-06B1FCC98B32}" presName="sibTrans" presStyleCnt="0"/>
      <dgm:spPr/>
    </dgm:pt>
    <dgm:pt modelId="{B34919B0-36C2-4A8D-ADCD-F58B7E21DC51}" type="pres">
      <dgm:prSet presAssocID="{09F11827-9EFA-49D7-8CDB-9196679C08DF}" presName="node" presStyleLbl="node1" presStyleIdx="1" presStyleCnt="5">
        <dgm:presLayoutVars>
          <dgm:bulletEnabled val="1"/>
        </dgm:presLayoutVars>
      </dgm:prSet>
      <dgm:spPr>
        <a:prstGeom prst="rect">
          <a:avLst/>
        </a:prstGeom>
      </dgm:spPr>
    </dgm:pt>
    <dgm:pt modelId="{AF846F43-D7F4-49EA-8EC4-5ACFDF3D45C5}" type="pres">
      <dgm:prSet presAssocID="{30CAE2CC-AA2D-4B94-B98F-3F2D0588932C}" presName="sibTrans" presStyleCnt="0"/>
      <dgm:spPr/>
    </dgm:pt>
    <dgm:pt modelId="{E1EAC1D1-184E-4F9E-8F24-07CD659EE509}" type="pres">
      <dgm:prSet presAssocID="{E8E74F0B-7B20-46C8-B1C9-E7631914C97A}" presName="node" presStyleLbl="node1" presStyleIdx="2" presStyleCnt="5">
        <dgm:presLayoutVars>
          <dgm:bulletEnabled val="1"/>
        </dgm:presLayoutVars>
      </dgm:prSet>
      <dgm:spPr>
        <a:prstGeom prst="rect">
          <a:avLst/>
        </a:prstGeom>
      </dgm:spPr>
    </dgm:pt>
    <dgm:pt modelId="{7FC4F925-6299-4883-882E-70E114EF9000}" type="pres">
      <dgm:prSet presAssocID="{EE30FA61-9328-445E-83FD-C328E08E62C4}" presName="sibTrans" presStyleCnt="0"/>
      <dgm:spPr/>
    </dgm:pt>
    <dgm:pt modelId="{6EAEA87B-AE42-4721-B867-1CF8130A95F9}" type="pres">
      <dgm:prSet presAssocID="{1BA3CD5B-1D91-4CAF-BB8F-ACDAB3BC0960}" presName="node" presStyleLbl="node1" presStyleIdx="3" presStyleCnt="5">
        <dgm:presLayoutVars>
          <dgm:bulletEnabled val="1"/>
        </dgm:presLayoutVars>
      </dgm:prSet>
      <dgm:spPr>
        <a:prstGeom prst="rect">
          <a:avLst/>
        </a:prstGeom>
      </dgm:spPr>
    </dgm:pt>
    <dgm:pt modelId="{C08E10CA-A9CD-4596-A731-3F755CAED0A2}" type="pres">
      <dgm:prSet presAssocID="{685F1C5A-BE86-4C1F-80EF-2E69A7610DC7}" presName="sibTrans" presStyleCnt="0"/>
      <dgm:spPr/>
    </dgm:pt>
    <dgm:pt modelId="{BBE342A6-9592-42F9-BAF9-8B493F7E3CBB}" type="pres">
      <dgm:prSet presAssocID="{C856B329-AA8C-4058-B260-C48F5AD1D768}" presName="node" presStyleLbl="node1" presStyleIdx="4" presStyleCnt="5">
        <dgm:presLayoutVars>
          <dgm:bulletEnabled val="1"/>
        </dgm:presLayoutVars>
      </dgm:prSet>
      <dgm:spPr>
        <a:prstGeom prst="rect">
          <a:avLst/>
        </a:prstGeom>
      </dgm:spPr>
    </dgm:pt>
  </dgm:ptLst>
  <dgm:cxnLst>
    <dgm:cxn modelId="{2B06EB11-4EAC-4B6E-A3E7-198FCE74D815}" srcId="{D5880648-42D3-4E8A-B567-8EE3661A9F96}" destId="{F70506BD-FE4E-4FB5-8B72-5C858FBEB4DD}" srcOrd="0" destOrd="0" parTransId="{1E1F53A6-FD53-4A69-890E-49B390E8A3EE}" sibTransId="{D64EDD9B-3FE7-475B-B90C-06B1FCC98B32}"/>
    <dgm:cxn modelId="{2070F115-29A2-4E23-8585-E4CB777802D4}" srcId="{D5880648-42D3-4E8A-B567-8EE3661A9F96}" destId="{1BA3CD5B-1D91-4CAF-BB8F-ACDAB3BC0960}" srcOrd="3" destOrd="0" parTransId="{7A220FEF-5862-4A3F-856B-814D0A4CDD9C}" sibTransId="{685F1C5A-BE86-4C1F-80EF-2E69A7610DC7}"/>
    <dgm:cxn modelId="{52C05424-4E79-4926-9DC0-79B1966363F9}" srcId="{D5880648-42D3-4E8A-B567-8EE3661A9F96}" destId="{09F11827-9EFA-49D7-8CDB-9196679C08DF}" srcOrd="1" destOrd="0" parTransId="{67CF19A3-A20F-4917-825A-BB3D97F9FC34}" sibTransId="{30CAE2CC-AA2D-4B94-B98F-3F2D0588932C}"/>
    <dgm:cxn modelId="{3DE4ED62-1B9C-4037-8B9B-4E6FD9DD10A1}" type="presOf" srcId="{F70506BD-FE4E-4FB5-8B72-5C858FBEB4DD}" destId="{B5B27574-B53A-432C-8E02-673DA3896E9C}" srcOrd="0" destOrd="0" presId="urn:microsoft.com/office/officeart/2005/8/layout/default#1"/>
    <dgm:cxn modelId="{7E222A4D-E368-49E6-A6E1-B9BDE68186D4}" srcId="{D5880648-42D3-4E8A-B567-8EE3661A9F96}" destId="{C856B329-AA8C-4058-B260-C48F5AD1D768}" srcOrd="4" destOrd="0" parTransId="{4BB8468F-0FA7-4E6C-B5BD-36DBFEC632FE}" sibTransId="{2F3EC9EB-4148-448C-8CE9-E9AA6C592001}"/>
    <dgm:cxn modelId="{7FD19D70-F099-465C-98D2-110A4830623F}" type="presOf" srcId="{1BA3CD5B-1D91-4CAF-BB8F-ACDAB3BC0960}" destId="{6EAEA87B-AE42-4721-B867-1CF8130A95F9}" srcOrd="0" destOrd="0" presId="urn:microsoft.com/office/officeart/2005/8/layout/default#1"/>
    <dgm:cxn modelId="{83C23C53-94BE-4C05-9FF6-9FAAAF5F5C14}" type="presOf" srcId="{E8E74F0B-7B20-46C8-B1C9-E7631914C97A}" destId="{E1EAC1D1-184E-4F9E-8F24-07CD659EE509}" srcOrd="0" destOrd="0" presId="urn:microsoft.com/office/officeart/2005/8/layout/default#1"/>
    <dgm:cxn modelId="{EBE410E1-581A-4D24-B1CA-65BD8C519DC7}" srcId="{D5880648-42D3-4E8A-B567-8EE3661A9F96}" destId="{E8E74F0B-7B20-46C8-B1C9-E7631914C97A}" srcOrd="2" destOrd="0" parTransId="{7597707F-F4B6-48F0-A8D9-39ECC3454A70}" sibTransId="{EE30FA61-9328-445E-83FD-C328E08E62C4}"/>
    <dgm:cxn modelId="{327373E6-7051-4B1F-95B4-5CB34DD19C88}" type="presOf" srcId="{D5880648-42D3-4E8A-B567-8EE3661A9F96}" destId="{E9823DC1-6F13-499E-9EED-F5BAD21DDBC7}" srcOrd="0" destOrd="0" presId="urn:microsoft.com/office/officeart/2005/8/layout/default#1"/>
    <dgm:cxn modelId="{83CC51E8-C08B-4FC4-97C2-8E3A1C889ACE}" type="presOf" srcId="{09F11827-9EFA-49D7-8CDB-9196679C08DF}" destId="{B34919B0-36C2-4A8D-ADCD-F58B7E21DC51}" srcOrd="0" destOrd="0" presId="urn:microsoft.com/office/officeart/2005/8/layout/default#1"/>
    <dgm:cxn modelId="{964043F7-04E1-4FA7-A682-EE4B5D886D5F}" type="presOf" srcId="{C856B329-AA8C-4058-B260-C48F5AD1D768}" destId="{BBE342A6-9592-42F9-BAF9-8B493F7E3CBB}" srcOrd="0" destOrd="0" presId="urn:microsoft.com/office/officeart/2005/8/layout/default#1"/>
    <dgm:cxn modelId="{0119EF69-6815-4986-A5FE-DBBCECC47C65}" type="presParOf" srcId="{E9823DC1-6F13-499E-9EED-F5BAD21DDBC7}" destId="{B5B27574-B53A-432C-8E02-673DA3896E9C}" srcOrd="0" destOrd="0" presId="urn:microsoft.com/office/officeart/2005/8/layout/default#1"/>
    <dgm:cxn modelId="{B0819A20-A634-4EFD-9605-193EDFEF67B4}" type="presParOf" srcId="{E9823DC1-6F13-499E-9EED-F5BAD21DDBC7}" destId="{230E3092-60E0-455A-A772-895281DB33A9}" srcOrd="1" destOrd="0" presId="urn:microsoft.com/office/officeart/2005/8/layout/default#1"/>
    <dgm:cxn modelId="{A2CE972E-2F5E-42DB-BCB5-0B26D08EFE26}" type="presParOf" srcId="{E9823DC1-6F13-499E-9EED-F5BAD21DDBC7}" destId="{B34919B0-36C2-4A8D-ADCD-F58B7E21DC51}" srcOrd="2" destOrd="0" presId="urn:microsoft.com/office/officeart/2005/8/layout/default#1"/>
    <dgm:cxn modelId="{441567C4-4097-4E35-9DFE-9BE69052C2F4}" type="presParOf" srcId="{E9823DC1-6F13-499E-9EED-F5BAD21DDBC7}" destId="{AF846F43-D7F4-49EA-8EC4-5ACFDF3D45C5}" srcOrd="3" destOrd="0" presId="urn:microsoft.com/office/officeart/2005/8/layout/default#1"/>
    <dgm:cxn modelId="{5EB753A0-99FC-4762-8456-04550563C326}" type="presParOf" srcId="{E9823DC1-6F13-499E-9EED-F5BAD21DDBC7}" destId="{E1EAC1D1-184E-4F9E-8F24-07CD659EE509}" srcOrd="4" destOrd="0" presId="urn:microsoft.com/office/officeart/2005/8/layout/default#1"/>
    <dgm:cxn modelId="{657E7235-6277-41E2-A8A8-CB4F1FF08446}" type="presParOf" srcId="{E9823DC1-6F13-499E-9EED-F5BAD21DDBC7}" destId="{7FC4F925-6299-4883-882E-70E114EF9000}" srcOrd="5" destOrd="0" presId="urn:microsoft.com/office/officeart/2005/8/layout/default#1"/>
    <dgm:cxn modelId="{DE8E2BA6-05B6-49A1-9F31-D5A82FFB710E}" type="presParOf" srcId="{E9823DC1-6F13-499E-9EED-F5BAD21DDBC7}" destId="{6EAEA87B-AE42-4721-B867-1CF8130A95F9}" srcOrd="6" destOrd="0" presId="urn:microsoft.com/office/officeart/2005/8/layout/default#1"/>
    <dgm:cxn modelId="{4D0EDEC0-4FA5-44C1-9639-F8E4D5582E50}" type="presParOf" srcId="{E9823DC1-6F13-499E-9EED-F5BAD21DDBC7}" destId="{C08E10CA-A9CD-4596-A731-3F755CAED0A2}" srcOrd="7" destOrd="0" presId="urn:microsoft.com/office/officeart/2005/8/layout/default#1"/>
    <dgm:cxn modelId="{69F58C31-B05A-4885-90DB-185A8E092A35}" type="presParOf" srcId="{E9823DC1-6F13-499E-9EED-F5BAD21DDBC7}" destId="{BBE342A6-9592-42F9-BAF9-8B493F7E3CBB}" srcOrd="8" destOrd="0" presId="urn:microsoft.com/office/officeart/2005/8/layout/defaul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3A58DB-0FFC-4382-B20D-EFE8E6EF96E1}" type="doc">
      <dgm:prSet loTypeId="urn:microsoft.com/office/officeart/2005/8/layout/hList3" loCatId="list" qsTypeId="urn:microsoft.com/office/officeart/2005/8/quickstyle/simple1" qsCatId="simple" csTypeId="urn:microsoft.com/office/officeart/2005/8/colors/accent6_3" csCatId="accent6" phldr="1"/>
      <dgm:spPr/>
      <dgm:t>
        <a:bodyPr/>
        <a:lstStyle/>
        <a:p>
          <a:endParaRPr lang="hu-HU"/>
        </a:p>
      </dgm:t>
    </dgm:pt>
    <dgm:pt modelId="{59FE4DAB-E44A-4EC8-BD2C-1752569D0A0F}">
      <dgm:prSet phldrT="[Szöveg]" custT="1"/>
      <dgm:spPr>
        <a:xfrm>
          <a:off x="0" y="0"/>
          <a:ext cx="4543425" cy="742950"/>
        </a:xfrm>
        <a:solidFill>
          <a:srgbClr val="70AD47">
            <a:shade val="90000"/>
            <a:hueOff val="0"/>
            <a:satOff val="0"/>
            <a:lumOff val="0"/>
            <a:alphaOff val="0"/>
          </a:srgbClr>
        </a:solidFill>
        <a:ln>
          <a:noFill/>
        </a:ln>
        <a:effectLst/>
      </dgm:spPr>
      <dgm:t>
        <a:bodyPr/>
        <a:lstStyle/>
        <a:p>
          <a:r>
            <a:rPr lang="hu-HU" sz="1100">
              <a:solidFill>
                <a:sysClr val="window" lastClr="FFFFFF">
                  <a:hueOff val="0"/>
                  <a:satOff val="0"/>
                  <a:lumOff val="0"/>
                  <a:alphaOff val="0"/>
                </a:sysClr>
              </a:solidFill>
              <a:latin typeface="Calibri" panose="020F0502020204030204" pitchFamily="34" charset="0"/>
              <a:ea typeface="+mn-ea"/>
              <a:cs typeface="+mn-cs"/>
            </a:rPr>
            <a:t>VP.6</a:t>
          </a:r>
          <a:r>
            <a:rPr lang="hu-HU" sz="1100" b="1">
              <a:solidFill>
                <a:sysClr val="window" lastClr="FFFFFF">
                  <a:hueOff val="0"/>
                  <a:satOff val="0"/>
                  <a:lumOff val="0"/>
                  <a:alphaOff val="0"/>
                </a:sysClr>
              </a:solidFill>
              <a:latin typeface="Calibri" panose="020F0502020204030204" pitchFamily="34" charset="0"/>
              <a:ea typeface="+mn-ea"/>
              <a:cs typeface="+mn-cs"/>
            </a:rPr>
            <a:t>. Prioritás: a társadalmi befogadás előmozdítása, a szegénység csökkentése és a gazdasági fejlődés támogatása a vidéki térségekben, különös tekintettel a következő területekre</a:t>
          </a:r>
          <a:r>
            <a:rPr lang="hu-HU" sz="1100">
              <a:solidFill>
                <a:sysClr val="window" lastClr="FFFFFF">
                  <a:hueOff val="0"/>
                  <a:satOff val="0"/>
                  <a:lumOff val="0"/>
                  <a:alphaOff val="0"/>
                </a:sysClr>
              </a:solidFill>
              <a:latin typeface="Calibri" panose="020F0502020204030204" pitchFamily="34" charset="0"/>
              <a:ea typeface="+mn-ea"/>
              <a:cs typeface="+mn-cs"/>
            </a:rPr>
            <a:t>: </a:t>
          </a:r>
        </a:p>
      </dgm:t>
    </dgm:pt>
    <dgm:pt modelId="{ACDA5F3E-1E4E-4469-B316-2E717209C7EE}" type="parTrans" cxnId="{BE574BBF-2438-42D4-87B8-AED670E8DABF}">
      <dgm:prSet/>
      <dgm:spPr/>
      <dgm:t>
        <a:bodyPr/>
        <a:lstStyle/>
        <a:p>
          <a:endParaRPr lang="hu-HU" sz="1100">
            <a:latin typeface="Calibri" panose="020F0502020204030204" pitchFamily="34" charset="0"/>
          </a:endParaRPr>
        </a:p>
      </dgm:t>
    </dgm:pt>
    <dgm:pt modelId="{DE39845C-7786-45E7-88D7-42BC913F70E1}" type="sibTrans" cxnId="{BE574BBF-2438-42D4-87B8-AED670E8DABF}">
      <dgm:prSet/>
      <dgm:spPr/>
      <dgm:t>
        <a:bodyPr/>
        <a:lstStyle/>
        <a:p>
          <a:endParaRPr lang="hu-HU" sz="1100">
            <a:latin typeface="Calibri" panose="020F0502020204030204" pitchFamily="34" charset="0"/>
          </a:endParaRPr>
        </a:p>
      </dgm:t>
    </dgm:pt>
    <dgm:pt modelId="{357A5908-17F6-41E2-A693-48198CB5A836}">
      <dgm:prSet phldrT="[Szöveg]" custT="1"/>
      <dgm:spPr>
        <a:xfrm>
          <a:off x="2218" y="742950"/>
          <a:ext cx="1512996" cy="1560195"/>
        </a:xfrm>
        <a:solidFill>
          <a:srgbClr val="70AD47">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1100" b="1">
              <a:solidFill>
                <a:sysClr val="window" lastClr="FFFFFF"/>
              </a:solidFill>
              <a:latin typeface="Calibri" panose="020F0502020204030204" pitchFamily="34" charset="0"/>
              <a:ea typeface="+mn-ea"/>
              <a:cs typeface="+mn-cs"/>
            </a:rPr>
            <a:t>6/A fókuszterület: </a:t>
          </a:r>
        </a:p>
        <a:p>
          <a:r>
            <a:rPr lang="hu-HU" sz="1100">
              <a:solidFill>
                <a:sysClr val="window" lastClr="FFFFFF"/>
              </a:solidFill>
              <a:latin typeface="Calibri" panose="020F0502020204030204" pitchFamily="34" charset="0"/>
              <a:ea typeface="+mn-ea"/>
              <a:cs typeface="+mn-cs"/>
            </a:rPr>
            <a:t>a diverzifikálásnak, kisvállalkozások alapításának és fejlesztésének, valamint a </a:t>
          </a:r>
        </a:p>
        <a:p>
          <a:r>
            <a:rPr lang="hu-HU" sz="1100">
              <a:solidFill>
                <a:sysClr val="window" lastClr="FFFFFF"/>
              </a:solidFill>
              <a:latin typeface="Calibri" panose="020F0502020204030204" pitchFamily="34" charset="0"/>
              <a:ea typeface="+mn-ea"/>
              <a:cs typeface="+mn-cs"/>
            </a:rPr>
            <a:t>munkahelyteremtésnek a megkönnyítése; </a:t>
          </a:r>
        </a:p>
      </dgm:t>
    </dgm:pt>
    <dgm:pt modelId="{EF4F401C-0ED4-4193-9EA1-96CA0050E17D}" type="parTrans" cxnId="{ACE6EE6D-4912-4AE1-98CA-C27000CCF6A5}">
      <dgm:prSet/>
      <dgm:spPr/>
      <dgm:t>
        <a:bodyPr/>
        <a:lstStyle/>
        <a:p>
          <a:endParaRPr lang="hu-HU" sz="1100">
            <a:latin typeface="Calibri" panose="020F0502020204030204" pitchFamily="34" charset="0"/>
          </a:endParaRPr>
        </a:p>
      </dgm:t>
    </dgm:pt>
    <dgm:pt modelId="{12E860D2-C700-4C5C-B782-660BC4952993}" type="sibTrans" cxnId="{ACE6EE6D-4912-4AE1-98CA-C27000CCF6A5}">
      <dgm:prSet/>
      <dgm:spPr/>
      <dgm:t>
        <a:bodyPr/>
        <a:lstStyle/>
        <a:p>
          <a:endParaRPr lang="hu-HU" sz="1100">
            <a:latin typeface="Calibri" panose="020F0502020204030204" pitchFamily="34" charset="0"/>
          </a:endParaRPr>
        </a:p>
      </dgm:t>
    </dgm:pt>
    <dgm:pt modelId="{491221B7-16EE-4A56-B2E4-C4C1F834830E}">
      <dgm:prSet custT="1"/>
      <dgm:spPr>
        <a:xfrm>
          <a:off x="1515214" y="742950"/>
          <a:ext cx="1512996" cy="1560195"/>
        </a:xfrm>
        <a:solidFill>
          <a:srgbClr val="70AD47">
            <a:shade val="80000"/>
            <a:hueOff val="160640"/>
            <a:satOff val="-6455"/>
            <a:lumOff val="13814"/>
            <a:alphaOff val="0"/>
          </a:srgbClr>
        </a:solidFill>
        <a:ln w="25400" cap="flat" cmpd="sng" algn="ctr">
          <a:solidFill>
            <a:sysClr val="window" lastClr="FFFFFF">
              <a:hueOff val="0"/>
              <a:satOff val="0"/>
              <a:lumOff val="0"/>
              <a:alphaOff val="0"/>
            </a:sysClr>
          </a:solidFill>
          <a:prstDash val="solid"/>
        </a:ln>
        <a:effectLst/>
      </dgm:spPr>
      <dgm:t>
        <a:bodyPr/>
        <a:lstStyle/>
        <a:p>
          <a:r>
            <a:rPr lang="hu-HU" sz="1100" b="1">
              <a:solidFill>
                <a:sysClr val="window" lastClr="FFFFFF"/>
              </a:solidFill>
              <a:latin typeface="Calibri" panose="020F0502020204030204" pitchFamily="34" charset="0"/>
              <a:ea typeface="+mn-ea"/>
              <a:cs typeface="+mn-cs"/>
            </a:rPr>
            <a:t>6/B fókuszterület:</a:t>
          </a:r>
        </a:p>
        <a:p>
          <a:r>
            <a:rPr lang="hu-HU" sz="1100">
              <a:solidFill>
                <a:sysClr val="window" lastClr="FFFFFF"/>
              </a:solidFill>
              <a:latin typeface="Calibri" panose="020F0502020204030204" pitchFamily="34" charset="0"/>
              <a:ea typeface="+mn-ea"/>
              <a:cs typeface="+mn-cs"/>
            </a:rPr>
            <a:t> a helyi fejlesztés előmozdítása a vidéki térségekben; </a:t>
          </a:r>
        </a:p>
      </dgm:t>
    </dgm:pt>
    <dgm:pt modelId="{E705249B-3182-4ABA-A61C-7AAF73B01F5F}" type="parTrans" cxnId="{DE8BE566-7781-40AE-AE06-59E2C806C558}">
      <dgm:prSet/>
      <dgm:spPr/>
      <dgm:t>
        <a:bodyPr/>
        <a:lstStyle/>
        <a:p>
          <a:endParaRPr lang="hu-HU" sz="1100">
            <a:latin typeface="Calibri" panose="020F0502020204030204" pitchFamily="34" charset="0"/>
          </a:endParaRPr>
        </a:p>
      </dgm:t>
    </dgm:pt>
    <dgm:pt modelId="{5FC4D784-BC87-4F80-9A17-F0C038CDE84C}" type="sibTrans" cxnId="{DE8BE566-7781-40AE-AE06-59E2C806C558}">
      <dgm:prSet/>
      <dgm:spPr/>
      <dgm:t>
        <a:bodyPr/>
        <a:lstStyle/>
        <a:p>
          <a:endParaRPr lang="hu-HU" sz="1100">
            <a:latin typeface="Calibri" panose="020F0502020204030204" pitchFamily="34" charset="0"/>
          </a:endParaRPr>
        </a:p>
      </dgm:t>
    </dgm:pt>
    <dgm:pt modelId="{26CF5278-23E0-43A4-B2D6-EED1B345F922}">
      <dgm:prSet custT="1"/>
      <dgm:spPr>
        <a:xfrm>
          <a:off x="3028210" y="742950"/>
          <a:ext cx="1512996" cy="1560195"/>
        </a:xfrm>
        <a:solidFill>
          <a:srgbClr val="70AD47">
            <a:shade val="80000"/>
            <a:hueOff val="321280"/>
            <a:satOff val="-12909"/>
            <a:lumOff val="27628"/>
            <a:alphaOff val="0"/>
          </a:srgbClr>
        </a:solidFill>
        <a:ln w="25400" cap="flat" cmpd="sng" algn="ctr">
          <a:solidFill>
            <a:sysClr val="window" lastClr="FFFFFF">
              <a:hueOff val="0"/>
              <a:satOff val="0"/>
              <a:lumOff val="0"/>
              <a:alphaOff val="0"/>
            </a:sysClr>
          </a:solidFill>
          <a:prstDash val="solid"/>
        </a:ln>
        <a:effectLst/>
      </dgm:spPr>
      <dgm:t>
        <a:bodyPr/>
        <a:lstStyle/>
        <a:p>
          <a:r>
            <a:rPr lang="hu-HU" sz="1100" b="1">
              <a:solidFill>
                <a:sysClr val="window" lastClr="FFFFFF"/>
              </a:solidFill>
              <a:latin typeface="Calibri" panose="020F0502020204030204" pitchFamily="34" charset="0"/>
              <a:ea typeface="+mn-ea"/>
              <a:cs typeface="+mn-cs"/>
            </a:rPr>
            <a:t>6/C fókuszterület:</a:t>
          </a:r>
        </a:p>
        <a:p>
          <a:r>
            <a:rPr lang="hu-HU" sz="1100">
              <a:solidFill>
                <a:sysClr val="window" lastClr="FFFFFF"/>
              </a:solidFill>
              <a:latin typeface="Calibri" panose="020F0502020204030204" pitchFamily="34" charset="0"/>
              <a:ea typeface="+mn-ea"/>
              <a:cs typeface="+mn-cs"/>
            </a:rPr>
            <a:t> az információs és kommunikációs technológiák hozzáférhetőbbé tétele, használatuk előmozdítása és minőségük javítása a vidéki térségekben</a:t>
          </a:r>
        </a:p>
      </dgm:t>
    </dgm:pt>
    <dgm:pt modelId="{12E06002-5F8B-4707-8554-5F3EDAF4BD4E}" type="parTrans" cxnId="{7AE7C883-0507-4C00-B453-0D617DFCE2CF}">
      <dgm:prSet/>
      <dgm:spPr/>
      <dgm:t>
        <a:bodyPr/>
        <a:lstStyle/>
        <a:p>
          <a:endParaRPr lang="hu-HU" sz="1100">
            <a:latin typeface="Calibri" panose="020F0502020204030204" pitchFamily="34" charset="0"/>
          </a:endParaRPr>
        </a:p>
      </dgm:t>
    </dgm:pt>
    <dgm:pt modelId="{7311571F-6170-4546-A2A3-4C7145708248}" type="sibTrans" cxnId="{7AE7C883-0507-4C00-B453-0D617DFCE2CF}">
      <dgm:prSet/>
      <dgm:spPr/>
      <dgm:t>
        <a:bodyPr/>
        <a:lstStyle/>
        <a:p>
          <a:endParaRPr lang="hu-HU" sz="1100">
            <a:latin typeface="Calibri" panose="020F0502020204030204" pitchFamily="34" charset="0"/>
          </a:endParaRPr>
        </a:p>
      </dgm:t>
    </dgm:pt>
    <dgm:pt modelId="{0EF4F4CA-08E8-4518-A421-FB4CB52DC52F}">
      <dgm:prSet/>
      <dgm:spPr/>
      <dgm:t>
        <a:bodyPr/>
        <a:lstStyle/>
        <a:p>
          <a:endParaRPr lang="hu-HU"/>
        </a:p>
      </dgm:t>
    </dgm:pt>
    <dgm:pt modelId="{7B8D9465-49CB-49E0-898C-BB02F31948AC}" type="parTrans" cxnId="{9838546D-F5AC-4AC7-9403-BBC2E0ACF524}">
      <dgm:prSet/>
      <dgm:spPr/>
      <dgm:t>
        <a:bodyPr/>
        <a:lstStyle/>
        <a:p>
          <a:endParaRPr lang="hu-HU" sz="1100">
            <a:latin typeface="Calibri" panose="020F0502020204030204" pitchFamily="34" charset="0"/>
          </a:endParaRPr>
        </a:p>
      </dgm:t>
    </dgm:pt>
    <dgm:pt modelId="{FEA2A4BB-F693-4265-A982-EA6AC9A950D7}" type="sibTrans" cxnId="{9838546D-F5AC-4AC7-9403-BBC2E0ACF524}">
      <dgm:prSet/>
      <dgm:spPr/>
      <dgm:t>
        <a:bodyPr/>
        <a:lstStyle/>
        <a:p>
          <a:endParaRPr lang="hu-HU" sz="1100">
            <a:latin typeface="Calibri" panose="020F0502020204030204" pitchFamily="34" charset="0"/>
          </a:endParaRPr>
        </a:p>
      </dgm:t>
    </dgm:pt>
    <dgm:pt modelId="{FEC71643-E431-4CCA-A8B8-92E86303937E}">
      <dgm:prSet/>
      <dgm:spPr/>
      <dgm:t>
        <a:bodyPr/>
        <a:lstStyle/>
        <a:p>
          <a:endParaRPr lang="hu-HU"/>
        </a:p>
      </dgm:t>
    </dgm:pt>
    <dgm:pt modelId="{A54520C8-D243-4A16-9BDF-E4D945742FAC}" type="parTrans" cxnId="{334EC495-4ED8-48DB-85FA-32290293E62E}">
      <dgm:prSet/>
      <dgm:spPr/>
      <dgm:t>
        <a:bodyPr/>
        <a:lstStyle/>
        <a:p>
          <a:endParaRPr lang="hu-HU" sz="1100">
            <a:latin typeface="Calibri" panose="020F0502020204030204" pitchFamily="34" charset="0"/>
          </a:endParaRPr>
        </a:p>
      </dgm:t>
    </dgm:pt>
    <dgm:pt modelId="{173EB522-F0E6-4A66-8846-1C7D3D1297B4}" type="sibTrans" cxnId="{334EC495-4ED8-48DB-85FA-32290293E62E}">
      <dgm:prSet/>
      <dgm:spPr/>
      <dgm:t>
        <a:bodyPr/>
        <a:lstStyle/>
        <a:p>
          <a:endParaRPr lang="hu-HU" sz="1100">
            <a:latin typeface="Calibri" panose="020F0502020204030204" pitchFamily="34" charset="0"/>
          </a:endParaRPr>
        </a:p>
      </dgm:t>
    </dgm:pt>
    <dgm:pt modelId="{C1EA838F-FA7E-4639-9218-CEC3EBF34366}" type="pres">
      <dgm:prSet presAssocID="{0B3A58DB-0FFC-4382-B20D-EFE8E6EF96E1}" presName="composite" presStyleCnt="0">
        <dgm:presLayoutVars>
          <dgm:chMax val="1"/>
          <dgm:dir/>
          <dgm:resizeHandles val="exact"/>
        </dgm:presLayoutVars>
      </dgm:prSet>
      <dgm:spPr/>
    </dgm:pt>
    <dgm:pt modelId="{EDC578FA-92B4-43FB-B004-4B082A4529AD}" type="pres">
      <dgm:prSet presAssocID="{59FE4DAB-E44A-4EC8-BD2C-1752569D0A0F}" presName="roof" presStyleLbl="dkBgShp" presStyleIdx="0" presStyleCnt="2"/>
      <dgm:spPr>
        <a:prstGeom prst="rect">
          <a:avLst/>
        </a:prstGeom>
      </dgm:spPr>
    </dgm:pt>
    <dgm:pt modelId="{DE51D736-C0B1-4CBA-93B7-A2FEFFD893E1}" type="pres">
      <dgm:prSet presAssocID="{59FE4DAB-E44A-4EC8-BD2C-1752569D0A0F}" presName="pillars" presStyleCnt="0"/>
      <dgm:spPr/>
    </dgm:pt>
    <dgm:pt modelId="{5C88E2AD-98BF-47B8-9D1C-5DF1164410FD}" type="pres">
      <dgm:prSet presAssocID="{59FE4DAB-E44A-4EC8-BD2C-1752569D0A0F}" presName="pillar1" presStyleLbl="node1" presStyleIdx="0" presStyleCnt="3">
        <dgm:presLayoutVars>
          <dgm:bulletEnabled val="1"/>
        </dgm:presLayoutVars>
      </dgm:prSet>
      <dgm:spPr>
        <a:prstGeom prst="rect">
          <a:avLst/>
        </a:prstGeom>
      </dgm:spPr>
    </dgm:pt>
    <dgm:pt modelId="{6F6CFB78-AD07-48D7-8508-7DA526571511}" type="pres">
      <dgm:prSet presAssocID="{491221B7-16EE-4A56-B2E4-C4C1F834830E}" presName="pillarX" presStyleLbl="node1" presStyleIdx="1" presStyleCnt="3">
        <dgm:presLayoutVars>
          <dgm:bulletEnabled val="1"/>
        </dgm:presLayoutVars>
      </dgm:prSet>
      <dgm:spPr>
        <a:prstGeom prst="rect">
          <a:avLst/>
        </a:prstGeom>
      </dgm:spPr>
    </dgm:pt>
    <dgm:pt modelId="{012C8393-55A5-4235-8AA9-60E33610A216}" type="pres">
      <dgm:prSet presAssocID="{26CF5278-23E0-43A4-B2D6-EED1B345F922}" presName="pillarX" presStyleLbl="node1" presStyleIdx="2" presStyleCnt="3">
        <dgm:presLayoutVars>
          <dgm:bulletEnabled val="1"/>
        </dgm:presLayoutVars>
      </dgm:prSet>
      <dgm:spPr>
        <a:prstGeom prst="rect">
          <a:avLst/>
        </a:prstGeom>
      </dgm:spPr>
    </dgm:pt>
    <dgm:pt modelId="{C9AF6BC4-72E2-4613-A5C1-DC972C2D0266}" type="pres">
      <dgm:prSet presAssocID="{59FE4DAB-E44A-4EC8-BD2C-1752569D0A0F}" presName="base" presStyleLbl="dkBgShp" presStyleIdx="1" presStyleCnt="2"/>
      <dgm:spPr>
        <a:xfrm>
          <a:off x="0" y="2303145"/>
          <a:ext cx="4543425" cy="173355"/>
        </a:xfrm>
        <a:prstGeom prst="rect">
          <a:avLst/>
        </a:prstGeom>
        <a:solidFill>
          <a:srgbClr val="70AD47">
            <a:shade val="90000"/>
            <a:hueOff val="0"/>
            <a:satOff val="0"/>
            <a:lumOff val="0"/>
            <a:alphaOff val="0"/>
          </a:srgbClr>
        </a:solidFill>
        <a:ln>
          <a:noFill/>
        </a:ln>
        <a:effectLst/>
      </dgm:spPr>
    </dgm:pt>
  </dgm:ptLst>
  <dgm:cxnLst>
    <dgm:cxn modelId="{42348B33-3F7A-4356-B389-E1626FCD5FAE}" type="presOf" srcId="{357A5908-17F6-41E2-A693-48198CB5A836}" destId="{5C88E2AD-98BF-47B8-9D1C-5DF1164410FD}" srcOrd="0" destOrd="0" presId="urn:microsoft.com/office/officeart/2005/8/layout/hList3"/>
    <dgm:cxn modelId="{DE8BE566-7781-40AE-AE06-59E2C806C558}" srcId="{59FE4DAB-E44A-4EC8-BD2C-1752569D0A0F}" destId="{491221B7-16EE-4A56-B2E4-C4C1F834830E}" srcOrd="1" destOrd="0" parTransId="{E705249B-3182-4ABA-A61C-7AAF73B01F5F}" sibTransId="{5FC4D784-BC87-4F80-9A17-F0C038CDE84C}"/>
    <dgm:cxn modelId="{3C45C167-544D-4553-87BA-FCA15D91EBFD}" type="presOf" srcId="{0B3A58DB-0FFC-4382-B20D-EFE8E6EF96E1}" destId="{C1EA838F-FA7E-4639-9218-CEC3EBF34366}" srcOrd="0" destOrd="0" presId="urn:microsoft.com/office/officeart/2005/8/layout/hList3"/>
    <dgm:cxn modelId="{9838546D-F5AC-4AC7-9403-BBC2E0ACF524}" srcId="{0B3A58DB-0FFC-4382-B20D-EFE8E6EF96E1}" destId="{0EF4F4CA-08E8-4518-A421-FB4CB52DC52F}" srcOrd="1" destOrd="0" parTransId="{7B8D9465-49CB-49E0-898C-BB02F31948AC}" sibTransId="{FEA2A4BB-F693-4265-A982-EA6AC9A950D7}"/>
    <dgm:cxn modelId="{ACE6EE6D-4912-4AE1-98CA-C27000CCF6A5}" srcId="{59FE4DAB-E44A-4EC8-BD2C-1752569D0A0F}" destId="{357A5908-17F6-41E2-A693-48198CB5A836}" srcOrd="0" destOrd="0" parTransId="{EF4F401C-0ED4-4193-9EA1-96CA0050E17D}" sibTransId="{12E860D2-C700-4C5C-B782-660BC4952993}"/>
    <dgm:cxn modelId="{BA15A276-500E-4E46-BDBA-6DE8C0A6A8DB}" type="presOf" srcId="{26CF5278-23E0-43A4-B2D6-EED1B345F922}" destId="{012C8393-55A5-4235-8AA9-60E33610A216}" srcOrd="0" destOrd="0" presId="urn:microsoft.com/office/officeart/2005/8/layout/hList3"/>
    <dgm:cxn modelId="{7AE7C883-0507-4C00-B453-0D617DFCE2CF}" srcId="{59FE4DAB-E44A-4EC8-BD2C-1752569D0A0F}" destId="{26CF5278-23E0-43A4-B2D6-EED1B345F922}" srcOrd="2" destOrd="0" parTransId="{12E06002-5F8B-4707-8554-5F3EDAF4BD4E}" sibTransId="{7311571F-6170-4546-A2A3-4C7145708248}"/>
    <dgm:cxn modelId="{334EC495-4ED8-48DB-85FA-32290293E62E}" srcId="{0B3A58DB-0FFC-4382-B20D-EFE8E6EF96E1}" destId="{FEC71643-E431-4CCA-A8B8-92E86303937E}" srcOrd="2" destOrd="0" parTransId="{A54520C8-D243-4A16-9BDF-E4D945742FAC}" sibTransId="{173EB522-F0E6-4A66-8846-1C7D3D1297B4}"/>
    <dgm:cxn modelId="{B1531AAC-FABA-4677-BCD5-80AC0A15A587}" type="presOf" srcId="{59FE4DAB-E44A-4EC8-BD2C-1752569D0A0F}" destId="{EDC578FA-92B4-43FB-B004-4B082A4529AD}" srcOrd="0" destOrd="0" presId="urn:microsoft.com/office/officeart/2005/8/layout/hList3"/>
    <dgm:cxn modelId="{BE574BBF-2438-42D4-87B8-AED670E8DABF}" srcId="{0B3A58DB-0FFC-4382-B20D-EFE8E6EF96E1}" destId="{59FE4DAB-E44A-4EC8-BD2C-1752569D0A0F}" srcOrd="0" destOrd="0" parTransId="{ACDA5F3E-1E4E-4469-B316-2E717209C7EE}" sibTransId="{DE39845C-7786-45E7-88D7-42BC913F70E1}"/>
    <dgm:cxn modelId="{A24622CA-FB79-41F4-B89C-1CC74B5C5C14}" type="presOf" srcId="{491221B7-16EE-4A56-B2E4-C4C1F834830E}" destId="{6F6CFB78-AD07-48D7-8508-7DA526571511}" srcOrd="0" destOrd="0" presId="urn:microsoft.com/office/officeart/2005/8/layout/hList3"/>
    <dgm:cxn modelId="{6B3F1ADD-2AF6-43CC-B0A5-5BA252B2BB53}" type="presParOf" srcId="{C1EA838F-FA7E-4639-9218-CEC3EBF34366}" destId="{EDC578FA-92B4-43FB-B004-4B082A4529AD}" srcOrd="0" destOrd="0" presId="urn:microsoft.com/office/officeart/2005/8/layout/hList3"/>
    <dgm:cxn modelId="{D201812F-9569-4D83-ACE5-1FBA16F917DB}" type="presParOf" srcId="{C1EA838F-FA7E-4639-9218-CEC3EBF34366}" destId="{DE51D736-C0B1-4CBA-93B7-A2FEFFD893E1}" srcOrd="1" destOrd="0" presId="urn:microsoft.com/office/officeart/2005/8/layout/hList3"/>
    <dgm:cxn modelId="{F731035C-5013-4B80-8620-FE888A7B3039}" type="presParOf" srcId="{DE51D736-C0B1-4CBA-93B7-A2FEFFD893E1}" destId="{5C88E2AD-98BF-47B8-9D1C-5DF1164410FD}" srcOrd="0" destOrd="0" presId="urn:microsoft.com/office/officeart/2005/8/layout/hList3"/>
    <dgm:cxn modelId="{D50528C1-3D81-490D-B4A3-052A32D91A7B}" type="presParOf" srcId="{DE51D736-C0B1-4CBA-93B7-A2FEFFD893E1}" destId="{6F6CFB78-AD07-48D7-8508-7DA526571511}" srcOrd="1" destOrd="0" presId="urn:microsoft.com/office/officeart/2005/8/layout/hList3"/>
    <dgm:cxn modelId="{3D012236-4536-4B93-A615-4E7AAD37EE95}" type="presParOf" srcId="{DE51D736-C0B1-4CBA-93B7-A2FEFFD893E1}" destId="{012C8393-55A5-4235-8AA9-60E33610A216}" srcOrd="2" destOrd="0" presId="urn:microsoft.com/office/officeart/2005/8/layout/hList3"/>
    <dgm:cxn modelId="{763D7972-5B1A-4EF5-A1FD-DE03793DC9F3}" type="presParOf" srcId="{C1EA838F-FA7E-4639-9218-CEC3EBF34366}" destId="{C9AF6BC4-72E2-4613-A5C1-DC972C2D0266}" srcOrd="2" destOrd="0" presId="urn:microsoft.com/office/officeart/2005/8/layout/h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4C4907-741B-4E06-9177-25AD288C2DF0}" type="doc">
      <dgm:prSet loTypeId="urn:microsoft.com/office/officeart/2005/8/layout/pyramid2" loCatId="pyramid" qsTypeId="urn:microsoft.com/office/officeart/2005/8/quickstyle/simple1" qsCatId="simple" csTypeId="urn:microsoft.com/office/officeart/2005/8/colors/accent6_3" csCatId="accent6" phldr="1"/>
      <dgm:spPr/>
    </dgm:pt>
    <dgm:pt modelId="{24918117-2C2F-4BEE-A34A-C3D6CD370001}">
      <dgm:prSet phldrT="[Szöveg]" custT="1"/>
      <dgm:spPr>
        <a:xfrm>
          <a:off x="1950554" y="564430"/>
          <a:ext cx="2535720" cy="308371"/>
        </a:xfrm>
        <a:solidFill>
          <a:sysClr val="window" lastClr="FFFFFF">
            <a:alpha val="90000"/>
            <a:hueOff val="0"/>
            <a:satOff val="0"/>
            <a:lumOff val="0"/>
            <a:alphaOff val="0"/>
          </a:sysClr>
        </a:solidFill>
        <a:ln w="25400" cap="flat" cmpd="sng" algn="ctr">
          <a:solidFill>
            <a:srgbClr val="70AD47">
              <a:shade val="80000"/>
              <a:hueOff val="0"/>
              <a:satOff val="0"/>
              <a:lumOff val="0"/>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Döntés előkészítő anyagok elkészítése 2012-2015</a:t>
          </a:r>
        </a:p>
      </dgm:t>
    </dgm:pt>
    <dgm:pt modelId="{DDD78132-558F-42E4-8D8C-05F8CA419605}" type="parTrans" cxnId="{325DCD6F-AEB5-4116-919C-24F8C7308314}">
      <dgm:prSet/>
      <dgm:spPr/>
      <dgm:t>
        <a:bodyPr/>
        <a:lstStyle/>
        <a:p>
          <a:endParaRPr lang="hu-HU" sz="1100"/>
        </a:p>
      </dgm:t>
    </dgm:pt>
    <dgm:pt modelId="{956E033E-D44E-4C00-976A-499DE108929E}" type="sibTrans" cxnId="{325DCD6F-AEB5-4116-919C-24F8C7308314}">
      <dgm:prSet/>
      <dgm:spPr/>
      <dgm:t>
        <a:bodyPr/>
        <a:lstStyle/>
        <a:p>
          <a:endParaRPr lang="hu-HU" sz="1100"/>
        </a:p>
      </dgm:t>
    </dgm:pt>
    <dgm:pt modelId="{8AB40F6C-724A-4AD5-8E56-3A06D2025A09}">
      <dgm:prSet phldrT="[Szöveg]" custT="1"/>
      <dgm:spPr>
        <a:xfrm>
          <a:off x="1950554" y="911349"/>
          <a:ext cx="2535720" cy="308371"/>
        </a:xfrm>
        <a:solidFill>
          <a:sysClr val="window" lastClr="FFFFFF">
            <a:alpha val="90000"/>
            <a:hueOff val="0"/>
            <a:satOff val="0"/>
            <a:lumOff val="0"/>
            <a:alphaOff val="0"/>
          </a:sysClr>
        </a:solidFill>
        <a:ln w="25400" cap="flat" cmpd="sng" algn="ctr">
          <a:solidFill>
            <a:srgbClr val="70AD47">
              <a:shade val="80000"/>
              <a:hueOff val="26773"/>
              <a:satOff val="-1076"/>
              <a:lumOff val="2302"/>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Projektötlet generálás 2014-2015</a:t>
          </a:r>
        </a:p>
      </dgm:t>
    </dgm:pt>
    <dgm:pt modelId="{A0C102A6-7F70-4EFA-A9BE-8E8341E659F3}" type="parTrans" cxnId="{E60F3276-2AB3-46C1-B6FB-973B4ACD7CD5}">
      <dgm:prSet/>
      <dgm:spPr/>
      <dgm:t>
        <a:bodyPr/>
        <a:lstStyle/>
        <a:p>
          <a:endParaRPr lang="hu-HU" sz="1100"/>
        </a:p>
      </dgm:t>
    </dgm:pt>
    <dgm:pt modelId="{7532B096-D30B-4320-9D7C-91AACCD9309A}" type="sibTrans" cxnId="{E60F3276-2AB3-46C1-B6FB-973B4ACD7CD5}">
      <dgm:prSet/>
      <dgm:spPr/>
      <dgm:t>
        <a:bodyPr/>
        <a:lstStyle/>
        <a:p>
          <a:endParaRPr lang="hu-HU" sz="1100"/>
        </a:p>
      </dgm:t>
    </dgm:pt>
    <dgm:pt modelId="{D62DE06F-7197-4D21-9975-952D64908553}">
      <dgm:prSet phldrT="[Szöveg]" custT="1"/>
      <dgm:spPr>
        <a:xfrm>
          <a:off x="1950554" y="1258267"/>
          <a:ext cx="2535720" cy="308371"/>
        </a:xfrm>
        <a:solidFill>
          <a:sysClr val="window" lastClr="FFFFFF">
            <a:alpha val="90000"/>
            <a:hueOff val="0"/>
            <a:satOff val="0"/>
            <a:lumOff val="0"/>
            <a:alphaOff val="0"/>
          </a:sysClr>
        </a:solidFill>
        <a:ln w="25400" cap="flat" cmpd="sng" algn="ctr">
          <a:solidFill>
            <a:srgbClr val="70AD47">
              <a:shade val="80000"/>
              <a:hueOff val="53547"/>
              <a:satOff val="-2152"/>
              <a:lumOff val="4605"/>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Fórumok</a:t>
          </a:r>
        </a:p>
      </dgm:t>
    </dgm:pt>
    <dgm:pt modelId="{1D3C1B7E-369A-429D-AF3B-77C8EDBDD964}" type="parTrans" cxnId="{5CAE3B25-6724-4A05-BC8E-27F21094582D}">
      <dgm:prSet/>
      <dgm:spPr/>
      <dgm:t>
        <a:bodyPr/>
        <a:lstStyle/>
        <a:p>
          <a:endParaRPr lang="hu-HU" sz="1100"/>
        </a:p>
      </dgm:t>
    </dgm:pt>
    <dgm:pt modelId="{46D0C941-2A46-4EF6-A2A6-1CBE03AACEAA}" type="sibTrans" cxnId="{5CAE3B25-6724-4A05-BC8E-27F21094582D}">
      <dgm:prSet/>
      <dgm:spPr/>
      <dgm:t>
        <a:bodyPr/>
        <a:lstStyle/>
        <a:p>
          <a:endParaRPr lang="hu-HU" sz="1100"/>
        </a:p>
      </dgm:t>
    </dgm:pt>
    <dgm:pt modelId="{E49AE0A9-2907-40E8-B691-0F99415462FA}">
      <dgm:prSet phldrT="[Szöveg]" custT="1"/>
      <dgm:spPr>
        <a:xfrm>
          <a:off x="1950554" y="1605185"/>
          <a:ext cx="2535720" cy="308371"/>
        </a:xfrm>
        <a:solidFill>
          <a:sysClr val="window" lastClr="FFFFFF">
            <a:alpha val="90000"/>
            <a:hueOff val="0"/>
            <a:satOff val="0"/>
            <a:lumOff val="0"/>
            <a:alphaOff val="0"/>
          </a:sysClr>
        </a:solidFill>
        <a:ln w="25400" cap="flat" cmpd="sng" algn="ctr">
          <a:solidFill>
            <a:srgbClr val="70AD47">
              <a:shade val="80000"/>
              <a:hueOff val="80320"/>
              <a:satOff val="-3227"/>
              <a:lumOff val="6907"/>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Rendezvények</a:t>
          </a:r>
        </a:p>
      </dgm:t>
    </dgm:pt>
    <dgm:pt modelId="{ADF4B04C-2E3F-46BF-B00A-07FFC5B79156}" type="parTrans" cxnId="{74A8E2F5-779A-419A-898A-42ECA88834F5}">
      <dgm:prSet/>
      <dgm:spPr/>
      <dgm:t>
        <a:bodyPr/>
        <a:lstStyle/>
        <a:p>
          <a:endParaRPr lang="hu-HU" sz="1100"/>
        </a:p>
      </dgm:t>
    </dgm:pt>
    <dgm:pt modelId="{3CD93D05-4FB4-46B8-9768-198AAAB823D6}" type="sibTrans" cxnId="{74A8E2F5-779A-419A-898A-42ECA88834F5}">
      <dgm:prSet/>
      <dgm:spPr/>
      <dgm:t>
        <a:bodyPr/>
        <a:lstStyle/>
        <a:p>
          <a:endParaRPr lang="hu-HU" sz="1100"/>
        </a:p>
      </dgm:t>
    </dgm:pt>
    <dgm:pt modelId="{7AD79CA9-A686-44D2-B2B1-ED2B5879C3B8}">
      <dgm:prSet phldrT="[Szöveg]" custT="1"/>
      <dgm:spPr>
        <a:xfrm>
          <a:off x="1950554" y="2299022"/>
          <a:ext cx="2535720" cy="308371"/>
        </a:xfrm>
        <a:solidFill>
          <a:sysClr val="window" lastClr="FFFFFF">
            <a:alpha val="90000"/>
            <a:hueOff val="0"/>
            <a:satOff val="0"/>
            <a:lumOff val="0"/>
            <a:alphaOff val="0"/>
          </a:sysClr>
        </a:solidFill>
        <a:ln w="25400" cap="flat" cmpd="sng" algn="ctr">
          <a:solidFill>
            <a:srgbClr val="70AD47">
              <a:shade val="80000"/>
              <a:hueOff val="133867"/>
              <a:satOff val="-5379"/>
              <a:lumOff val="11512"/>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Hírlevelek, Média, Internet</a:t>
          </a:r>
        </a:p>
      </dgm:t>
    </dgm:pt>
    <dgm:pt modelId="{D613F8EC-0C6D-4CEC-852F-B3F8731CEC8D}" type="parTrans" cxnId="{4D55AB70-9716-4D8A-B9D0-0F50195499AD}">
      <dgm:prSet/>
      <dgm:spPr/>
      <dgm:t>
        <a:bodyPr/>
        <a:lstStyle/>
        <a:p>
          <a:endParaRPr lang="hu-HU" sz="1100"/>
        </a:p>
      </dgm:t>
    </dgm:pt>
    <dgm:pt modelId="{A7ED57A1-8FEA-4B85-B53F-AE3D18969D24}" type="sibTrans" cxnId="{4D55AB70-9716-4D8A-B9D0-0F50195499AD}">
      <dgm:prSet/>
      <dgm:spPr/>
      <dgm:t>
        <a:bodyPr/>
        <a:lstStyle/>
        <a:p>
          <a:endParaRPr lang="hu-HU" sz="1100"/>
        </a:p>
      </dgm:t>
    </dgm:pt>
    <dgm:pt modelId="{D994C12A-1B30-40E7-B2BD-894EDC09EF3C}">
      <dgm:prSet phldrT="[Szöveg]" custT="1"/>
      <dgm:spPr>
        <a:xfrm>
          <a:off x="1950554" y="2645940"/>
          <a:ext cx="2535720" cy="308371"/>
        </a:xfrm>
        <a:solidFill>
          <a:sysClr val="window" lastClr="FFFFFF">
            <a:alpha val="90000"/>
            <a:hueOff val="0"/>
            <a:satOff val="0"/>
            <a:lumOff val="0"/>
            <a:alphaOff val="0"/>
          </a:sysClr>
        </a:solidFill>
        <a:ln w="25400" cap="flat" cmpd="sng" algn="ctr">
          <a:solidFill>
            <a:srgbClr val="70AD47">
              <a:shade val="80000"/>
              <a:hueOff val="160640"/>
              <a:satOff val="-6455"/>
              <a:lumOff val="13814"/>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Tervezést koordináló munkacsoport</a:t>
          </a:r>
        </a:p>
      </dgm:t>
    </dgm:pt>
    <dgm:pt modelId="{72CA10E5-85BA-465E-AE4F-8048BD27E220}" type="parTrans" cxnId="{291A8FBC-7729-42A2-9E72-29EEDAB6998C}">
      <dgm:prSet/>
      <dgm:spPr/>
      <dgm:t>
        <a:bodyPr/>
        <a:lstStyle/>
        <a:p>
          <a:endParaRPr lang="hu-HU" sz="1100"/>
        </a:p>
      </dgm:t>
    </dgm:pt>
    <dgm:pt modelId="{561EB0D8-8BBA-4D8F-844E-E096783DB7EC}" type="sibTrans" cxnId="{291A8FBC-7729-42A2-9E72-29EEDAB6998C}">
      <dgm:prSet/>
      <dgm:spPr/>
      <dgm:t>
        <a:bodyPr/>
        <a:lstStyle/>
        <a:p>
          <a:endParaRPr lang="hu-HU" sz="1100"/>
        </a:p>
      </dgm:t>
    </dgm:pt>
    <dgm:pt modelId="{AFBC8076-7D6B-4917-869A-C1B899E3109F}">
      <dgm:prSet phldrT="[Szöveg]" custT="1"/>
      <dgm:spPr>
        <a:xfrm>
          <a:off x="1950554" y="1952104"/>
          <a:ext cx="2535720" cy="308371"/>
        </a:xfrm>
        <a:solidFill>
          <a:sysClr val="window" lastClr="FFFFFF">
            <a:alpha val="90000"/>
            <a:hueOff val="0"/>
            <a:satOff val="0"/>
            <a:lumOff val="0"/>
            <a:alphaOff val="0"/>
          </a:sysClr>
        </a:solidFill>
        <a:ln w="25400" cap="flat" cmpd="sng" algn="ctr">
          <a:solidFill>
            <a:srgbClr val="70AD47">
              <a:shade val="80000"/>
              <a:hueOff val="107093"/>
              <a:satOff val="-4303"/>
              <a:lumOff val="9209"/>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Kérdőíves lekérdezés</a:t>
          </a:r>
        </a:p>
      </dgm:t>
    </dgm:pt>
    <dgm:pt modelId="{5C748401-8CFA-4870-A12E-5421AF9C5C36}" type="parTrans" cxnId="{498B83F9-D837-4198-90DB-2976BD1318F8}">
      <dgm:prSet/>
      <dgm:spPr/>
      <dgm:t>
        <a:bodyPr/>
        <a:lstStyle/>
        <a:p>
          <a:endParaRPr lang="hu-HU" sz="1100"/>
        </a:p>
      </dgm:t>
    </dgm:pt>
    <dgm:pt modelId="{C9775C6B-76B4-475E-B5F1-6F37AD1C7B8C}" type="sibTrans" cxnId="{498B83F9-D837-4198-90DB-2976BD1318F8}">
      <dgm:prSet/>
      <dgm:spPr/>
      <dgm:t>
        <a:bodyPr/>
        <a:lstStyle/>
        <a:p>
          <a:endParaRPr lang="hu-HU" sz="1100"/>
        </a:p>
      </dgm:t>
    </dgm:pt>
    <dgm:pt modelId="{83AC7B84-274D-41E8-8DAF-30DB3231D810}">
      <dgm:prSet phldrT="[Szöveg]" custT="1"/>
      <dgm:spPr>
        <a:xfrm>
          <a:off x="1950554" y="2992859"/>
          <a:ext cx="2535720" cy="308371"/>
        </a:xfrm>
        <a:solidFill>
          <a:sysClr val="window" lastClr="FFFFFF">
            <a:alpha val="90000"/>
            <a:hueOff val="0"/>
            <a:satOff val="0"/>
            <a:lumOff val="0"/>
            <a:alphaOff val="0"/>
          </a:sysClr>
        </a:solidFill>
        <a:ln w="25400" cap="flat" cmpd="sng" algn="ctr">
          <a:solidFill>
            <a:srgbClr val="70AD47">
              <a:shade val="80000"/>
              <a:hueOff val="187413"/>
              <a:satOff val="-7530"/>
              <a:lumOff val="16116"/>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Települési műhelytalálkozók</a:t>
          </a:r>
        </a:p>
      </dgm:t>
    </dgm:pt>
    <dgm:pt modelId="{73BAF76D-1B0D-46D0-9642-5871121AD85F}" type="parTrans" cxnId="{84A9F390-6EA4-4128-A39A-E59BB615E647}">
      <dgm:prSet/>
      <dgm:spPr/>
      <dgm:t>
        <a:bodyPr/>
        <a:lstStyle/>
        <a:p>
          <a:endParaRPr lang="hu-HU" sz="1100"/>
        </a:p>
      </dgm:t>
    </dgm:pt>
    <dgm:pt modelId="{613A7B84-BC7D-441E-AE8B-1E5872C8459B}" type="sibTrans" cxnId="{84A9F390-6EA4-4128-A39A-E59BB615E647}">
      <dgm:prSet/>
      <dgm:spPr/>
      <dgm:t>
        <a:bodyPr/>
        <a:lstStyle/>
        <a:p>
          <a:endParaRPr lang="hu-HU" sz="1100"/>
        </a:p>
      </dgm:t>
    </dgm:pt>
    <dgm:pt modelId="{05ED6A27-7B15-4035-A749-86B8C9941C62}">
      <dgm:prSet phldrT="[Szöveg]" custT="1"/>
      <dgm:spPr>
        <a:xfrm>
          <a:off x="1950554" y="3339777"/>
          <a:ext cx="2535720" cy="308371"/>
        </a:xfrm>
        <a:solidFill>
          <a:sysClr val="window" lastClr="FFFFFF">
            <a:alpha val="90000"/>
            <a:hueOff val="0"/>
            <a:satOff val="0"/>
            <a:lumOff val="0"/>
            <a:alphaOff val="0"/>
          </a:sysClr>
        </a:solidFill>
        <a:ln w="25400" cap="flat" cmpd="sng" algn="ctr">
          <a:solidFill>
            <a:srgbClr val="70AD47">
              <a:shade val="80000"/>
              <a:hueOff val="214187"/>
              <a:satOff val="-8606"/>
              <a:lumOff val="18419"/>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LEADER Klub</a:t>
          </a:r>
        </a:p>
      </dgm:t>
    </dgm:pt>
    <dgm:pt modelId="{897925E0-F955-496B-A774-DD1B50BEA946}" type="parTrans" cxnId="{C82781AE-B18A-4F8E-9690-5AD12DB96234}">
      <dgm:prSet/>
      <dgm:spPr/>
      <dgm:t>
        <a:bodyPr/>
        <a:lstStyle/>
        <a:p>
          <a:endParaRPr lang="hu-HU" sz="1100"/>
        </a:p>
      </dgm:t>
    </dgm:pt>
    <dgm:pt modelId="{331DD3BE-4174-43E5-8A68-7CFF85B72381}" type="sibTrans" cxnId="{C82781AE-B18A-4F8E-9690-5AD12DB96234}">
      <dgm:prSet/>
      <dgm:spPr/>
      <dgm:t>
        <a:bodyPr/>
        <a:lstStyle/>
        <a:p>
          <a:endParaRPr lang="hu-HU" sz="1100"/>
        </a:p>
      </dgm:t>
    </dgm:pt>
    <dgm:pt modelId="{4B9FB4FE-CD17-483B-9054-A10582008534}">
      <dgm:prSet phldrT="[Szöveg]" custT="1"/>
      <dgm:spPr>
        <a:xfrm>
          <a:off x="1950554" y="3686695"/>
          <a:ext cx="2535720" cy="308371"/>
        </a:xfrm>
        <a:solidFill>
          <a:sysClr val="window" lastClr="FFFFFF">
            <a:alpha val="90000"/>
            <a:hueOff val="0"/>
            <a:satOff val="0"/>
            <a:lumOff val="0"/>
            <a:alphaOff val="0"/>
          </a:sysClr>
        </a:solidFill>
        <a:ln w="25400" cap="flat" cmpd="sng" algn="ctr">
          <a:solidFill>
            <a:srgbClr val="70AD47">
              <a:shade val="80000"/>
              <a:hueOff val="240960"/>
              <a:satOff val="-9682"/>
              <a:lumOff val="20721"/>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Tematikus feldolgozás (hiányterületek)</a:t>
          </a:r>
        </a:p>
      </dgm:t>
    </dgm:pt>
    <dgm:pt modelId="{D346690E-B5BF-41C2-86BF-36C2A216ED41}" type="parTrans" cxnId="{F1F4F232-3C71-4C0E-A630-D6A831664190}">
      <dgm:prSet/>
      <dgm:spPr/>
      <dgm:t>
        <a:bodyPr/>
        <a:lstStyle/>
        <a:p>
          <a:endParaRPr lang="hu-HU" sz="1100"/>
        </a:p>
      </dgm:t>
    </dgm:pt>
    <dgm:pt modelId="{20CD0726-D990-45B0-B9F7-F3BF6176F4CD}" type="sibTrans" cxnId="{F1F4F232-3C71-4C0E-A630-D6A831664190}">
      <dgm:prSet/>
      <dgm:spPr/>
      <dgm:t>
        <a:bodyPr/>
        <a:lstStyle/>
        <a:p>
          <a:endParaRPr lang="hu-HU" sz="1100"/>
        </a:p>
      </dgm:t>
    </dgm:pt>
    <dgm:pt modelId="{5729055D-CE62-4BD8-ABC4-AF689495734F}">
      <dgm:prSet phldrT="[Szöveg]" custT="1"/>
      <dgm:spPr>
        <a:xfrm>
          <a:off x="1950554" y="4033614"/>
          <a:ext cx="2535720" cy="308371"/>
        </a:xfrm>
        <a:solidFill>
          <a:sysClr val="window" lastClr="FFFFFF">
            <a:alpha val="90000"/>
            <a:hueOff val="0"/>
            <a:satOff val="0"/>
            <a:lumOff val="0"/>
            <a:alphaOff val="0"/>
          </a:sysClr>
        </a:solidFill>
        <a:ln w="25400" cap="flat" cmpd="sng" algn="ctr">
          <a:solidFill>
            <a:srgbClr val="70AD47">
              <a:shade val="80000"/>
              <a:hueOff val="267733"/>
              <a:satOff val="-10758"/>
              <a:lumOff val="23023"/>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TDM-ek</a:t>
          </a:r>
        </a:p>
      </dgm:t>
    </dgm:pt>
    <dgm:pt modelId="{3F48779F-12FD-4E28-827A-19E43B19EFFB}" type="parTrans" cxnId="{97B76E03-0F45-4ED8-8FF7-B7A8765ADEDB}">
      <dgm:prSet/>
      <dgm:spPr/>
      <dgm:t>
        <a:bodyPr/>
        <a:lstStyle/>
        <a:p>
          <a:endParaRPr lang="hu-HU" sz="1100"/>
        </a:p>
      </dgm:t>
    </dgm:pt>
    <dgm:pt modelId="{2B9EF14B-95F1-4A84-98F2-A8B09AF8B319}" type="sibTrans" cxnId="{97B76E03-0F45-4ED8-8FF7-B7A8765ADEDB}">
      <dgm:prSet/>
      <dgm:spPr/>
      <dgm:t>
        <a:bodyPr/>
        <a:lstStyle/>
        <a:p>
          <a:endParaRPr lang="hu-HU" sz="1100"/>
        </a:p>
      </dgm:t>
    </dgm:pt>
    <dgm:pt modelId="{A7E474C1-73C0-4A76-81D3-E88E65E3B9D5}">
      <dgm:prSet phldrT="[Szöveg]" custT="1"/>
      <dgm:spPr>
        <a:xfrm>
          <a:off x="1950554" y="4380532"/>
          <a:ext cx="2535720" cy="308371"/>
        </a:xfrm>
        <a:solidFill>
          <a:sysClr val="window" lastClr="FFFFFF">
            <a:alpha val="90000"/>
            <a:hueOff val="0"/>
            <a:satOff val="0"/>
            <a:lumOff val="0"/>
            <a:alphaOff val="0"/>
          </a:sysClr>
        </a:solidFill>
        <a:ln w="25400" cap="flat" cmpd="sng" algn="ctr">
          <a:solidFill>
            <a:srgbClr val="70AD47">
              <a:shade val="80000"/>
              <a:hueOff val="294507"/>
              <a:satOff val="-11833"/>
              <a:lumOff val="25326"/>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Közgyűlés</a:t>
          </a:r>
        </a:p>
      </dgm:t>
    </dgm:pt>
    <dgm:pt modelId="{7C389CBB-9758-41C7-A871-A5E10F53E0C8}" type="parTrans" cxnId="{710C5FB4-A938-49A8-9139-576B361ECE4B}">
      <dgm:prSet/>
      <dgm:spPr/>
      <dgm:t>
        <a:bodyPr/>
        <a:lstStyle/>
        <a:p>
          <a:endParaRPr lang="hu-HU" sz="1100"/>
        </a:p>
      </dgm:t>
    </dgm:pt>
    <dgm:pt modelId="{D572E54C-6644-44CE-A50B-DCCE0D824F34}" type="sibTrans" cxnId="{710C5FB4-A938-49A8-9139-576B361ECE4B}">
      <dgm:prSet/>
      <dgm:spPr/>
      <dgm:t>
        <a:bodyPr/>
        <a:lstStyle/>
        <a:p>
          <a:endParaRPr lang="hu-HU" sz="1100"/>
        </a:p>
      </dgm:t>
    </dgm:pt>
    <dgm:pt modelId="{B09CCECA-B5DC-41D7-924C-0A9FB18950A0}">
      <dgm:prSet phldrT="[Szöveg]" custT="1"/>
      <dgm:spPr>
        <a:xfrm>
          <a:off x="1950554" y="4727450"/>
          <a:ext cx="2535720" cy="308371"/>
        </a:xfrm>
        <a:solidFill>
          <a:sysClr val="window" lastClr="FFFFFF">
            <a:alpha val="90000"/>
            <a:hueOff val="0"/>
            <a:satOff val="0"/>
            <a:lumOff val="0"/>
            <a:alphaOff val="0"/>
          </a:sysClr>
        </a:solidFill>
        <a:ln w="25400" cap="flat" cmpd="sng" algn="ctr">
          <a:solidFill>
            <a:srgbClr val="70AD47">
              <a:shade val="80000"/>
              <a:hueOff val="321280"/>
              <a:satOff val="-12909"/>
              <a:lumOff val="27628"/>
              <a:alphaOff val="0"/>
            </a:srgbClr>
          </a:solidFill>
          <a:prstDash val="solid"/>
        </a:ln>
        <a:effectLst/>
      </dgm:spPr>
      <dgm:t>
        <a:bodyPr/>
        <a:lstStyle/>
        <a:p>
          <a:r>
            <a:rPr lang="hu-HU" sz="1100">
              <a:solidFill>
                <a:sysClr val="windowText" lastClr="000000">
                  <a:hueOff val="0"/>
                  <a:satOff val="0"/>
                  <a:lumOff val="0"/>
                  <a:alphaOff val="0"/>
                </a:sysClr>
              </a:solidFill>
              <a:latin typeface="Calibri"/>
              <a:ea typeface="+mn-ea"/>
              <a:cs typeface="+mn-cs"/>
            </a:rPr>
            <a:t>Megyei egyeztetés-2012-2016</a:t>
          </a:r>
        </a:p>
      </dgm:t>
    </dgm:pt>
    <dgm:pt modelId="{64A8012A-17AF-4A84-AD18-727BC71BB601}" type="parTrans" cxnId="{FCAD5E8A-75B3-48DB-9627-BA9BD088C610}">
      <dgm:prSet/>
      <dgm:spPr/>
      <dgm:t>
        <a:bodyPr/>
        <a:lstStyle/>
        <a:p>
          <a:endParaRPr lang="hu-HU" sz="1100"/>
        </a:p>
      </dgm:t>
    </dgm:pt>
    <dgm:pt modelId="{5CE5F5DC-0010-4ED8-9AF4-CE7F66AF9EEB}" type="sibTrans" cxnId="{FCAD5E8A-75B3-48DB-9627-BA9BD088C610}">
      <dgm:prSet/>
      <dgm:spPr/>
      <dgm:t>
        <a:bodyPr/>
        <a:lstStyle/>
        <a:p>
          <a:endParaRPr lang="hu-HU" sz="1100"/>
        </a:p>
      </dgm:t>
    </dgm:pt>
    <dgm:pt modelId="{B93A466F-72BB-4211-A54B-5B84D3F822FA}" type="pres">
      <dgm:prSet presAssocID="{D74C4907-741B-4E06-9177-25AD288C2DF0}" presName="compositeShape" presStyleCnt="0">
        <dgm:presLayoutVars>
          <dgm:dir/>
          <dgm:resizeHandles/>
        </dgm:presLayoutVars>
      </dgm:prSet>
      <dgm:spPr/>
    </dgm:pt>
    <dgm:pt modelId="{93894BE4-4CD0-4C36-9AE0-949E3E1FE3BF}" type="pres">
      <dgm:prSet presAssocID="{D74C4907-741B-4E06-9177-25AD288C2DF0}" presName="pyramid" presStyleLbl="node1" presStyleIdx="0" presStyleCnt="1" custLinFactNeighborX="1709" custLinFactNeighborY="507"/>
      <dgm:spPr>
        <a:xfrm>
          <a:off x="66669" y="0"/>
          <a:ext cx="3901108" cy="5638800"/>
        </a:xfrm>
        <a:prstGeom prst="triangle">
          <a:avLst/>
        </a:prstGeom>
        <a:solidFill>
          <a:srgbClr val="70AD47">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C77F3B8-7762-44A4-A26E-714F9319AD2E}" type="pres">
      <dgm:prSet presAssocID="{D74C4907-741B-4E06-9177-25AD288C2DF0}" presName="theList" presStyleCnt="0"/>
      <dgm:spPr/>
    </dgm:pt>
    <dgm:pt modelId="{B2351B24-99C9-4ADD-9A7D-961A66B115D1}" type="pres">
      <dgm:prSet presAssocID="{24918117-2C2F-4BEE-A34A-C3D6CD370001}" presName="aNode" presStyleLbl="fgAcc1" presStyleIdx="0" presStyleCnt="13">
        <dgm:presLayoutVars>
          <dgm:bulletEnabled val="1"/>
        </dgm:presLayoutVars>
      </dgm:prSet>
      <dgm:spPr>
        <a:prstGeom prst="roundRect">
          <a:avLst/>
        </a:prstGeom>
      </dgm:spPr>
    </dgm:pt>
    <dgm:pt modelId="{FAB601E6-A14B-43C1-B0F1-C7C131D28A8B}" type="pres">
      <dgm:prSet presAssocID="{24918117-2C2F-4BEE-A34A-C3D6CD370001}" presName="aSpace" presStyleCnt="0"/>
      <dgm:spPr/>
    </dgm:pt>
    <dgm:pt modelId="{BA9AE54B-F4A8-4CD9-A8E0-FCDE548B78BF}" type="pres">
      <dgm:prSet presAssocID="{8AB40F6C-724A-4AD5-8E56-3A06D2025A09}" presName="aNode" presStyleLbl="fgAcc1" presStyleIdx="1" presStyleCnt="13">
        <dgm:presLayoutVars>
          <dgm:bulletEnabled val="1"/>
        </dgm:presLayoutVars>
      </dgm:prSet>
      <dgm:spPr>
        <a:prstGeom prst="roundRect">
          <a:avLst/>
        </a:prstGeom>
      </dgm:spPr>
    </dgm:pt>
    <dgm:pt modelId="{1D5E3A5C-A71B-4F3D-9D5D-F9DE3E24DC57}" type="pres">
      <dgm:prSet presAssocID="{8AB40F6C-724A-4AD5-8E56-3A06D2025A09}" presName="aSpace" presStyleCnt="0"/>
      <dgm:spPr/>
    </dgm:pt>
    <dgm:pt modelId="{BC26376E-A8A0-4E87-9797-C97DAEB4A22C}" type="pres">
      <dgm:prSet presAssocID="{D62DE06F-7197-4D21-9975-952D64908553}" presName="aNode" presStyleLbl="fgAcc1" presStyleIdx="2" presStyleCnt="13">
        <dgm:presLayoutVars>
          <dgm:bulletEnabled val="1"/>
        </dgm:presLayoutVars>
      </dgm:prSet>
      <dgm:spPr>
        <a:prstGeom prst="roundRect">
          <a:avLst/>
        </a:prstGeom>
      </dgm:spPr>
    </dgm:pt>
    <dgm:pt modelId="{A044E833-3A07-4052-B6EE-DFC502B95D98}" type="pres">
      <dgm:prSet presAssocID="{D62DE06F-7197-4D21-9975-952D64908553}" presName="aSpace" presStyleCnt="0"/>
      <dgm:spPr/>
    </dgm:pt>
    <dgm:pt modelId="{2624B1C4-2E0B-4226-81B4-CAC1DD4A14B8}" type="pres">
      <dgm:prSet presAssocID="{E49AE0A9-2907-40E8-B691-0F99415462FA}" presName="aNode" presStyleLbl="fgAcc1" presStyleIdx="3" presStyleCnt="13">
        <dgm:presLayoutVars>
          <dgm:bulletEnabled val="1"/>
        </dgm:presLayoutVars>
      </dgm:prSet>
      <dgm:spPr>
        <a:prstGeom prst="roundRect">
          <a:avLst/>
        </a:prstGeom>
      </dgm:spPr>
    </dgm:pt>
    <dgm:pt modelId="{228AEC91-7876-4133-99A7-77EFDCC86C9D}" type="pres">
      <dgm:prSet presAssocID="{E49AE0A9-2907-40E8-B691-0F99415462FA}" presName="aSpace" presStyleCnt="0"/>
      <dgm:spPr/>
    </dgm:pt>
    <dgm:pt modelId="{F72A4789-3E49-4F37-A29A-DA4302D9AADE}" type="pres">
      <dgm:prSet presAssocID="{AFBC8076-7D6B-4917-869A-C1B899E3109F}" presName="aNode" presStyleLbl="fgAcc1" presStyleIdx="4" presStyleCnt="13">
        <dgm:presLayoutVars>
          <dgm:bulletEnabled val="1"/>
        </dgm:presLayoutVars>
      </dgm:prSet>
      <dgm:spPr>
        <a:prstGeom prst="roundRect">
          <a:avLst/>
        </a:prstGeom>
      </dgm:spPr>
    </dgm:pt>
    <dgm:pt modelId="{5974B2E7-13E7-40A6-9495-17D2F95F0C52}" type="pres">
      <dgm:prSet presAssocID="{AFBC8076-7D6B-4917-869A-C1B899E3109F}" presName="aSpace" presStyleCnt="0"/>
      <dgm:spPr/>
    </dgm:pt>
    <dgm:pt modelId="{E489F8A6-2856-4B55-84CA-627488E1235F}" type="pres">
      <dgm:prSet presAssocID="{7AD79CA9-A686-44D2-B2B1-ED2B5879C3B8}" presName="aNode" presStyleLbl="fgAcc1" presStyleIdx="5" presStyleCnt="13">
        <dgm:presLayoutVars>
          <dgm:bulletEnabled val="1"/>
        </dgm:presLayoutVars>
      </dgm:prSet>
      <dgm:spPr>
        <a:prstGeom prst="roundRect">
          <a:avLst/>
        </a:prstGeom>
      </dgm:spPr>
    </dgm:pt>
    <dgm:pt modelId="{881BFB34-346B-4D31-8F4E-30E163111B24}" type="pres">
      <dgm:prSet presAssocID="{7AD79CA9-A686-44D2-B2B1-ED2B5879C3B8}" presName="aSpace" presStyleCnt="0"/>
      <dgm:spPr/>
    </dgm:pt>
    <dgm:pt modelId="{76A3440A-B92F-4EC6-A37C-D9B2A994E13B}" type="pres">
      <dgm:prSet presAssocID="{D994C12A-1B30-40E7-B2BD-894EDC09EF3C}" presName="aNode" presStyleLbl="fgAcc1" presStyleIdx="6" presStyleCnt="13">
        <dgm:presLayoutVars>
          <dgm:bulletEnabled val="1"/>
        </dgm:presLayoutVars>
      </dgm:prSet>
      <dgm:spPr>
        <a:prstGeom prst="roundRect">
          <a:avLst/>
        </a:prstGeom>
      </dgm:spPr>
    </dgm:pt>
    <dgm:pt modelId="{56F93C6C-A714-448F-8841-CE6306DC5258}" type="pres">
      <dgm:prSet presAssocID="{D994C12A-1B30-40E7-B2BD-894EDC09EF3C}" presName="aSpace" presStyleCnt="0"/>
      <dgm:spPr/>
    </dgm:pt>
    <dgm:pt modelId="{4F96B33A-C517-4418-B6B2-C99B2592C0A7}" type="pres">
      <dgm:prSet presAssocID="{83AC7B84-274D-41E8-8DAF-30DB3231D810}" presName="aNode" presStyleLbl="fgAcc1" presStyleIdx="7" presStyleCnt="13">
        <dgm:presLayoutVars>
          <dgm:bulletEnabled val="1"/>
        </dgm:presLayoutVars>
      </dgm:prSet>
      <dgm:spPr>
        <a:prstGeom prst="roundRect">
          <a:avLst/>
        </a:prstGeom>
      </dgm:spPr>
    </dgm:pt>
    <dgm:pt modelId="{69274668-DA17-4020-AAAC-652177EB4BA8}" type="pres">
      <dgm:prSet presAssocID="{83AC7B84-274D-41E8-8DAF-30DB3231D810}" presName="aSpace" presStyleCnt="0"/>
      <dgm:spPr/>
    </dgm:pt>
    <dgm:pt modelId="{7D99CB14-CCC5-4570-8F16-6FE0C29FA02C}" type="pres">
      <dgm:prSet presAssocID="{05ED6A27-7B15-4035-A749-86B8C9941C62}" presName="aNode" presStyleLbl="fgAcc1" presStyleIdx="8" presStyleCnt="13">
        <dgm:presLayoutVars>
          <dgm:bulletEnabled val="1"/>
        </dgm:presLayoutVars>
      </dgm:prSet>
      <dgm:spPr>
        <a:prstGeom prst="roundRect">
          <a:avLst/>
        </a:prstGeom>
      </dgm:spPr>
    </dgm:pt>
    <dgm:pt modelId="{573FEA27-02B5-4E7A-A2C2-AFCE0163F502}" type="pres">
      <dgm:prSet presAssocID="{05ED6A27-7B15-4035-A749-86B8C9941C62}" presName="aSpace" presStyleCnt="0"/>
      <dgm:spPr/>
    </dgm:pt>
    <dgm:pt modelId="{567620A4-84BD-4B69-ADC0-1A16EE58FC62}" type="pres">
      <dgm:prSet presAssocID="{4B9FB4FE-CD17-483B-9054-A10582008534}" presName="aNode" presStyleLbl="fgAcc1" presStyleIdx="9" presStyleCnt="13">
        <dgm:presLayoutVars>
          <dgm:bulletEnabled val="1"/>
        </dgm:presLayoutVars>
      </dgm:prSet>
      <dgm:spPr>
        <a:prstGeom prst="roundRect">
          <a:avLst/>
        </a:prstGeom>
      </dgm:spPr>
    </dgm:pt>
    <dgm:pt modelId="{3075344C-3231-4840-9994-B33430CB7D36}" type="pres">
      <dgm:prSet presAssocID="{4B9FB4FE-CD17-483B-9054-A10582008534}" presName="aSpace" presStyleCnt="0"/>
      <dgm:spPr/>
    </dgm:pt>
    <dgm:pt modelId="{D06875DB-40D9-47FA-8AC8-BE87FC59FDDF}" type="pres">
      <dgm:prSet presAssocID="{5729055D-CE62-4BD8-ABC4-AF689495734F}" presName="aNode" presStyleLbl="fgAcc1" presStyleIdx="10" presStyleCnt="13">
        <dgm:presLayoutVars>
          <dgm:bulletEnabled val="1"/>
        </dgm:presLayoutVars>
      </dgm:prSet>
      <dgm:spPr>
        <a:prstGeom prst="roundRect">
          <a:avLst/>
        </a:prstGeom>
      </dgm:spPr>
    </dgm:pt>
    <dgm:pt modelId="{DCE3E6C1-476B-46FD-B32C-C3A87EB204A7}" type="pres">
      <dgm:prSet presAssocID="{5729055D-CE62-4BD8-ABC4-AF689495734F}" presName="aSpace" presStyleCnt="0"/>
      <dgm:spPr/>
    </dgm:pt>
    <dgm:pt modelId="{ACCDE04F-7AF8-485D-8E99-8DC216276764}" type="pres">
      <dgm:prSet presAssocID="{A7E474C1-73C0-4A76-81D3-E88E65E3B9D5}" presName="aNode" presStyleLbl="fgAcc1" presStyleIdx="11" presStyleCnt="13">
        <dgm:presLayoutVars>
          <dgm:bulletEnabled val="1"/>
        </dgm:presLayoutVars>
      </dgm:prSet>
      <dgm:spPr>
        <a:prstGeom prst="roundRect">
          <a:avLst/>
        </a:prstGeom>
      </dgm:spPr>
    </dgm:pt>
    <dgm:pt modelId="{66414772-FEFC-4584-A749-13FE4F7A07D0}" type="pres">
      <dgm:prSet presAssocID="{A7E474C1-73C0-4A76-81D3-E88E65E3B9D5}" presName="aSpace" presStyleCnt="0"/>
      <dgm:spPr/>
    </dgm:pt>
    <dgm:pt modelId="{2FDD16B8-05F4-4BD1-BA4D-CE6332E5AC80}" type="pres">
      <dgm:prSet presAssocID="{B09CCECA-B5DC-41D7-924C-0A9FB18950A0}" presName="aNode" presStyleLbl="fgAcc1" presStyleIdx="12" presStyleCnt="13">
        <dgm:presLayoutVars>
          <dgm:bulletEnabled val="1"/>
        </dgm:presLayoutVars>
      </dgm:prSet>
      <dgm:spPr>
        <a:prstGeom prst="roundRect">
          <a:avLst/>
        </a:prstGeom>
      </dgm:spPr>
    </dgm:pt>
    <dgm:pt modelId="{25DE7668-6C3D-490B-9F34-5B89118DC264}" type="pres">
      <dgm:prSet presAssocID="{B09CCECA-B5DC-41D7-924C-0A9FB18950A0}" presName="aSpace" presStyleCnt="0"/>
      <dgm:spPr/>
    </dgm:pt>
  </dgm:ptLst>
  <dgm:cxnLst>
    <dgm:cxn modelId="{97B76E03-0F45-4ED8-8FF7-B7A8765ADEDB}" srcId="{D74C4907-741B-4E06-9177-25AD288C2DF0}" destId="{5729055D-CE62-4BD8-ABC4-AF689495734F}" srcOrd="10" destOrd="0" parTransId="{3F48779F-12FD-4E28-827A-19E43B19EFFB}" sibTransId="{2B9EF14B-95F1-4A84-98F2-A8B09AF8B319}"/>
    <dgm:cxn modelId="{74B69B16-7420-4825-BCD3-54A3890534D2}" type="presOf" srcId="{AFBC8076-7D6B-4917-869A-C1B899E3109F}" destId="{F72A4789-3E49-4F37-A29A-DA4302D9AADE}" srcOrd="0" destOrd="0" presId="urn:microsoft.com/office/officeart/2005/8/layout/pyramid2"/>
    <dgm:cxn modelId="{5CAE3B25-6724-4A05-BC8E-27F21094582D}" srcId="{D74C4907-741B-4E06-9177-25AD288C2DF0}" destId="{D62DE06F-7197-4D21-9975-952D64908553}" srcOrd="2" destOrd="0" parTransId="{1D3C1B7E-369A-429D-AF3B-77C8EDBDD964}" sibTransId="{46D0C941-2A46-4EF6-A2A6-1CBE03AACEAA}"/>
    <dgm:cxn modelId="{F1F4F232-3C71-4C0E-A630-D6A831664190}" srcId="{D74C4907-741B-4E06-9177-25AD288C2DF0}" destId="{4B9FB4FE-CD17-483B-9054-A10582008534}" srcOrd="9" destOrd="0" parTransId="{D346690E-B5BF-41C2-86BF-36C2A216ED41}" sibTransId="{20CD0726-D990-45B0-B9F7-F3BF6176F4CD}"/>
    <dgm:cxn modelId="{9B68213A-FF95-4FBF-B7B7-1613C5D700AA}" type="presOf" srcId="{8AB40F6C-724A-4AD5-8E56-3A06D2025A09}" destId="{BA9AE54B-F4A8-4CD9-A8E0-FCDE548B78BF}" srcOrd="0" destOrd="0" presId="urn:microsoft.com/office/officeart/2005/8/layout/pyramid2"/>
    <dgm:cxn modelId="{325DCD6F-AEB5-4116-919C-24F8C7308314}" srcId="{D74C4907-741B-4E06-9177-25AD288C2DF0}" destId="{24918117-2C2F-4BEE-A34A-C3D6CD370001}" srcOrd="0" destOrd="0" parTransId="{DDD78132-558F-42E4-8D8C-05F8CA419605}" sibTransId="{956E033E-D44E-4C00-976A-499DE108929E}"/>
    <dgm:cxn modelId="{0CB6F86F-67BC-4DD7-962C-D6DA7A6D7854}" type="presOf" srcId="{7AD79CA9-A686-44D2-B2B1-ED2B5879C3B8}" destId="{E489F8A6-2856-4B55-84CA-627488E1235F}" srcOrd="0" destOrd="0" presId="urn:microsoft.com/office/officeart/2005/8/layout/pyramid2"/>
    <dgm:cxn modelId="{4D55AB70-9716-4D8A-B9D0-0F50195499AD}" srcId="{D74C4907-741B-4E06-9177-25AD288C2DF0}" destId="{7AD79CA9-A686-44D2-B2B1-ED2B5879C3B8}" srcOrd="5" destOrd="0" parTransId="{D613F8EC-0C6D-4CEC-852F-B3F8731CEC8D}" sibTransId="{A7ED57A1-8FEA-4B85-B53F-AE3D18969D24}"/>
    <dgm:cxn modelId="{4E6B3B52-6A6D-473D-9041-3A6E46A373F2}" type="presOf" srcId="{24918117-2C2F-4BEE-A34A-C3D6CD370001}" destId="{B2351B24-99C9-4ADD-9A7D-961A66B115D1}" srcOrd="0" destOrd="0" presId="urn:microsoft.com/office/officeart/2005/8/layout/pyramid2"/>
    <dgm:cxn modelId="{E60F3276-2AB3-46C1-B6FB-973B4ACD7CD5}" srcId="{D74C4907-741B-4E06-9177-25AD288C2DF0}" destId="{8AB40F6C-724A-4AD5-8E56-3A06D2025A09}" srcOrd="1" destOrd="0" parTransId="{A0C102A6-7F70-4EFA-A9BE-8E8341E659F3}" sibTransId="{7532B096-D30B-4320-9D7C-91AACCD9309A}"/>
    <dgm:cxn modelId="{92CAC67B-97D2-4B93-B324-87FD4356C7B8}" type="presOf" srcId="{83AC7B84-274D-41E8-8DAF-30DB3231D810}" destId="{4F96B33A-C517-4418-B6B2-C99B2592C0A7}" srcOrd="0" destOrd="0" presId="urn:microsoft.com/office/officeart/2005/8/layout/pyramid2"/>
    <dgm:cxn modelId="{3536757E-EC99-422E-8A37-86FDE7DAB97E}" type="presOf" srcId="{E49AE0A9-2907-40E8-B691-0F99415462FA}" destId="{2624B1C4-2E0B-4226-81B4-CAC1DD4A14B8}" srcOrd="0" destOrd="0" presId="urn:microsoft.com/office/officeart/2005/8/layout/pyramid2"/>
    <dgm:cxn modelId="{FCAD5E8A-75B3-48DB-9627-BA9BD088C610}" srcId="{D74C4907-741B-4E06-9177-25AD288C2DF0}" destId="{B09CCECA-B5DC-41D7-924C-0A9FB18950A0}" srcOrd="12" destOrd="0" parTransId="{64A8012A-17AF-4A84-AD18-727BC71BB601}" sibTransId="{5CE5F5DC-0010-4ED8-9AF4-CE7F66AF9EEB}"/>
    <dgm:cxn modelId="{154EA78F-A134-4327-91EB-9AA015632D64}" type="presOf" srcId="{D74C4907-741B-4E06-9177-25AD288C2DF0}" destId="{B93A466F-72BB-4211-A54B-5B84D3F822FA}" srcOrd="0" destOrd="0" presId="urn:microsoft.com/office/officeart/2005/8/layout/pyramid2"/>
    <dgm:cxn modelId="{84A9F390-6EA4-4128-A39A-E59BB615E647}" srcId="{D74C4907-741B-4E06-9177-25AD288C2DF0}" destId="{83AC7B84-274D-41E8-8DAF-30DB3231D810}" srcOrd="7" destOrd="0" parTransId="{73BAF76D-1B0D-46D0-9642-5871121AD85F}" sibTransId="{613A7B84-BC7D-441E-AE8B-1E5872C8459B}"/>
    <dgm:cxn modelId="{FB72D49F-34E1-4E88-BE59-01ECB5A37B75}" type="presOf" srcId="{A7E474C1-73C0-4A76-81D3-E88E65E3B9D5}" destId="{ACCDE04F-7AF8-485D-8E99-8DC216276764}" srcOrd="0" destOrd="0" presId="urn:microsoft.com/office/officeart/2005/8/layout/pyramid2"/>
    <dgm:cxn modelId="{8A50FAA8-9BD8-46E1-BAF9-05D509B7EA3E}" type="presOf" srcId="{5729055D-CE62-4BD8-ABC4-AF689495734F}" destId="{D06875DB-40D9-47FA-8AC8-BE87FC59FDDF}" srcOrd="0" destOrd="0" presId="urn:microsoft.com/office/officeart/2005/8/layout/pyramid2"/>
    <dgm:cxn modelId="{14D13EAA-3DB0-4645-8F51-99FA96EA6233}" type="presOf" srcId="{B09CCECA-B5DC-41D7-924C-0A9FB18950A0}" destId="{2FDD16B8-05F4-4BD1-BA4D-CE6332E5AC80}" srcOrd="0" destOrd="0" presId="urn:microsoft.com/office/officeart/2005/8/layout/pyramid2"/>
    <dgm:cxn modelId="{C82781AE-B18A-4F8E-9690-5AD12DB96234}" srcId="{D74C4907-741B-4E06-9177-25AD288C2DF0}" destId="{05ED6A27-7B15-4035-A749-86B8C9941C62}" srcOrd="8" destOrd="0" parTransId="{897925E0-F955-496B-A774-DD1B50BEA946}" sibTransId="{331DD3BE-4174-43E5-8A68-7CFF85B72381}"/>
    <dgm:cxn modelId="{710C5FB4-A938-49A8-9139-576B361ECE4B}" srcId="{D74C4907-741B-4E06-9177-25AD288C2DF0}" destId="{A7E474C1-73C0-4A76-81D3-E88E65E3B9D5}" srcOrd="11" destOrd="0" parTransId="{7C389CBB-9758-41C7-A871-A5E10F53E0C8}" sibTransId="{D572E54C-6644-44CE-A50B-DCCE0D824F34}"/>
    <dgm:cxn modelId="{72DA55B4-4227-4BAE-8058-AE96C56E5BAA}" type="presOf" srcId="{4B9FB4FE-CD17-483B-9054-A10582008534}" destId="{567620A4-84BD-4B69-ADC0-1A16EE58FC62}" srcOrd="0" destOrd="0" presId="urn:microsoft.com/office/officeart/2005/8/layout/pyramid2"/>
    <dgm:cxn modelId="{291A8FBC-7729-42A2-9E72-29EEDAB6998C}" srcId="{D74C4907-741B-4E06-9177-25AD288C2DF0}" destId="{D994C12A-1B30-40E7-B2BD-894EDC09EF3C}" srcOrd="6" destOrd="0" parTransId="{72CA10E5-85BA-465E-AE4F-8048BD27E220}" sibTransId="{561EB0D8-8BBA-4D8F-844E-E096783DB7EC}"/>
    <dgm:cxn modelId="{CD13BBD7-37E2-4D12-B8D8-F755B06967FB}" type="presOf" srcId="{05ED6A27-7B15-4035-A749-86B8C9941C62}" destId="{7D99CB14-CCC5-4570-8F16-6FE0C29FA02C}" srcOrd="0" destOrd="0" presId="urn:microsoft.com/office/officeart/2005/8/layout/pyramid2"/>
    <dgm:cxn modelId="{08FF40E0-4773-4938-8086-A579E275AA42}" type="presOf" srcId="{D62DE06F-7197-4D21-9975-952D64908553}" destId="{BC26376E-A8A0-4E87-9797-C97DAEB4A22C}" srcOrd="0" destOrd="0" presId="urn:microsoft.com/office/officeart/2005/8/layout/pyramid2"/>
    <dgm:cxn modelId="{1AAF40F1-A57F-4370-AB58-E42A8E8754FB}" type="presOf" srcId="{D994C12A-1B30-40E7-B2BD-894EDC09EF3C}" destId="{76A3440A-B92F-4EC6-A37C-D9B2A994E13B}" srcOrd="0" destOrd="0" presId="urn:microsoft.com/office/officeart/2005/8/layout/pyramid2"/>
    <dgm:cxn modelId="{74A8E2F5-779A-419A-898A-42ECA88834F5}" srcId="{D74C4907-741B-4E06-9177-25AD288C2DF0}" destId="{E49AE0A9-2907-40E8-B691-0F99415462FA}" srcOrd="3" destOrd="0" parTransId="{ADF4B04C-2E3F-46BF-B00A-07FFC5B79156}" sibTransId="{3CD93D05-4FB4-46B8-9768-198AAAB823D6}"/>
    <dgm:cxn modelId="{498B83F9-D837-4198-90DB-2976BD1318F8}" srcId="{D74C4907-741B-4E06-9177-25AD288C2DF0}" destId="{AFBC8076-7D6B-4917-869A-C1B899E3109F}" srcOrd="4" destOrd="0" parTransId="{5C748401-8CFA-4870-A12E-5421AF9C5C36}" sibTransId="{C9775C6B-76B4-475E-B5F1-6F37AD1C7B8C}"/>
    <dgm:cxn modelId="{A14CA8B6-DDF2-4D3D-BC78-3EB593CEC243}" type="presParOf" srcId="{B93A466F-72BB-4211-A54B-5B84D3F822FA}" destId="{93894BE4-4CD0-4C36-9AE0-949E3E1FE3BF}" srcOrd="0" destOrd="0" presId="urn:microsoft.com/office/officeart/2005/8/layout/pyramid2"/>
    <dgm:cxn modelId="{588ABB5D-3544-4989-B5D7-B335AAA60C0D}" type="presParOf" srcId="{B93A466F-72BB-4211-A54B-5B84D3F822FA}" destId="{0C77F3B8-7762-44A4-A26E-714F9319AD2E}" srcOrd="1" destOrd="0" presId="urn:microsoft.com/office/officeart/2005/8/layout/pyramid2"/>
    <dgm:cxn modelId="{B0CC7448-1664-45EF-AD34-B31605802E38}" type="presParOf" srcId="{0C77F3B8-7762-44A4-A26E-714F9319AD2E}" destId="{B2351B24-99C9-4ADD-9A7D-961A66B115D1}" srcOrd="0" destOrd="0" presId="urn:microsoft.com/office/officeart/2005/8/layout/pyramid2"/>
    <dgm:cxn modelId="{7C094ED8-7633-44FD-B286-56D680CE63D9}" type="presParOf" srcId="{0C77F3B8-7762-44A4-A26E-714F9319AD2E}" destId="{FAB601E6-A14B-43C1-B0F1-C7C131D28A8B}" srcOrd="1" destOrd="0" presId="urn:microsoft.com/office/officeart/2005/8/layout/pyramid2"/>
    <dgm:cxn modelId="{47139DF4-5B43-4AAF-80C3-6E5A982B9CA5}" type="presParOf" srcId="{0C77F3B8-7762-44A4-A26E-714F9319AD2E}" destId="{BA9AE54B-F4A8-4CD9-A8E0-FCDE548B78BF}" srcOrd="2" destOrd="0" presId="urn:microsoft.com/office/officeart/2005/8/layout/pyramid2"/>
    <dgm:cxn modelId="{FBF8FCA3-58E9-4DA5-9259-54138DD3AAC0}" type="presParOf" srcId="{0C77F3B8-7762-44A4-A26E-714F9319AD2E}" destId="{1D5E3A5C-A71B-4F3D-9D5D-F9DE3E24DC57}" srcOrd="3" destOrd="0" presId="urn:microsoft.com/office/officeart/2005/8/layout/pyramid2"/>
    <dgm:cxn modelId="{FD30547A-F4CB-4253-A333-96C16E31133C}" type="presParOf" srcId="{0C77F3B8-7762-44A4-A26E-714F9319AD2E}" destId="{BC26376E-A8A0-4E87-9797-C97DAEB4A22C}" srcOrd="4" destOrd="0" presId="urn:microsoft.com/office/officeart/2005/8/layout/pyramid2"/>
    <dgm:cxn modelId="{1F1F9C0C-E154-4868-A8EE-636175C8B419}" type="presParOf" srcId="{0C77F3B8-7762-44A4-A26E-714F9319AD2E}" destId="{A044E833-3A07-4052-B6EE-DFC502B95D98}" srcOrd="5" destOrd="0" presId="urn:microsoft.com/office/officeart/2005/8/layout/pyramid2"/>
    <dgm:cxn modelId="{FBBC3463-994C-43AF-AA70-CEE539E1899B}" type="presParOf" srcId="{0C77F3B8-7762-44A4-A26E-714F9319AD2E}" destId="{2624B1C4-2E0B-4226-81B4-CAC1DD4A14B8}" srcOrd="6" destOrd="0" presId="urn:microsoft.com/office/officeart/2005/8/layout/pyramid2"/>
    <dgm:cxn modelId="{427F3590-43B5-40D7-9B79-E7B976702F22}" type="presParOf" srcId="{0C77F3B8-7762-44A4-A26E-714F9319AD2E}" destId="{228AEC91-7876-4133-99A7-77EFDCC86C9D}" srcOrd="7" destOrd="0" presId="urn:microsoft.com/office/officeart/2005/8/layout/pyramid2"/>
    <dgm:cxn modelId="{DD44B336-0C87-40A7-ABE1-C78859E1BCED}" type="presParOf" srcId="{0C77F3B8-7762-44A4-A26E-714F9319AD2E}" destId="{F72A4789-3E49-4F37-A29A-DA4302D9AADE}" srcOrd="8" destOrd="0" presId="urn:microsoft.com/office/officeart/2005/8/layout/pyramid2"/>
    <dgm:cxn modelId="{7E208E85-4DDE-4899-88A8-24772DB9A99E}" type="presParOf" srcId="{0C77F3B8-7762-44A4-A26E-714F9319AD2E}" destId="{5974B2E7-13E7-40A6-9495-17D2F95F0C52}" srcOrd="9" destOrd="0" presId="urn:microsoft.com/office/officeart/2005/8/layout/pyramid2"/>
    <dgm:cxn modelId="{28E64D40-ED6D-4AE5-AA46-224CDF6B1735}" type="presParOf" srcId="{0C77F3B8-7762-44A4-A26E-714F9319AD2E}" destId="{E489F8A6-2856-4B55-84CA-627488E1235F}" srcOrd="10" destOrd="0" presId="urn:microsoft.com/office/officeart/2005/8/layout/pyramid2"/>
    <dgm:cxn modelId="{D5147F45-A63F-48F9-A640-35938A6A8341}" type="presParOf" srcId="{0C77F3B8-7762-44A4-A26E-714F9319AD2E}" destId="{881BFB34-346B-4D31-8F4E-30E163111B24}" srcOrd="11" destOrd="0" presId="urn:microsoft.com/office/officeart/2005/8/layout/pyramid2"/>
    <dgm:cxn modelId="{90549B40-0828-45C9-8B96-18837B865236}" type="presParOf" srcId="{0C77F3B8-7762-44A4-A26E-714F9319AD2E}" destId="{76A3440A-B92F-4EC6-A37C-D9B2A994E13B}" srcOrd="12" destOrd="0" presId="urn:microsoft.com/office/officeart/2005/8/layout/pyramid2"/>
    <dgm:cxn modelId="{2CCF4D60-24E3-401F-B14B-C722EF442CDD}" type="presParOf" srcId="{0C77F3B8-7762-44A4-A26E-714F9319AD2E}" destId="{56F93C6C-A714-448F-8841-CE6306DC5258}" srcOrd="13" destOrd="0" presId="urn:microsoft.com/office/officeart/2005/8/layout/pyramid2"/>
    <dgm:cxn modelId="{271A4D46-EA02-4FAB-B810-4B1B865718E2}" type="presParOf" srcId="{0C77F3B8-7762-44A4-A26E-714F9319AD2E}" destId="{4F96B33A-C517-4418-B6B2-C99B2592C0A7}" srcOrd="14" destOrd="0" presId="urn:microsoft.com/office/officeart/2005/8/layout/pyramid2"/>
    <dgm:cxn modelId="{3990EA44-A36E-4AEB-8EBD-39DD1E4B1BDB}" type="presParOf" srcId="{0C77F3B8-7762-44A4-A26E-714F9319AD2E}" destId="{69274668-DA17-4020-AAAC-652177EB4BA8}" srcOrd="15" destOrd="0" presId="urn:microsoft.com/office/officeart/2005/8/layout/pyramid2"/>
    <dgm:cxn modelId="{FF907A7A-9D88-4FD8-8012-575B498DC493}" type="presParOf" srcId="{0C77F3B8-7762-44A4-A26E-714F9319AD2E}" destId="{7D99CB14-CCC5-4570-8F16-6FE0C29FA02C}" srcOrd="16" destOrd="0" presId="urn:microsoft.com/office/officeart/2005/8/layout/pyramid2"/>
    <dgm:cxn modelId="{160F06C2-4ACE-40B2-9D41-62568F8DFB25}" type="presParOf" srcId="{0C77F3B8-7762-44A4-A26E-714F9319AD2E}" destId="{573FEA27-02B5-4E7A-A2C2-AFCE0163F502}" srcOrd="17" destOrd="0" presId="urn:microsoft.com/office/officeart/2005/8/layout/pyramid2"/>
    <dgm:cxn modelId="{6ACE989D-2AD3-43AB-83E3-1A4D9C136346}" type="presParOf" srcId="{0C77F3B8-7762-44A4-A26E-714F9319AD2E}" destId="{567620A4-84BD-4B69-ADC0-1A16EE58FC62}" srcOrd="18" destOrd="0" presId="urn:microsoft.com/office/officeart/2005/8/layout/pyramid2"/>
    <dgm:cxn modelId="{9E1C3716-4939-4A60-A6BA-F2630765E044}" type="presParOf" srcId="{0C77F3B8-7762-44A4-A26E-714F9319AD2E}" destId="{3075344C-3231-4840-9994-B33430CB7D36}" srcOrd="19" destOrd="0" presId="urn:microsoft.com/office/officeart/2005/8/layout/pyramid2"/>
    <dgm:cxn modelId="{3635D790-5D7B-4B2A-9DCC-E1F5FADFEE1B}" type="presParOf" srcId="{0C77F3B8-7762-44A4-A26E-714F9319AD2E}" destId="{D06875DB-40D9-47FA-8AC8-BE87FC59FDDF}" srcOrd="20" destOrd="0" presId="urn:microsoft.com/office/officeart/2005/8/layout/pyramid2"/>
    <dgm:cxn modelId="{4F80CAAC-2C4B-49AD-B78F-DB6E719E9351}" type="presParOf" srcId="{0C77F3B8-7762-44A4-A26E-714F9319AD2E}" destId="{DCE3E6C1-476B-46FD-B32C-C3A87EB204A7}" srcOrd="21" destOrd="0" presId="urn:microsoft.com/office/officeart/2005/8/layout/pyramid2"/>
    <dgm:cxn modelId="{0AC6635C-293F-4460-9BB8-95438B8B1278}" type="presParOf" srcId="{0C77F3B8-7762-44A4-A26E-714F9319AD2E}" destId="{ACCDE04F-7AF8-485D-8E99-8DC216276764}" srcOrd="22" destOrd="0" presId="urn:microsoft.com/office/officeart/2005/8/layout/pyramid2"/>
    <dgm:cxn modelId="{C8144024-8D1C-423F-96EF-4BF08415E156}" type="presParOf" srcId="{0C77F3B8-7762-44A4-A26E-714F9319AD2E}" destId="{66414772-FEFC-4584-A749-13FE4F7A07D0}" srcOrd="23" destOrd="0" presId="urn:microsoft.com/office/officeart/2005/8/layout/pyramid2"/>
    <dgm:cxn modelId="{9D1A9F6C-06F4-481F-BD1A-B82D5C77CCBF}" type="presParOf" srcId="{0C77F3B8-7762-44A4-A26E-714F9319AD2E}" destId="{2FDD16B8-05F4-4BD1-BA4D-CE6332E5AC80}" srcOrd="24" destOrd="0" presId="urn:microsoft.com/office/officeart/2005/8/layout/pyramid2"/>
    <dgm:cxn modelId="{0668E33E-13DE-4D15-B3DF-8B5FFB3F4A08}" type="presParOf" srcId="{0C77F3B8-7762-44A4-A26E-714F9319AD2E}" destId="{25DE7668-6C3D-490B-9F34-5B89118DC264}" srcOrd="25" destOrd="0" presId="urn:microsoft.com/office/officeart/2005/8/layout/pyramid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C7D4F5B-E16D-4160-BFFE-48F6905B54A6}" type="doc">
      <dgm:prSet loTypeId="urn:microsoft.com/office/officeart/2005/8/layout/radial3" loCatId="cycle" qsTypeId="urn:microsoft.com/office/officeart/2005/8/quickstyle/simple1" qsCatId="simple" csTypeId="urn:microsoft.com/office/officeart/2005/8/colors/colorful1#2" csCatId="colorful" phldr="1"/>
      <dgm:spPr/>
      <dgm:t>
        <a:bodyPr/>
        <a:lstStyle/>
        <a:p>
          <a:endParaRPr lang="hu-HU"/>
        </a:p>
      </dgm:t>
    </dgm:pt>
    <dgm:pt modelId="{B6403DC3-1F17-4242-91DA-9A08A7D867C8}">
      <dgm:prSet phldrT="[Szöveg]" custT="1"/>
      <dgm:spPr>
        <a:xfrm>
          <a:off x="1153269" y="924669"/>
          <a:ext cx="2303561" cy="2303561"/>
        </a:xfr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rgbClr val="002060"/>
              </a:solidFill>
              <a:effectLst>
                <a:outerShdw blurRad="38100" dist="38100" dir="2700000" algn="tl">
                  <a:srgbClr val="000000">
                    <a:alpha val="43137"/>
                  </a:srgbClr>
                </a:outerShdw>
              </a:effectLst>
              <a:latin typeface="Calibri" panose="020F0502020204030204" pitchFamily="34" charset="0"/>
              <a:ea typeface="+mn-ea"/>
              <a:cs typeface="+mn-cs"/>
            </a:rPr>
            <a:t>Helyi Fejlesztési Stratégia</a:t>
          </a:r>
        </a:p>
        <a:p>
          <a:r>
            <a:rPr lang="hu-HU" sz="800" b="1" dirty="0">
              <a:solidFill>
                <a:srgbClr val="002060"/>
              </a:solidFill>
              <a:effectLst>
                <a:outerShdw blurRad="38100" dist="38100" dir="2700000" algn="tl">
                  <a:srgbClr val="000000">
                    <a:alpha val="43137"/>
                  </a:srgbClr>
                </a:outerShdw>
              </a:effectLst>
              <a:latin typeface="Calibri" panose="020F0502020204030204" pitchFamily="34" charset="0"/>
              <a:ea typeface="+mn-ea"/>
              <a:cs typeface="+mn-cs"/>
            </a:rPr>
            <a:t>Velencei-tó</a:t>
          </a:r>
        </a:p>
      </dgm:t>
    </dgm:pt>
    <dgm:pt modelId="{48738BF0-9822-4A23-9A75-261296A58FF4}" type="parTrans" cxnId="{411F51BE-2084-4704-AA7D-EA61048E944D}">
      <dgm:prSet/>
      <dgm:spPr/>
      <dgm:t>
        <a:bodyPr/>
        <a:lstStyle/>
        <a:p>
          <a:endParaRPr lang="hu-HU" sz="800">
            <a:latin typeface="Calibri" panose="020F0502020204030204" pitchFamily="34" charset="0"/>
          </a:endParaRPr>
        </a:p>
      </dgm:t>
    </dgm:pt>
    <dgm:pt modelId="{1918F570-BF14-48D4-ACB3-1D945D90DDFC}" type="sibTrans" cxnId="{411F51BE-2084-4704-AA7D-EA61048E944D}">
      <dgm:prSet/>
      <dgm:spPr/>
      <dgm:t>
        <a:bodyPr/>
        <a:lstStyle/>
        <a:p>
          <a:endParaRPr lang="hu-HU" sz="800">
            <a:latin typeface="Calibri" panose="020F0502020204030204" pitchFamily="34" charset="0"/>
          </a:endParaRPr>
        </a:p>
      </dgm:t>
    </dgm:pt>
    <dgm:pt modelId="{5D672340-B940-481F-A356-141F6E269360}">
      <dgm:prSet phldrT="[Szöveg]" custT="1"/>
      <dgm:spPr>
        <a:xfrm>
          <a:off x="1729159" y="411"/>
          <a:ext cx="1151780" cy="1151780"/>
        </a:xfrm>
        <a:solidFill>
          <a:srgbClr val="A5A5A5">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GINOP</a:t>
          </a:r>
        </a:p>
      </dgm:t>
    </dgm:pt>
    <dgm:pt modelId="{8AA31926-501F-4109-B162-8A2FF0EC79AF}" type="parTrans" cxnId="{BFB19446-17C1-4F33-A64F-901695DE524F}">
      <dgm:prSet/>
      <dgm:spPr/>
      <dgm:t>
        <a:bodyPr/>
        <a:lstStyle/>
        <a:p>
          <a:endParaRPr lang="hu-HU" sz="800">
            <a:latin typeface="Calibri" panose="020F0502020204030204" pitchFamily="34" charset="0"/>
          </a:endParaRPr>
        </a:p>
      </dgm:t>
    </dgm:pt>
    <dgm:pt modelId="{2D407357-7008-4F69-9C7C-074FE6CA95AC}" type="sibTrans" cxnId="{BFB19446-17C1-4F33-A64F-901695DE524F}">
      <dgm:prSet/>
      <dgm:spPr/>
      <dgm:t>
        <a:bodyPr/>
        <a:lstStyle/>
        <a:p>
          <a:endParaRPr lang="hu-HU" sz="800">
            <a:latin typeface="Calibri" panose="020F0502020204030204" pitchFamily="34" charset="0"/>
          </a:endParaRPr>
        </a:p>
      </dgm:t>
    </dgm:pt>
    <dgm:pt modelId="{812EC6B2-40F8-4D12-88F5-F5227687FFD9}">
      <dgm:prSet phldrT="[Szöveg]" custT="1"/>
      <dgm:spPr>
        <a:xfrm>
          <a:off x="2610924" y="286914"/>
          <a:ext cx="1151780" cy="1151780"/>
        </a:xfrm>
        <a:solidFill>
          <a:srgbClr val="FFC000">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TOP</a:t>
          </a:r>
        </a:p>
      </dgm:t>
    </dgm:pt>
    <dgm:pt modelId="{95A39F52-AEDD-4759-8936-15B273A7CD0F}" type="parTrans" cxnId="{64943734-F872-47DD-BDED-B7B6A31FCB29}">
      <dgm:prSet/>
      <dgm:spPr/>
      <dgm:t>
        <a:bodyPr/>
        <a:lstStyle/>
        <a:p>
          <a:endParaRPr lang="hu-HU" sz="800">
            <a:latin typeface="Calibri" panose="020F0502020204030204" pitchFamily="34" charset="0"/>
          </a:endParaRPr>
        </a:p>
      </dgm:t>
    </dgm:pt>
    <dgm:pt modelId="{FB530EBD-C291-48DE-8E81-BB785A9ACC54}" type="sibTrans" cxnId="{64943734-F872-47DD-BDED-B7B6A31FCB29}">
      <dgm:prSet/>
      <dgm:spPr/>
      <dgm:t>
        <a:bodyPr/>
        <a:lstStyle/>
        <a:p>
          <a:endParaRPr lang="hu-HU" sz="800">
            <a:latin typeface="Calibri" panose="020F0502020204030204" pitchFamily="34" charset="0"/>
          </a:endParaRPr>
        </a:p>
      </dgm:t>
    </dgm:pt>
    <dgm:pt modelId="{8EFEFAC9-4314-4C6E-93E8-4261599FE226}">
      <dgm:prSet phldrT="[Szöveg]" custT="1"/>
      <dgm:spPr>
        <a:xfrm>
          <a:off x="3155885" y="1036988"/>
          <a:ext cx="1151780" cy="1151780"/>
        </a:xfrm>
        <a:solidFill>
          <a:srgbClr val="4472C4">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Bejárható</a:t>
          </a:r>
          <a:r>
            <a:rPr lang="hu-HU" sz="800" dirty="0">
              <a:solidFill>
                <a:sysClr val="windowText" lastClr="000000"/>
              </a:solidFill>
              <a:latin typeface="Calibri" panose="020F0502020204030204" pitchFamily="34" charset="0"/>
              <a:ea typeface="+mn-ea"/>
              <a:cs typeface="+mn-cs"/>
            </a:rPr>
            <a:t> Magyarország</a:t>
          </a:r>
        </a:p>
      </dgm:t>
    </dgm:pt>
    <dgm:pt modelId="{03306AF9-A2D7-4A60-AEE1-DA3967E9DB65}" type="parTrans" cxnId="{90183066-91C2-4939-9502-59C4C47F8075}">
      <dgm:prSet/>
      <dgm:spPr/>
      <dgm:t>
        <a:bodyPr/>
        <a:lstStyle/>
        <a:p>
          <a:endParaRPr lang="hu-HU" sz="800">
            <a:latin typeface="Calibri" panose="020F0502020204030204" pitchFamily="34" charset="0"/>
          </a:endParaRPr>
        </a:p>
      </dgm:t>
    </dgm:pt>
    <dgm:pt modelId="{C951AB10-35C4-499B-A927-F8B955E0091D}" type="sibTrans" cxnId="{90183066-91C2-4939-9502-59C4C47F8075}">
      <dgm:prSet/>
      <dgm:spPr/>
      <dgm:t>
        <a:bodyPr/>
        <a:lstStyle/>
        <a:p>
          <a:endParaRPr lang="hu-HU" sz="800">
            <a:latin typeface="Calibri" panose="020F0502020204030204" pitchFamily="34" charset="0"/>
          </a:endParaRPr>
        </a:p>
      </dgm:t>
    </dgm:pt>
    <dgm:pt modelId="{D8F26391-DA13-4739-BFE3-CAB54FDA69B8}">
      <dgm:prSet phldrT="[Szöveg]" custT="1"/>
      <dgm:spPr>
        <a:xfrm>
          <a:off x="3155885" y="1964130"/>
          <a:ext cx="1151780" cy="1151780"/>
        </a:xfrm>
        <a:solidFill>
          <a:srgbClr val="70AD47">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Fejér megye</a:t>
          </a:r>
        </a:p>
      </dgm:t>
    </dgm:pt>
    <dgm:pt modelId="{87245982-5B67-4F6C-99FF-93FC987BCE7D}" type="parTrans" cxnId="{08CF885C-FBA0-4547-A031-5DCE14F5604D}">
      <dgm:prSet/>
      <dgm:spPr/>
      <dgm:t>
        <a:bodyPr/>
        <a:lstStyle/>
        <a:p>
          <a:endParaRPr lang="hu-HU" sz="800">
            <a:latin typeface="Calibri" panose="020F0502020204030204" pitchFamily="34" charset="0"/>
          </a:endParaRPr>
        </a:p>
      </dgm:t>
    </dgm:pt>
    <dgm:pt modelId="{0A30750E-F9D7-4486-885C-370170EB8D39}" type="sibTrans" cxnId="{08CF885C-FBA0-4547-A031-5DCE14F5604D}">
      <dgm:prSet/>
      <dgm:spPr/>
      <dgm:t>
        <a:bodyPr/>
        <a:lstStyle/>
        <a:p>
          <a:endParaRPr lang="hu-HU" sz="800">
            <a:latin typeface="Calibri" panose="020F0502020204030204" pitchFamily="34" charset="0"/>
          </a:endParaRPr>
        </a:p>
      </dgm:t>
    </dgm:pt>
    <dgm:pt modelId="{ABE50451-8768-4AD6-9668-482E4839329A}">
      <dgm:prSet phldrT="[Szöveg]" custT="1"/>
      <dgm:spPr>
        <a:xfrm>
          <a:off x="2610924" y="2714205"/>
          <a:ext cx="1151780" cy="1151780"/>
        </a:xfr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IVS/ITS</a:t>
          </a:r>
        </a:p>
      </dgm:t>
    </dgm:pt>
    <dgm:pt modelId="{BB63EBBD-696C-474F-9314-732069CF6EB4}" type="parTrans" cxnId="{59FBCCCA-7D6F-4B4B-9908-DD93C43DDEA9}">
      <dgm:prSet/>
      <dgm:spPr/>
      <dgm:t>
        <a:bodyPr/>
        <a:lstStyle/>
        <a:p>
          <a:endParaRPr lang="hu-HU" sz="800">
            <a:latin typeface="Calibri" panose="020F0502020204030204" pitchFamily="34" charset="0"/>
          </a:endParaRPr>
        </a:p>
      </dgm:t>
    </dgm:pt>
    <dgm:pt modelId="{394138AD-E31A-4B83-84A3-3319B602F310}" type="sibTrans" cxnId="{59FBCCCA-7D6F-4B4B-9908-DD93C43DDEA9}">
      <dgm:prSet/>
      <dgm:spPr/>
      <dgm:t>
        <a:bodyPr/>
        <a:lstStyle/>
        <a:p>
          <a:endParaRPr lang="hu-HU" sz="800">
            <a:latin typeface="Calibri" panose="020F0502020204030204" pitchFamily="34" charset="0"/>
          </a:endParaRPr>
        </a:p>
      </dgm:t>
    </dgm:pt>
    <dgm:pt modelId="{A1386F97-A735-48D5-92E4-949D0C2D15D0}">
      <dgm:prSet phldrT="[Szöveg]" custT="1"/>
      <dgm:spPr>
        <a:xfrm>
          <a:off x="1729159" y="3000707"/>
          <a:ext cx="1151780" cy="1151780"/>
        </a:xfrm>
        <a:solidFill>
          <a:srgbClr val="A5A5A5">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Nemzeti Emlékhely</a:t>
          </a:r>
        </a:p>
      </dgm:t>
    </dgm:pt>
    <dgm:pt modelId="{B91F5E81-638D-4BAA-9A70-65FA8460B31E}" type="parTrans" cxnId="{06709DB8-5C62-4746-B0F8-D42405D62A12}">
      <dgm:prSet/>
      <dgm:spPr/>
      <dgm:t>
        <a:bodyPr/>
        <a:lstStyle/>
        <a:p>
          <a:endParaRPr lang="hu-HU" sz="800">
            <a:latin typeface="Calibri" panose="020F0502020204030204" pitchFamily="34" charset="0"/>
          </a:endParaRPr>
        </a:p>
      </dgm:t>
    </dgm:pt>
    <dgm:pt modelId="{1B302700-21B4-47FA-B3DA-437ED29DECE6}" type="sibTrans" cxnId="{06709DB8-5C62-4746-B0F8-D42405D62A12}">
      <dgm:prSet/>
      <dgm:spPr/>
      <dgm:t>
        <a:bodyPr/>
        <a:lstStyle/>
        <a:p>
          <a:endParaRPr lang="hu-HU" sz="800">
            <a:latin typeface="Calibri" panose="020F0502020204030204" pitchFamily="34" charset="0"/>
          </a:endParaRPr>
        </a:p>
      </dgm:t>
    </dgm:pt>
    <dgm:pt modelId="{D94185EF-EA68-4662-8D04-BB4DC0C35418}">
      <dgm:prSet phldrT="[Szöveg]" custT="1"/>
      <dgm:spPr>
        <a:xfrm>
          <a:off x="847394" y="2714205"/>
          <a:ext cx="1151780" cy="1151780"/>
        </a:xfrm>
        <a:solidFill>
          <a:srgbClr val="FFC000">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Pest megye TOP</a:t>
          </a:r>
        </a:p>
      </dgm:t>
    </dgm:pt>
    <dgm:pt modelId="{FB47BD5C-7825-4195-A0DE-F1D687726F05}" type="parTrans" cxnId="{9F7F9AAE-EB91-4F20-857A-A7A4E58B9F88}">
      <dgm:prSet/>
      <dgm:spPr/>
      <dgm:t>
        <a:bodyPr/>
        <a:lstStyle/>
        <a:p>
          <a:endParaRPr lang="hu-HU" sz="800">
            <a:latin typeface="Calibri" panose="020F0502020204030204" pitchFamily="34" charset="0"/>
          </a:endParaRPr>
        </a:p>
      </dgm:t>
    </dgm:pt>
    <dgm:pt modelId="{EB6631B2-992C-4AAD-8423-CAFDFA9BBF0B}" type="sibTrans" cxnId="{9F7F9AAE-EB91-4F20-857A-A7A4E58B9F88}">
      <dgm:prSet/>
      <dgm:spPr/>
      <dgm:t>
        <a:bodyPr/>
        <a:lstStyle/>
        <a:p>
          <a:endParaRPr lang="hu-HU" sz="800">
            <a:latin typeface="Calibri" panose="020F0502020204030204" pitchFamily="34" charset="0"/>
          </a:endParaRPr>
        </a:p>
      </dgm:t>
    </dgm:pt>
    <dgm:pt modelId="{0E2DB8F5-8261-40B5-9CA9-3E8F94665FF3}">
      <dgm:prSet phldrT="[Szöveg]"/>
      <dgm:spPr/>
      <dgm:t>
        <a:bodyPr/>
        <a:lstStyle/>
        <a:p>
          <a:endParaRPr lang="hu-HU" sz="800">
            <a:latin typeface="Calibri" panose="020F0502020204030204" pitchFamily="34" charset="0"/>
          </a:endParaRPr>
        </a:p>
      </dgm:t>
    </dgm:pt>
    <dgm:pt modelId="{1C836833-7B09-4629-AF7E-494572DBCA25}" type="parTrans" cxnId="{06D30E0E-DF95-46FC-8448-92D5D5BF7C10}">
      <dgm:prSet/>
      <dgm:spPr/>
      <dgm:t>
        <a:bodyPr/>
        <a:lstStyle/>
        <a:p>
          <a:endParaRPr lang="hu-HU" sz="800">
            <a:latin typeface="Calibri" panose="020F0502020204030204" pitchFamily="34" charset="0"/>
          </a:endParaRPr>
        </a:p>
      </dgm:t>
    </dgm:pt>
    <dgm:pt modelId="{850548C4-7790-474C-B6DD-823B8B4B5FDF}" type="sibTrans" cxnId="{06D30E0E-DF95-46FC-8448-92D5D5BF7C10}">
      <dgm:prSet/>
      <dgm:spPr/>
      <dgm:t>
        <a:bodyPr/>
        <a:lstStyle/>
        <a:p>
          <a:endParaRPr lang="hu-HU" sz="800">
            <a:latin typeface="Calibri" panose="020F0502020204030204" pitchFamily="34" charset="0"/>
          </a:endParaRPr>
        </a:p>
      </dgm:t>
    </dgm:pt>
    <dgm:pt modelId="{EDBB35AD-B12C-48FC-9590-73A4FCD434B6}">
      <dgm:prSet phldrT="[Szöveg]"/>
      <dgm:spPr/>
      <dgm:t>
        <a:bodyPr/>
        <a:lstStyle/>
        <a:p>
          <a:endParaRPr lang="hu-HU" sz="800">
            <a:latin typeface="Calibri" panose="020F0502020204030204" pitchFamily="34" charset="0"/>
          </a:endParaRPr>
        </a:p>
      </dgm:t>
    </dgm:pt>
    <dgm:pt modelId="{D1A68011-B807-40F8-BA49-90ACAA351BE1}" type="parTrans" cxnId="{3FDDD41C-1157-4A3A-868B-C3F432150060}">
      <dgm:prSet/>
      <dgm:spPr/>
      <dgm:t>
        <a:bodyPr/>
        <a:lstStyle/>
        <a:p>
          <a:endParaRPr lang="hu-HU" sz="800">
            <a:latin typeface="Calibri" panose="020F0502020204030204" pitchFamily="34" charset="0"/>
          </a:endParaRPr>
        </a:p>
      </dgm:t>
    </dgm:pt>
    <dgm:pt modelId="{A5DEF2C6-BFAC-4045-99E2-3907A57AD392}" type="sibTrans" cxnId="{3FDDD41C-1157-4A3A-868B-C3F432150060}">
      <dgm:prSet/>
      <dgm:spPr/>
      <dgm:t>
        <a:bodyPr/>
        <a:lstStyle/>
        <a:p>
          <a:endParaRPr lang="hu-HU" sz="800">
            <a:latin typeface="Calibri" panose="020F0502020204030204" pitchFamily="34" charset="0"/>
          </a:endParaRPr>
        </a:p>
      </dgm:t>
    </dgm:pt>
    <dgm:pt modelId="{96BC6A88-43DF-432A-95CE-26E69CB54856}">
      <dgm:prSet phldrT="[Szöveg]"/>
      <dgm:spPr/>
      <dgm:t>
        <a:bodyPr/>
        <a:lstStyle/>
        <a:p>
          <a:endParaRPr lang="hu-HU" sz="800">
            <a:latin typeface="Calibri" panose="020F0502020204030204" pitchFamily="34" charset="0"/>
          </a:endParaRPr>
        </a:p>
      </dgm:t>
    </dgm:pt>
    <dgm:pt modelId="{AA4D3077-5FDD-4454-8A65-8E5DD03143EC}" type="parTrans" cxnId="{37D62AB4-1379-4196-97BD-273B696FB14B}">
      <dgm:prSet/>
      <dgm:spPr/>
      <dgm:t>
        <a:bodyPr/>
        <a:lstStyle/>
        <a:p>
          <a:endParaRPr lang="hu-HU" sz="800">
            <a:latin typeface="Calibri" panose="020F0502020204030204" pitchFamily="34" charset="0"/>
          </a:endParaRPr>
        </a:p>
      </dgm:t>
    </dgm:pt>
    <dgm:pt modelId="{290DC2EC-91DF-4DAC-B917-7E7EE040C2FF}" type="sibTrans" cxnId="{37D62AB4-1379-4196-97BD-273B696FB14B}">
      <dgm:prSet/>
      <dgm:spPr/>
      <dgm:t>
        <a:bodyPr/>
        <a:lstStyle/>
        <a:p>
          <a:endParaRPr lang="hu-HU" sz="800">
            <a:latin typeface="Calibri" panose="020F0502020204030204" pitchFamily="34" charset="0"/>
          </a:endParaRPr>
        </a:p>
      </dgm:t>
    </dgm:pt>
    <dgm:pt modelId="{5EB44BF5-A06F-4785-A932-F9EC80EB9883}">
      <dgm:prSet phldrT="[Szöveg]" custT="1"/>
      <dgm:spPr>
        <a:xfrm>
          <a:off x="58028" y="2120545"/>
          <a:ext cx="1151780" cy="1151780"/>
        </a:xfrm>
        <a:solidFill>
          <a:srgbClr val="4472C4">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dirty="0">
              <a:solidFill>
                <a:sysClr val="windowText" lastClr="000000"/>
              </a:solidFill>
              <a:latin typeface="Calibri" panose="020F0502020204030204" pitchFamily="34" charset="0"/>
              <a:ea typeface="+mn-ea"/>
              <a:cs typeface="+mn-cs"/>
            </a:rPr>
            <a:t> </a:t>
          </a:r>
          <a:r>
            <a:rPr lang="hu-HU" sz="800" b="1">
              <a:solidFill>
                <a:sysClr val="windowText" lastClr="000000"/>
              </a:solidFill>
              <a:latin typeface="Calibri" panose="020F0502020204030204" pitchFamily="34" charset="0"/>
              <a:ea typeface="+mn-ea"/>
              <a:cs typeface="+mn-cs"/>
            </a:rPr>
            <a:t>Velencei-tó és Térsége, Váli-völgy, Vértes Térségi Fejlesztési Tanács </a:t>
          </a:r>
          <a:endParaRPr lang="hu-HU" sz="800" b="1" dirty="0">
            <a:solidFill>
              <a:sysClr val="windowText" lastClr="000000"/>
            </a:solidFill>
            <a:latin typeface="Calibri" panose="020F0502020204030204" pitchFamily="34" charset="0"/>
            <a:ea typeface="+mn-ea"/>
            <a:cs typeface="+mn-cs"/>
          </a:endParaRPr>
        </a:p>
      </dgm:t>
    </dgm:pt>
    <dgm:pt modelId="{FABFFAC5-4C0F-41A7-AA0F-36F540C2DC3F}" type="parTrans" cxnId="{E3F1D01D-C19D-4A9E-8E33-F7DB5756AE26}">
      <dgm:prSet/>
      <dgm:spPr/>
      <dgm:t>
        <a:bodyPr/>
        <a:lstStyle/>
        <a:p>
          <a:endParaRPr lang="hu-HU" sz="800">
            <a:latin typeface="Calibri" panose="020F0502020204030204" pitchFamily="34" charset="0"/>
          </a:endParaRPr>
        </a:p>
      </dgm:t>
    </dgm:pt>
    <dgm:pt modelId="{6E0838F8-2FC6-4077-82F4-864FB87A7337}" type="sibTrans" cxnId="{E3F1D01D-C19D-4A9E-8E33-F7DB5756AE26}">
      <dgm:prSet/>
      <dgm:spPr/>
      <dgm:t>
        <a:bodyPr/>
        <a:lstStyle/>
        <a:p>
          <a:endParaRPr lang="hu-HU" sz="800">
            <a:latin typeface="Calibri" panose="020F0502020204030204" pitchFamily="34" charset="0"/>
          </a:endParaRPr>
        </a:p>
      </dgm:t>
    </dgm:pt>
    <dgm:pt modelId="{12A2BF14-C119-4088-A8B5-6A70661DEB01}">
      <dgm:prSet/>
      <dgm:spPr/>
      <dgm:t>
        <a:bodyPr/>
        <a:lstStyle/>
        <a:p>
          <a:endParaRPr lang="hu-HU" sz="800">
            <a:latin typeface="Calibri" panose="020F0502020204030204" pitchFamily="34" charset="0"/>
          </a:endParaRPr>
        </a:p>
      </dgm:t>
    </dgm:pt>
    <dgm:pt modelId="{A7660111-FCFA-4F20-B2BA-6E36202BC7EA}" type="parTrans" cxnId="{03A9FE1A-5DF3-4C03-AB14-B1E992912C8C}">
      <dgm:prSet/>
      <dgm:spPr/>
      <dgm:t>
        <a:bodyPr/>
        <a:lstStyle/>
        <a:p>
          <a:endParaRPr lang="hu-HU" sz="800">
            <a:latin typeface="Calibri" panose="020F0502020204030204" pitchFamily="34" charset="0"/>
          </a:endParaRPr>
        </a:p>
      </dgm:t>
    </dgm:pt>
    <dgm:pt modelId="{75660D2D-941B-4233-8DA5-5D0861444F37}" type="sibTrans" cxnId="{03A9FE1A-5DF3-4C03-AB14-B1E992912C8C}">
      <dgm:prSet/>
      <dgm:spPr/>
      <dgm:t>
        <a:bodyPr/>
        <a:lstStyle/>
        <a:p>
          <a:endParaRPr lang="hu-HU" sz="800">
            <a:latin typeface="Calibri" panose="020F0502020204030204" pitchFamily="34" charset="0"/>
          </a:endParaRPr>
        </a:p>
      </dgm:t>
    </dgm:pt>
    <dgm:pt modelId="{F9997019-AF01-477C-8C4C-C21C0FD21B9E}">
      <dgm:prSet phldrT="[Szöveg]"/>
      <dgm:spPr/>
      <dgm:t>
        <a:bodyPr/>
        <a:lstStyle/>
        <a:p>
          <a:endParaRPr lang="hu-HU" sz="800" dirty="0">
            <a:effectLst>
              <a:outerShdw blurRad="38100" dist="38100" dir="2700000" algn="tl">
                <a:srgbClr val="000000">
                  <a:alpha val="43137"/>
                </a:srgbClr>
              </a:outerShdw>
            </a:effectLst>
            <a:latin typeface="Calibri" panose="020F0502020204030204" pitchFamily="34" charset="0"/>
          </a:endParaRPr>
        </a:p>
      </dgm:t>
    </dgm:pt>
    <dgm:pt modelId="{C24C67C7-5E15-4852-AE47-E52E7E96543A}" type="parTrans" cxnId="{6300D722-017B-4D6B-9798-34929364FA68}">
      <dgm:prSet/>
      <dgm:spPr/>
      <dgm:t>
        <a:bodyPr/>
        <a:lstStyle/>
        <a:p>
          <a:endParaRPr lang="hu-HU" sz="800">
            <a:latin typeface="Calibri" panose="020F0502020204030204" pitchFamily="34" charset="0"/>
          </a:endParaRPr>
        </a:p>
      </dgm:t>
    </dgm:pt>
    <dgm:pt modelId="{661BFF6E-C4D3-4C11-B0A3-FDA009A19AD6}" type="sibTrans" cxnId="{6300D722-017B-4D6B-9798-34929364FA68}">
      <dgm:prSet/>
      <dgm:spPr/>
      <dgm:t>
        <a:bodyPr/>
        <a:lstStyle/>
        <a:p>
          <a:endParaRPr lang="hu-HU" sz="800">
            <a:latin typeface="Calibri" panose="020F0502020204030204" pitchFamily="34" charset="0"/>
          </a:endParaRPr>
        </a:p>
      </dgm:t>
    </dgm:pt>
    <dgm:pt modelId="{85571BF8-4B6A-4CEF-8207-E1CB9D913592}">
      <dgm:prSet phldrT="[Szöveg]" custT="1"/>
      <dgm:spPr>
        <a:xfrm>
          <a:off x="847394" y="286914"/>
          <a:ext cx="1151780" cy="1151780"/>
        </a:xfr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Nemzeti Kastélyprogram</a:t>
          </a:r>
        </a:p>
      </dgm:t>
    </dgm:pt>
    <dgm:pt modelId="{F477D5D1-1BE7-48CD-9EC0-9BF391563F35}" type="parTrans" cxnId="{6F4B1E40-8562-487B-B8E7-0FF70A6EBCC5}">
      <dgm:prSet/>
      <dgm:spPr/>
      <dgm:t>
        <a:bodyPr/>
        <a:lstStyle/>
        <a:p>
          <a:endParaRPr lang="hu-HU" sz="800">
            <a:latin typeface="Calibri" panose="020F0502020204030204" pitchFamily="34" charset="0"/>
          </a:endParaRPr>
        </a:p>
      </dgm:t>
    </dgm:pt>
    <dgm:pt modelId="{F370DE90-FC93-477D-A656-D90C33CA096F}" type="sibTrans" cxnId="{6F4B1E40-8562-487B-B8E7-0FF70A6EBCC5}">
      <dgm:prSet/>
      <dgm:spPr/>
      <dgm:t>
        <a:bodyPr/>
        <a:lstStyle/>
        <a:p>
          <a:endParaRPr lang="hu-HU" sz="800">
            <a:latin typeface="Calibri" panose="020F0502020204030204" pitchFamily="34" charset="0"/>
          </a:endParaRPr>
        </a:p>
      </dgm:t>
    </dgm:pt>
    <dgm:pt modelId="{51231E67-79D4-4430-895E-205D96BF37D2}">
      <dgm:prSet phldrT="[Szöveg]" custT="1"/>
      <dgm:spPr>
        <a:xfrm>
          <a:off x="302433" y="1036988"/>
          <a:ext cx="1151780" cy="1151780"/>
        </a:xfrm>
        <a:solidFill>
          <a:srgbClr val="70AD47">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hu-HU" sz="800" b="1" dirty="0">
              <a:solidFill>
                <a:sysClr val="windowText" lastClr="000000"/>
              </a:solidFill>
              <a:latin typeface="Calibri" panose="020F0502020204030204" pitchFamily="34" charset="0"/>
              <a:ea typeface="+mn-ea"/>
              <a:cs typeface="+mn-cs"/>
            </a:rPr>
            <a:t>VP</a:t>
          </a:r>
        </a:p>
      </dgm:t>
    </dgm:pt>
    <dgm:pt modelId="{803030E0-6194-49E8-93E4-7F1AC406FAC6}" type="parTrans" cxnId="{2AF83BB6-F691-4140-85FE-26438B0C9B26}">
      <dgm:prSet/>
      <dgm:spPr/>
      <dgm:t>
        <a:bodyPr/>
        <a:lstStyle/>
        <a:p>
          <a:endParaRPr lang="hu-HU" sz="800">
            <a:latin typeface="Calibri" panose="020F0502020204030204" pitchFamily="34" charset="0"/>
          </a:endParaRPr>
        </a:p>
      </dgm:t>
    </dgm:pt>
    <dgm:pt modelId="{D5C25E6C-00AB-4FAD-8C02-27FEBFC1666E}" type="sibTrans" cxnId="{2AF83BB6-F691-4140-85FE-26438B0C9B26}">
      <dgm:prSet/>
      <dgm:spPr/>
      <dgm:t>
        <a:bodyPr/>
        <a:lstStyle/>
        <a:p>
          <a:endParaRPr lang="hu-HU" sz="800">
            <a:latin typeface="Calibri" panose="020F0502020204030204" pitchFamily="34" charset="0"/>
          </a:endParaRPr>
        </a:p>
      </dgm:t>
    </dgm:pt>
    <dgm:pt modelId="{E1D6FC9F-A8DF-449C-9327-0573D435C348}" type="pres">
      <dgm:prSet presAssocID="{9C7D4F5B-E16D-4160-BFFE-48F6905B54A6}" presName="composite" presStyleCnt="0">
        <dgm:presLayoutVars>
          <dgm:chMax val="1"/>
          <dgm:dir/>
          <dgm:resizeHandles val="exact"/>
        </dgm:presLayoutVars>
      </dgm:prSet>
      <dgm:spPr/>
    </dgm:pt>
    <dgm:pt modelId="{84D1A565-5E93-40E7-A68E-7A488594CBE9}" type="pres">
      <dgm:prSet presAssocID="{9C7D4F5B-E16D-4160-BFFE-48F6905B54A6}" presName="radial" presStyleCnt="0">
        <dgm:presLayoutVars>
          <dgm:animLvl val="ctr"/>
        </dgm:presLayoutVars>
      </dgm:prSet>
      <dgm:spPr/>
    </dgm:pt>
    <dgm:pt modelId="{9F206CE8-8C77-4532-8E67-CCCB2BA6C15B}" type="pres">
      <dgm:prSet presAssocID="{B6403DC3-1F17-4242-91DA-9A08A7D867C8}" presName="centerShape" presStyleLbl="vennNode1" presStyleIdx="0" presStyleCnt="11"/>
      <dgm:spPr>
        <a:prstGeom prst="ellipse">
          <a:avLst/>
        </a:prstGeom>
      </dgm:spPr>
    </dgm:pt>
    <dgm:pt modelId="{344587AE-B4C4-4061-82D3-7735D7CD6512}" type="pres">
      <dgm:prSet presAssocID="{5D672340-B940-481F-A356-141F6E269360}" presName="node" presStyleLbl="vennNode1" presStyleIdx="1" presStyleCnt="11">
        <dgm:presLayoutVars>
          <dgm:bulletEnabled val="1"/>
        </dgm:presLayoutVars>
      </dgm:prSet>
      <dgm:spPr>
        <a:prstGeom prst="ellipse">
          <a:avLst/>
        </a:prstGeom>
      </dgm:spPr>
    </dgm:pt>
    <dgm:pt modelId="{0BEDC0C8-0EF5-44E7-8640-E5FA95519054}" type="pres">
      <dgm:prSet presAssocID="{812EC6B2-40F8-4D12-88F5-F5227687FFD9}" presName="node" presStyleLbl="vennNode1" presStyleIdx="2" presStyleCnt="11">
        <dgm:presLayoutVars>
          <dgm:bulletEnabled val="1"/>
        </dgm:presLayoutVars>
      </dgm:prSet>
      <dgm:spPr>
        <a:prstGeom prst="ellipse">
          <a:avLst/>
        </a:prstGeom>
      </dgm:spPr>
    </dgm:pt>
    <dgm:pt modelId="{2A86C0AF-F5EA-4032-96D3-4A7C9A444EBD}" type="pres">
      <dgm:prSet presAssocID="{8EFEFAC9-4314-4C6E-93E8-4261599FE226}" presName="node" presStyleLbl="vennNode1" presStyleIdx="3" presStyleCnt="11">
        <dgm:presLayoutVars>
          <dgm:bulletEnabled val="1"/>
        </dgm:presLayoutVars>
      </dgm:prSet>
      <dgm:spPr>
        <a:prstGeom prst="ellipse">
          <a:avLst/>
        </a:prstGeom>
      </dgm:spPr>
    </dgm:pt>
    <dgm:pt modelId="{40C2B768-A682-4CEE-A846-CA94BBF1D75F}" type="pres">
      <dgm:prSet presAssocID="{D8F26391-DA13-4739-BFE3-CAB54FDA69B8}" presName="node" presStyleLbl="vennNode1" presStyleIdx="4" presStyleCnt="11">
        <dgm:presLayoutVars>
          <dgm:bulletEnabled val="1"/>
        </dgm:presLayoutVars>
      </dgm:prSet>
      <dgm:spPr>
        <a:prstGeom prst="ellipse">
          <a:avLst/>
        </a:prstGeom>
      </dgm:spPr>
    </dgm:pt>
    <dgm:pt modelId="{6EE87A44-BEC5-44F7-986E-ADC6DE19203F}" type="pres">
      <dgm:prSet presAssocID="{ABE50451-8768-4AD6-9668-482E4839329A}" presName="node" presStyleLbl="vennNode1" presStyleIdx="5" presStyleCnt="11">
        <dgm:presLayoutVars>
          <dgm:bulletEnabled val="1"/>
        </dgm:presLayoutVars>
      </dgm:prSet>
      <dgm:spPr>
        <a:prstGeom prst="ellipse">
          <a:avLst/>
        </a:prstGeom>
      </dgm:spPr>
    </dgm:pt>
    <dgm:pt modelId="{4470F8AE-B1DA-4895-8AAD-09339C97C496}" type="pres">
      <dgm:prSet presAssocID="{A1386F97-A735-48D5-92E4-949D0C2D15D0}" presName="node" presStyleLbl="vennNode1" presStyleIdx="6" presStyleCnt="11">
        <dgm:presLayoutVars>
          <dgm:bulletEnabled val="1"/>
        </dgm:presLayoutVars>
      </dgm:prSet>
      <dgm:spPr>
        <a:prstGeom prst="ellipse">
          <a:avLst/>
        </a:prstGeom>
      </dgm:spPr>
    </dgm:pt>
    <dgm:pt modelId="{9C0B8B14-65F1-47E8-9ECE-A5D58307EBB7}" type="pres">
      <dgm:prSet presAssocID="{D94185EF-EA68-4662-8D04-BB4DC0C35418}" presName="node" presStyleLbl="vennNode1" presStyleIdx="7" presStyleCnt="11">
        <dgm:presLayoutVars>
          <dgm:bulletEnabled val="1"/>
        </dgm:presLayoutVars>
      </dgm:prSet>
      <dgm:spPr>
        <a:prstGeom prst="ellipse">
          <a:avLst/>
        </a:prstGeom>
      </dgm:spPr>
    </dgm:pt>
    <dgm:pt modelId="{BE4D0F60-6AB5-449B-A47D-F0171C755018}" type="pres">
      <dgm:prSet presAssocID="{5EB44BF5-A06F-4785-A932-F9EC80EB9883}" presName="node" presStyleLbl="vennNode1" presStyleIdx="8" presStyleCnt="11" custRadScaleRad="118817" custRadScaleInc="-6541">
        <dgm:presLayoutVars>
          <dgm:bulletEnabled val="1"/>
        </dgm:presLayoutVars>
      </dgm:prSet>
      <dgm:spPr>
        <a:prstGeom prst="ellipse">
          <a:avLst/>
        </a:prstGeom>
      </dgm:spPr>
    </dgm:pt>
    <dgm:pt modelId="{CD9DA644-84A9-4C8D-8371-8A4DB950145E}" type="pres">
      <dgm:prSet presAssocID="{51231E67-79D4-4430-895E-205D96BF37D2}" presName="node" presStyleLbl="vennNode1" presStyleIdx="9" presStyleCnt="11">
        <dgm:presLayoutVars>
          <dgm:bulletEnabled val="1"/>
        </dgm:presLayoutVars>
      </dgm:prSet>
      <dgm:spPr>
        <a:prstGeom prst="ellipse">
          <a:avLst/>
        </a:prstGeom>
      </dgm:spPr>
    </dgm:pt>
    <dgm:pt modelId="{763ACF04-9783-46B6-9AAC-A5A5952BC1BF}" type="pres">
      <dgm:prSet presAssocID="{85571BF8-4B6A-4CEF-8207-E1CB9D913592}" presName="node" presStyleLbl="vennNode1" presStyleIdx="10" presStyleCnt="11">
        <dgm:presLayoutVars>
          <dgm:bulletEnabled val="1"/>
        </dgm:presLayoutVars>
      </dgm:prSet>
      <dgm:spPr>
        <a:prstGeom prst="ellipse">
          <a:avLst/>
        </a:prstGeom>
      </dgm:spPr>
    </dgm:pt>
  </dgm:ptLst>
  <dgm:cxnLst>
    <dgm:cxn modelId="{0B98FB01-F972-4807-B987-D8C1BB019031}" type="presOf" srcId="{5EB44BF5-A06F-4785-A932-F9EC80EB9883}" destId="{BE4D0F60-6AB5-449B-A47D-F0171C755018}" srcOrd="0" destOrd="0" presId="urn:microsoft.com/office/officeart/2005/8/layout/radial3"/>
    <dgm:cxn modelId="{06D30E0E-DF95-46FC-8448-92D5D5BF7C10}" srcId="{F9997019-AF01-477C-8C4C-C21C0FD21B9E}" destId="{0E2DB8F5-8261-40B5-9CA9-3E8F94665FF3}" srcOrd="0" destOrd="0" parTransId="{1C836833-7B09-4629-AF7E-494572DBCA25}" sibTransId="{850548C4-7790-474C-B6DD-823B8B4B5FDF}"/>
    <dgm:cxn modelId="{CF525D18-8755-43FD-8354-36AE7D17EF2F}" type="presOf" srcId="{ABE50451-8768-4AD6-9668-482E4839329A}" destId="{6EE87A44-BEC5-44F7-986E-ADC6DE19203F}" srcOrd="0" destOrd="0" presId="urn:microsoft.com/office/officeart/2005/8/layout/radial3"/>
    <dgm:cxn modelId="{03A9FE1A-5DF3-4C03-AB14-B1E992912C8C}" srcId="{9C7D4F5B-E16D-4160-BFFE-48F6905B54A6}" destId="{12A2BF14-C119-4088-A8B5-6A70661DEB01}" srcOrd="1" destOrd="0" parTransId="{A7660111-FCFA-4F20-B2BA-6E36202BC7EA}" sibTransId="{75660D2D-941B-4233-8DA5-5D0861444F37}"/>
    <dgm:cxn modelId="{7B09051B-D2F8-4FB3-8380-6CB2BB2A90DB}" type="presOf" srcId="{85571BF8-4B6A-4CEF-8207-E1CB9D913592}" destId="{763ACF04-9783-46B6-9AAC-A5A5952BC1BF}" srcOrd="0" destOrd="0" presId="urn:microsoft.com/office/officeart/2005/8/layout/radial3"/>
    <dgm:cxn modelId="{3FDDD41C-1157-4A3A-868B-C3F432150060}" srcId="{F9997019-AF01-477C-8C4C-C21C0FD21B9E}" destId="{EDBB35AD-B12C-48FC-9590-73A4FCD434B6}" srcOrd="1" destOrd="0" parTransId="{D1A68011-B807-40F8-BA49-90ACAA351BE1}" sibTransId="{A5DEF2C6-BFAC-4045-99E2-3907A57AD392}"/>
    <dgm:cxn modelId="{E3F1D01D-C19D-4A9E-8E33-F7DB5756AE26}" srcId="{B6403DC3-1F17-4242-91DA-9A08A7D867C8}" destId="{5EB44BF5-A06F-4785-A932-F9EC80EB9883}" srcOrd="7" destOrd="0" parTransId="{FABFFAC5-4C0F-41A7-AA0F-36F540C2DC3F}" sibTransId="{6E0838F8-2FC6-4077-82F4-864FB87A7337}"/>
    <dgm:cxn modelId="{6300D722-017B-4D6B-9798-34929364FA68}" srcId="{9C7D4F5B-E16D-4160-BFFE-48F6905B54A6}" destId="{F9997019-AF01-477C-8C4C-C21C0FD21B9E}" srcOrd="3" destOrd="0" parTransId="{C24C67C7-5E15-4852-AE47-E52E7E96543A}" sibTransId="{661BFF6E-C4D3-4C11-B0A3-FDA009A19AD6}"/>
    <dgm:cxn modelId="{64943734-F872-47DD-BDED-B7B6A31FCB29}" srcId="{B6403DC3-1F17-4242-91DA-9A08A7D867C8}" destId="{812EC6B2-40F8-4D12-88F5-F5227687FFD9}" srcOrd="1" destOrd="0" parTransId="{95A39F52-AEDD-4759-8936-15B273A7CD0F}" sibTransId="{FB530EBD-C291-48DE-8E81-BB785A9ACC54}"/>
    <dgm:cxn modelId="{6F4B1E40-8562-487B-B8E7-0FF70A6EBCC5}" srcId="{B6403DC3-1F17-4242-91DA-9A08A7D867C8}" destId="{85571BF8-4B6A-4CEF-8207-E1CB9D913592}" srcOrd="9" destOrd="0" parTransId="{F477D5D1-1BE7-48CD-9EC0-9BF391563F35}" sibTransId="{F370DE90-FC93-477D-A656-D90C33CA096F}"/>
    <dgm:cxn modelId="{08CF885C-FBA0-4547-A031-5DCE14F5604D}" srcId="{B6403DC3-1F17-4242-91DA-9A08A7D867C8}" destId="{D8F26391-DA13-4739-BFE3-CAB54FDA69B8}" srcOrd="3" destOrd="0" parTransId="{87245982-5B67-4F6C-99FF-93FC987BCE7D}" sibTransId="{0A30750E-F9D7-4486-885C-370170EB8D39}"/>
    <dgm:cxn modelId="{90183066-91C2-4939-9502-59C4C47F8075}" srcId="{B6403DC3-1F17-4242-91DA-9A08A7D867C8}" destId="{8EFEFAC9-4314-4C6E-93E8-4261599FE226}" srcOrd="2" destOrd="0" parTransId="{03306AF9-A2D7-4A60-AEE1-DA3967E9DB65}" sibTransId="{C951AB10-35C4-499B-A927-F8B955E0091D}"/>
    <dgm:cxn modelId="{BFB19446-17C1-4F33-A64F-901695DE524F}" srcId="{B6403DC3-1F17-4242-91DA-9A08A7D867C8}" destId="{5D672340-B940-481F-A356-141F6E269360}" srcOrd="0" destOrd="0" parTransId="{8AA31926-501F-4109-B162-8A2FF0EC79AF}" sibTransId="{2D407357-7008-4F69-9C7C-074FE6CA95AC}"/>
    <dgm:cxn modelId="{A5670070-ED1E-43D6-A199-A5D2D241FDE3}" type="presOf" srcId="{51231E67-79D4-4430-895E-205D96BF37D2}" destId="{CD9DA644-84A9-4C8D-8371-8A4DB950145E}" srcOrd="0" destOrd="0" presId="urn:microsoft.com/office/officeart/2005/8/layout/radial3"/>
    <dgm:cxn modelId="{CBC54C73-5BA6-4C4B-90FA-0119E81072DF}" type="presOf" srcId="{A1386F97-A735-48D5-92E4-949D0C2D15D0}" destId="{4470F8AE-B1DA-4895-8AAD-09339C97C496}" srcOrd="0" destOrd="0" presId="urn:microsoft.com/office/officeart/2005/8/layout/radial3"/>
    <dgm:cxn modelId="{6A782488-F266-4C4A-A7F7-054A2C5BCC9B}" type="presOf" srcId="{B6403DC3-1F17-4242-91DA-9A08A7D867C8}" destId="{9F206CE8-8C77-4532-8E67-CCCB2BA6C15B}" srcOrd="0" destOrd="0" presId="urn:microsoft.com/office/officeart/2005/8/layout/radial3"/>
    <dgm:cxn modelId="{72062697-6A61-4CC4-AC11-A935E69A545B}" type="presOf" srcId="{9C7D4F5B-E16D-4160-BFFE-48F6905B54A6}" destId="{E1D6FC9F-A8DF-449C-9327-0573D435C348}" srcOrd="0" destOrd="0" presId="urn:microsoft.com/office/officeart/2005/8/layout/radial3"/>
    <dgm:cxn modelId="{B8AB54AD-CC46-4A99-A322-F6D94A6E9301}" type="presOf" srcId="{812EC6B2-40F8-4D12-88F5-F5227687FFD9}" destId="{0BEDC0C8-0EF5-44E7-8640-E5FA95519054}" srcOrd="0" destOrd="0" presId="urn:microsoft.com/office/officeart/2005/8/layout/radial3"/>
    <dgm:cxn modelId="{9F7F9AAE-EB91-4F20-857A-A7A4E58B9F88}" srcId="{B6403DC3-1F17-4242-91DA-9A08A7D867C8}" destId="{D94185EF-EA68-4662-8D04-BB4DC0C35418}" srcOrd="6" destOrd="0" parTransId="{FB47BD5C-7825-4195-A0DE-F1D687726F05}" sibTransId="{EB6631B2-992C-4AAD-8423-CAFDFA9BBF0B}"/>
    <dgm:cxn modelId="{37D62AB4-1379-4196-97BD-273B696FB14B}" srcId="{9C7D4F5B-E16D-4160-BFFE-48F6905B54A6}" destId="{96BC6A88-43DF-432A-95CE-26E69CB54856}" srcOrd="2" destOrd="0" parTransId="{AA4D3077-5FDD-4454-8A65-8E5DD03143EC}" sibTransId="{290DC2EC-91DF-4DAC-B917-7E7EE040C2FF}"/>
    <dgm:cxn modelId="{2AF83BB6-F691-4140-85FE-26438B0C9B26}" srcId="{B6403DC3-1F17-4242-91DA-9A08A7D867C8}" destId="{51231E67-79D4-4430-895E-205D96BF37D2}" srcOrd="8" destOrd="0" parTransId="{803030E0-6194-49E8-93E4-7F1AC406FAC6}" sibTransId="{D5C25E6C-00AB-4FAD-8C02-27FEBFC1666E}"/>
    <dgm:cxn modelId="{06709DB8-5C62-4746-B0F8-D42405D62A12}" srcId="{B6403DC3-1F17-4242-91DA-9A08A7D867C8}" destId="{A1386F97-A735-48D5-92E4-949D0C2D15D0}" srcOrd="5" destOrd="0" parTransId="{B91F5E81-638D-4BAA-9A70-65FA8460B31E}" sibTransId="{1B302700-21B4-47FA-B3DA-437ED29DECE6}"/>
    <dgm:cxn modelId="{411F51BE-2084-4704-AA7D-EA61048E944D}" srcId="{9C7D4F5B-E16D-4160-BFFE-48F6905B54A6}" destId="{B6403DC3-1F17-4242-91DA-9A08A7D867C8}" srcOrd="0" destOrd="0" parTransId="{48738BF0-9822-4A23-9A75-261296A58FF4}" sibTransId="{1918F570-BF14-48D4-ACB3-1D945D90DDFC}"/>
    <dgm:cxn modelId="{59FBCCCA-7D6F-4B4B-9908-DD93C43DDEA9}" srcId="{B6403DC3-1F17-4242-91DA-9A08A7D867C8}" destId="{ABE50451-8768-4AD6-9668-482E4839329A}" srcOrd="4" destOrd="0" parTransId="{BB63EBBD-696C-474F-9314-732069CF6EB4}" sibTransId="{394138AD-E31A-4B83-84A3-3319B602F310}"/>
    <dgm:cxn modelId="{9CDCBAE2-CCC6-4F9D-8F1E-714951406DC8}" type="presOf" srcId="{D94185EF-EA68-4662-8D04-BB4DC0C35418}" destId="{9C0B8B14-65F1-47E8-9ECE-A5D58307EBB7}" srcOrd="0" destOrd="0" presId="urn:microsoft.com/office/officeart/2005/8/layout/radial3"/>
    <dgm:cxn modelId="{AF8A69E4-AD50-4B1F-AD78-CA0FD94A1A82}" type="presOf" srcId="{D8F26391-DA13-4739-BFE3-CAB54FDA69B8}" destId="{40C2B768-A682-4CEE-A846-CA94BBF1D75F}" srcOrd="0" destOrd="0" presId="urn:microsoft.com/office/officeart/2005/8/layout/radial3"/>
    <dgm:cxn modelId="{E04569F7-E51D-45A7-97AE-2F8B1326E379}" type="presOf" srcId="{8EFEFAC9-4314-4C6E-93E8-4261599FE226}" destId="{2A86C0AF-F5EA-4032-96D3-4A7C9A444EBD}" srcOrd="0" destOrd="0" presId="urn:microsoft.com/office/officeart/2005/8/layout/radial3"/>
    <dgm:cxn modelId="{3F2906FB-E9FC-4144-A4B0-63E759D3AF5D}" type="presOf" srcId="{5D672340-B940-481F-A356-141F6E269360}" destId="{344587AE-B4C4-4061-82D3-7735D7CD6512}" srcOrd="0" destOrd="0" presId="urn:microsoft.com/office/officeart/2005/8/layout/radial3"/>
    <dgm:cxn modelId="{835B9F9E-C65A-4170-BBCB-2465C5B40EF0}" type="presParOf" srcId="{E1D6FC9F-A8DF-449C-9327-0573D435C348}" destId="{84D1A565-5E93-40E7-A68E-7A488594CBE9}" srcOrd="0" destOrd="0" presId="urn:microsoft.com/office/officeart/2005/8/layout/radial3"/>
    <dgm:cxn modelId="{E11FAE40-4ACA-443D-A206-93CD8ABA7AF9}" type="presParOf" srcId="{84D1A565-5E93-40E7-A68E-7A488594CBE9}" destId="{9F206CE8-8C77-4532-8E67-CCCB2BA6C15B}" srcOrd="0" destOrd="0" presId="urn:microsoft.com/office/officeart/2005/8/layout/radial3"/>
    <dgm:cxn modelId="{F9EC9C2D-5748-4813-A4F1-6BB2BAD09C81}" type="presParOf" srcId="{84D1A565-5E93-40E7-A68E-7A488594CBE9}" destId="{344587AE-B4C4-4061-82D3-7735D7CD6512}" srcOrd="1" destOrd="0" presId="urn:microsoft.com/office/officeart/2005/8/layout/radial3"/>
    <dgm:cxn modelId="{D69B2CCB-7C62-460A-9ED2-383D8C97959F}" type="presParOf" srcId="{84D1A565-5E93-40E7-A68E-7A488594CBE9}" destId="{0BEDC0C8-0EF5-44E7-8640-E5FA95519054}" srcOrd="2" destOrd="0" presId="urn:microsoft.com/office/officeart/2005/8/layout/radial3"/>
    <dgm:cxn modelId="{84D04E76-CDBE-4A33-8C95-9F8FCF9FEC9D}" type="presParOf" srcId="{84D1A565-5E93-40E7-A68E-7A488594CBE9}" destId="{2A86C0AF-F5EA-4032-96D3-4A7C9A444EBD}" srcOrd="3" destOrd="0" presId="urn:microsoft.com/office/officeart/2005/8/layout/radial3"/>
    <dgm:cxn modelId="{790B99BB-E285-4A95-ABC0-B91BFFE89CF7}" type="presParOf" srcId="{84D1A565-5E93-40E7-A68E-7A488594CBE9}" destId="{40C2B768-A682-4CEE-A846-CA94BBF1D75F}" srcOrd="4" destOrd="0" presId="urn:microsoft.com/office/officeart/2005/8/layout/radial3"/>
    <dgm:cxn modelId="{8F485355-D878-433C-B6C3-73FFF5086CC2}" type="presParOf" srcId="{84D1A565-5E93-40E7-A68E-7A488594CBE9}" destId="{6EE87A44-BEC5-44F7-986E-ADC6DE19203F}" srcOrd="5" destOrd="0" presId="urn:microsoft.com/office/officeart/2005/8/layout/radial3"/>
    <dgm:cxn modelId="{FD42D094-6422-450A-ABD6-FCD54275163A}" type="presParOf" srcId="{84D1A565-5E93-40E7-A68E-7A488594CBE9}" destId="{4470F8AE-B1DA-4895-8AAD-09339C97C496}" srcOrd="6" destOrd="0" presId="urn:microsoft.com/office/officeart/2005/8/layout/radial3"/>
    <dgm:cxn modelId="{19F36C99-83DD-4533-9B3E-F22BA2A05EA8}" type="presParOf" srcId="{84D1A565-5E93-40E7-A68E-7A488594CBE9}" destId="{9C0B8B14-65F1-47E8-9ECE-A5D58307EBB7}" srcOrd="7" destOrd="0" presId="urn:microsoft.com/office/officeart/2005/8/layout/radial3"/>
    <dgm:cxn modelId="{29EC3BAA-3645-4B0E-ABD0-35A38AC188B9}" type="presParOf" srcId="{84D1A565-5E93-40E7-A68E-7A488594CBE9}" destId="{BE4D0F60-6AB5-449B-A47D-F0171C755018}" srcOrd="8" destOrd="0" presId="urn:microsoft.com/office/officeart/2005/8/layout/radial3"/>
    <dgm:cxn modelId="{C391FBAC-13CB-4EAE-97E2-91C380E83F76}" type="presParOf" srcId="{84D1A565-5E93-40E7-A68E-7A488594CBE9}" destId="{CD9DA644-84A9-4C8D-8371-8A4DB950145E}" srcOrd="9" destOrd="0" presId="urn:microsoft.com/office/officeart/2005/8/layout/radial3"/>
    <dgm:cxn modelId="{2416944D-03E7-4B5B-AB0E-8159DC495EA1}" type="presParOf" srcId="{84D1A565-5E93-40E7-A68E-7A488594CBE9}" destId="{763ACF04-9783-46B6-9AAC-A5A5952BC1BF}" srcOrd="10" destOrd="0" presId="urn:microsoft.com/office/officeart/2005/8/layout/radial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02C7107-AAF7-4875-B4AC-8F6309D56837}"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hu-HU"/>
        </a:p>
      </dgm:t>
    </dgm:pt>
    <dgm:pt modelId="{EA6F3600-7FFA-4973-8731-7B4A1ADFE630}">
      <dgm:prSet phldrT="[Szöveg]"/>
      <dgm:spPr>
        <a:xfrm>
          <a:off x="1782787" y="75681"/>
          <a:ext cx="708476" cy="449882"/>
        </a:xfr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Közgyűlés</a:t>
          </a:r>
        </a:p>
      </dgm:t>
    </dgm:pt>
    <dgm:pt modelId="{67075C62-2423-49D4-8814-10B44AB980B8}" type="parTrans" cxnId="{CB2DF8D8-6FA4-440C-B12E-D5F870C8261D}">
      <dgm:prSet/>
      <dgm:spPr/>
      <dgm:t>
        <a:bodyPr/>
        <a:lstStyle/>
        <a:p>
          <a:pPr algn="ctr"/>
          <a:endParaRPr lang="hu-HU"/>
        </a:p>
      </dgm:t>
    </dgm:pt>
    <dgm:pt modelId="{FD0C5964-9ED7-4CE1-B147-BFEEAF006FB5}" type="sibTrans" cxnId="{CB2DF8D8-6FA4-440C-B12E-D5F870C8261D}">
      <dgm:prSet/>
      <dgm:spPr/>
      <dgm:t>
        <a:bodyPr/>
        <a:lstStyle/>
        <a:p>
          <a:pPr algn="ctr"/>
          <a:endParaRPr lang="hu-HU"/>
        </a:p>
      </dgm:t>
    </dgm:pt>
    <dgm:pt modelId="{EF554893-5619-4E93-8C3D-40BCDACA58C5}">
      <dgm:prSet phldrT="[Szöveg]"/>
      <dgm:spPr>
        <a:xfrm>
          <a:off x="916872" y="731613"/>
          <a:ext cx="708476" cy="449882"/>
        </a:xfr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Elnökség</a:t>
          </a:r>
        </a:p>
      </dgm:t>
    </dgm:pt>
    <dgm:pt modelId="{300005AF-6287-4465-941A-02B4698C5948}" type="parTrans" cxnId="{18EEA458-6A59-42D6-B712-CFCB07C74CA4}">
      <dgm:prSet/>
      <dgm:spPr>
        <a:xfrm>
          <a:off x="1192390" y="450780"/>
          <a:ext cx="865915" cy="206048"/>
        </a:xfrm>
        <a:noFill/>
        <a:ln w="25400" cap="flat" cmpd="sng" algn="ctr">
          <a:solidFill>
            <a:srgbClr val="70AD47">
              <a:hueOff val="0"/>
              <a:satOff val="0"/>
              <a:lumOff val="0"/>
              <a:alphaOff val="0"/>
            </a:srgbClr>
          </a:solidFill>
          <a:prstDash val="solid"/>
        </a:ln>
        <a:effectLst/>
      </dgm:spPr>
      <dgm:t>
        <a:bodyPr/>
        <a:lstStyle/>
        <a:p>
          <a:pPr algn="ctr"/>
          <a:endParaRPr lang="hu-HU"/>
        </a:p>
      </dgm:t>
    </dgm:pt>
    <dgm:pt modelId="{85851C87-8BBA-43A7-A50D-665D4D75A6F8}" type="sibTrans" cxnId="{18EEA458-6A59-42D6-B712-CFCB07C74CA4}">
      <dgm:prSet/>
      <dgm:spPr/>
      <dgm:t>
        <a:bodyPr/>
        <a:lstStyle/>
        <a:p>
          <a:pPr algn="ctr"/>
          <a:endParaRPr lang="hu-HU"/>
        </a:p>
      </dgm:t>
    </dgm:pt>
    <dgm:pt modelId="{23D5BC24-D94F-4668-8481-03F4E5878835}">
      <dgm:prSet phldrT="[Szöveg]"/>
      <dgm:spPr>
        <a:xfrm>
          <a:off x="483914" y="1387544"/>
          <a:ext cx="708476" cy="449882"/>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Munkaszervezet</a:t>
          </a:r>
        </a:p>
      </dgm:t>
    </dgm:pt>
    <dgm:pt modelId="{7A47D759-BDC2-403B-9AA4-5F0C89BCB858}" type="parTrans" cxnId="{99C0ABD3-C32E-4956-9B9E-502CA67C290D}">
      <dgm:prSet/>
      <dgm:spPr>
        <a:xfrm>
          <a:off x="759433" y="1106711"/>
          <a:ext cx="432957" cy="206048"/>
        </a:xfrm>
        <a:noFill/>
        <a:ln w="25400" cap="flat" cmpd="sng" algn="ctr">
          <a:solidFill>
            <a:srgbClr val="5B9BD5">
              <a:hueOff val="0"/>
              <a:satOff val="0"/>
              <a:lumOff val="0"/>
              <a:alphaOff val="0"/>
            </a:srgbClr>
          </a:solidFill>
          <a:prstDash val="solid"/>
        </a:ln>
        <a:effectLst/>
      </dgm:spPr>
      <dgm:t>
        <a:bodyPr/>
        <a:lstStyle/>
        <a:p>
          <a:pPr algn="ctr"/>
          <a:endParaRPr lang="hu-HU"/>
        </a:p>
      </dgm:t>
    </dgm:pt>
    <dgm:pt modelId="{9E0897B3-05B4-4205-82D1-9B9B8FCAE711}" type="sibTrans" cxnId="{99C0ABD3-C32E-4956-9B9E-502CA67C290D}">
      <dgm:prSet/>
      <dgm:spPr/>
      <dgm:t>
        <a:bodyPr/>
        <a:lstStyle/>
        <a:p>
          <a:pPr algn="ctr"/>
          <a:endParaRPr lang="hu-HU"/>
        </a:p>
      </dgm:t>
    </dgm:pt>
    <dgm:pt modelId="{9A948E99-0116-4F73-B9FD-E24AD44AF4E6}">
      <dgm:prSet phldrT="[Szöveg]"/>
      <dgm:spPr>
        <a:xfrm>
          <a:off x="1349830" y="1387544"/>
          <a:ext cx="708476" cy="449882"/>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Velencei-tó Helyi Érték Hálózat</a:t>
          </a:r>
        </a:p>
      </dgm:t>
    </dgm:pt>
    <dgm:pt modelId="{6A7217E0-29AA-4B13-899C-F2A1A850A9E6}" type="parTrans" cxnId="{6D71240C-0714-49D7-8524-585280D6A4AD}">
      <dgm:prSet/>
      <dgm:spPr>
        <a:xfrm>
          <a:off x="1192390" y="1106711"/>
          <a:ext cx="432957" cy="206048"/>
        </a:xfrm>
        <a:noFill/>
        <a:ln w="25400" cap="flat" cmpd="sng" algn="ctr">
          <a:solidFill>
            <a:srgbClr val="5B9BD5">
              <a:hueOff val="0"/>
              <a:satOff val="0"/>
              <a:lumOff val="0"/>
              <a:alphaOff val="0"/>
            </a:srgbClr>
          </a:solidFill>
          <a:prstDash val="solid"/>
        </a:ln>
        <a:effectLst/>
      </dgm:spPr>
      <dgm:t>
        <a:bodyPr/>
        <a:lstStyle/>
        <a:p>
          <a:pPr algn="ctr"/>
          <a:endParaRPr lang="hu-HU"/>
        </a:p>
      </dgm:t>
    </dgm:pt>
    <dgm:pt modelId="{4CB9B4AC-7435-45DF-9AAF-2407005B4D9E}" type="sibTrans" cxnId="{6D71240C-0714-49D7-8524-585280D6A4AD}">
      <dgm:prSet/>
      <dgm:spPr/>
      <dgm:t>
        <a:bodyPr/>
        <a:lstStyle/>
        <a:p>
          <a:pPr algn="ctr"/>
          <a:endParaRPr lang="hu-HU"/>
        </a:p>
      </dgm:t>
    </dgm:pt>
    <dgm:pt modelId="{E63DEE23-072F-4087-8976-5B034E211B19}">
      <dgm:prSet phldrT="[Szöveg]"/>
      <dgm:spPr>
        <a:xfrm>
          <a:off x="1782787" y="731613"/>
          <a:ext cx="708476" cy="449882"/>
        </a:xfr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Felügyelő Bizottság </a:t>
          </a:r>
        </a:p>
      </dgm:t>
    </dgm:pt>
    <dgm:pt modelId="{70CC4CB5-536F-4D9E-84C4-36750DC3901A}" type="parTrans" cxnId="{E7A496FC-787B-4A7F-A433-0EAAF443ADED}">
      <dgm:prSet/>
      <dgm:spPr>
        <a:xfrm>
          <a:off x="2012586" y="450780"/>
          <a:ext cx="91440" cy="206048"/>
        </a:xfrm>
        <a:noFill/>
        <a:ln w="25400" cap="flat" cmpd="sng" algn="ctr">
          <a:solidFill>
            <a:srgbClr val="70AD47">
              <a:hueOff val="0"/>
              <a:satOff val="0"/>
              <a:lumOff val="0"/>
              <a:alphaOff val="0"/>
            </a:srgbClr>
          </a:solidFill>
          <a:prstDash val="solid"/>
        </a:ln>
        <a:effectLst/>
      </dgm:spPr>
      <dgm:t>
        <a:bodyPr/>
        <a:lstStyle/>
        <a:p>
          <a:pPr algn="ctr"/>
          <a:endParaRPr lang="hu-HU"/>
        </a:p>
      </dgm:t>
    </dgm:pt>
    <dgm:pt modelId="{2AB0B9E6-824E-4751-B21B-939071EA887F}" type="sibTrans" cxnId="{E7A496FC-787B-4A7F-A433-0EAAF443ADED}">
      <dgm:prSet/>
      <dgm:spPr/>
      <dgm:t>
        <a:bodyPr/>
        <a:lstStyle/>
        <a:p>
          <a:pPr algn="ctr"/>
          <a:endParaRPr lang="hu-HU"/>
        </a:p>
      </dgm:t>
    </dgm:pt>
    <dgm:pt modelId="{8BA8E994-34BA-4C0E-9130-65DF9ACE4059}">
      <dgm:prSet/>
      <dgm:spPr>
        <a:xfrm>
          <a:off x="2648703" y="731613"/>
          <a:ext cx="708476" cy="449882"/>
        </a:xfr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gm:spPr>
      <dgm:t>
        <a:bodyPr/>
        <a:lstStyle/>
        <a:p>
          <a:pPr algn="ctr"/>
          <a:r>
            <a:rPr lang="hu-HU">
              <a:solidFill>
                <a:sysClr val="windowText" lastClr="000000">
                  <a:hueOff val="0"/>
                  <a:satOff val="0"/>
                  <a:lumOff val="0"/>
                  <a:alphaOff val="0"/>
                </a:sysClr>
              </a:solidFill>
              <a:latin typeface="Calibri"/>
              <a:ea typeface="+mn-ea"/>
              <a:cs typeface="+mn-cs"/>
            </a:rPr>
            <a:t>Döntéshozó Testület-HBB</a:t>
          </a:r>
        </a:p>
      </dgm:t>
    </dgm:pt>
    <dgm:pt modelId="{9D4A7D1E-92D5-4E6F-B06D-39E166404531}" type="parTrans" cxnId="{40ECEC5F-FA96-4438-9B55-0C4AB4555CF7}">
      <dgm:prSet/>
      <dgm:spPr>
        <a:xfrm>
          <a:off x="2058306" y="450780"/>
          <a:ext cx="865915" cy="206048"/>
        </a:xfrm>
        <a:noFill/>
        <a:ln w="25400" cap="flat" cmpd="sng" algn="ctr">
          <a:solidFill>
            <a:srgbClr val="70AD47">
              <a:hueOff val="0"/>
              <a:satOff val="0"/>
              <a:lumOff val="0"/>
              <a:alphaOff val="0"/>
            </a:srgbClr>
          </a:solidFill>
          <a:prstDash val="solid"/>
        </a:ln>
        <a:effectLst/>
      </dgm:spPr>
      <dgm:t>
        <a:bodyPr/>
        <a:lstStyle/>
        <a:p>
          <a:pPr algn="ctr"/>
          <a:endParaRPr lang="hu-HU"/>
        </a:p>
      </dgm:t>
    </dgm:pt>
    <dgm:pt modelId="{1D9A96D1-A8B8-40F9-BE3E-66F4B84AE668}" type="sibTrans" cxnId="{40ECEC5F-FA96-4438-9B55-0C4AB4555CF7}">
      <dgm:prSet/>
      <dgm:spPr/>
      <dgm:t>
        <a:bodyPr/>
        <a:lstStyle/>
        <a:p>
          <a:pPr algn="ctr"/>
          <a:endParaRPr lang="hu-HU"/>
        </a:p>
      </dgm:t>
    </dgm:pt>
    <dgm:pt modelId="{9729FD91-2E52-41FC-B0CA-464F2BE00C5C}" type="pres">
      <dgm:prSet presAssocID="{302C7107-AAF7-4875-B4AC-8F6309D56837}" presName="hierChild1" presStyleCnt="0">
        <dgm:presLayoutVars>
          <dgm:chPref val="1"/>
          <dgm:dir/>
          <dgm:animOne val="branch"/>
          <dgm:animLvl val="lvl"/>
          <dgm:resizeHandles/>
        </dgm:presLayoutVars>
      </dgm:prSet>
      <dgm:spPr/>
    </dgm:pt>
    <dgm:pt modelId="{23001967-560B-4F82-AA2C-67B3D95E1633}" type="pres">
      <dgm:prSet presAssocID="{EA6F3600-7FFA-4973-8731-7B4A1ADFE630}" presName="hierRoot1" presStyleCnt="0"/>
      <dgm:spPr/>
    </dgm:pt>
    <dgm:pt modelId="{253C3CFC-A358-45DF-B0E2-885A67F55F98}" type="pres">
      <dgm:prSet presAssocID="{EA6F3600-7FFA-4973-8731-7B4A1ADFE630}" presName="composite" presStyleCnt="0"/>
      <dgm:spPr/>
    </dgm:pt>
    <dgm:pt modelId="{1DBCC3E6-9712-465A-B7A7-AF228D3852B4}" type="pres">
      <dgm:prSet presAssocID="{EA6F3600-7FFA-4973-8731-7B4A1ADFE630}" presName="background" presStyleLbl="node0" presStyleIdx="0" presStyleCnt="1"/>
      <dgm:spPr>
        <a:xfrm>
          <a:off x="1704068" y="898"/>
          <a:ext cx="708476" cy="449882"/>
        </a:xfrm>
        <a:prstGeom prst="roundRect">
          <a:avLst>
            <a:gd name="adj" fmla="val 10000"/>
          </a:avLst>
        </a:prstGeom>
        <a:solidFill>
          <a:srgbClr val="FFC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7824BDC-1F88-46DD-8D95-B733983705A2}" type="pres">
      <dgm:prSet presAssocID="{EA6F3600-7FFA-4973-8731-7B4A1ADFE630}" presName="text" presStyleLbl="fgAcc0" presStyleIdx="0" presStyleCnt="1">
        <dgm:presLayoutVars>
          <dgm:chPref val="3"/>
        </dgm:presLayoutVars>
      </dgm:prSet>
      <dgm:spPr>
        <a:prstGeom prst="roundRect">
          <a:avLst>
            <a:gd name="adj" fmla="val 10000"/>
          </a:avLst>
        </a:prstGeom>
      </dgm:spPr>
    </dgm:pt>
    <dgm:pt modelId="{9D05C500-30DC-4E16-A92F-25DFFDC09F42}" type="pres">
      <dgm:prSet presAssocID="{EA6F3600-7FFA-4973-8731-7B4A1ADFE630}" presName="hierChild2" presStyleCnt="0"/>
      <dgm:spPr/>
    </dgm:pt>
    <dgm:pt modelId="{C4422C01-BF30-49EE-A691-368352AB221F}" type="pres">
      <dgm:prSet presAssocID="{300005AF-6287-4465-941A-02B4698C5948}" presName="Name10" presStyleLbl="parChTrans1D2" presStyleIdx="0" presStyleCnt="3"/>
      <dgm:spPr>
        <a:custGeom>
          <a:avLst/>
          <a:gdLst/>
          <a:ahLst/>
          <a:cxnLst/>
          <a:rect l="0" t="0" r="0" b="0"/>
          <a:pathLst>
            <a:path>
              <a:moveTo>
                <a:pt x="865915" y="0"/>
              </a:moveTo>
              <a:lnTo>
                <a:pt x="865915" y="140416"/>
              </a:lnTo>
              <a:lnTo>
                <a:pt x="0" y="140416"/>
              </a:lnTo>
              <a:lnTo>
                <a:pt x="0" y="206048"/>
              </a:lnTo>
            </a:path>
          </a:pathLst>
        </a:custGeom>
      </dgm:spPr>
    </dgm:pt>
    <dgm:pt modelId="{FA0E0526-CB0C-4F7D-9BF3-9FB88E3ADFF5}" type="pres">
      <dgm:prSet presAssocID="{EF554893-5619-4E93-8C3D-40BCDACA58C5}" presName="hierRoot2" presStyleCnt="0"/>
      <dgm:spPr/>
    </dgm:pt>
    <dgm:pt modelId="{E5328D6A-9313-45E1-9E84-34108FEB7369}" type="pres">
      <dgm:prSet presAssocID="{EF554893-5619-4E93-8C3D-40BCDACA58C5}" presName="composite2" presStyleCnt="0"/>
      <dgm:spPr/>
    </dgm:pt>
    <dgm:pt modelId="{FE3EF721-9AF7-406C-81F6-119E306F9150}" type="pres">
      <dgm:prSet presAssocID="{EF554893-5619-4E93-8C3D-40BCDACA58C5}" presName="background2" presStyleLbl="node2" presStyleIdx="0" presStyleCnt="3"/>
      <dgm:spPr>
        <a:xfrm>
          <a:off x="838152" y="656829"/>
          <a:ext cx="708476" cy="449882"/>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656CA68-190F-4376-8DFE-6DD5AF11480E}" type="pres">
      <dgm:prSet presAssocID="{EF554893-5619-4E93-8C3D-40BCDACA58C5}" presName="text2" presStyleLbl="fgAcc2" presStyleIdx="0" presStyleCnt="3">
        <dgm:presLayoutVars>
          <dgm:chPref val="3"/>
        </dgm:presLayoutVars>
      </dgm:prSet>
      <dgm:spPr>
        <a:prstGeom prst="roundRect">
          <a:avLst>
            <a:gd name="adj" fmla="val 10000"/>
          </a:avLst>
        </a:prstGeom>
      </dgm:spPr>
    </dgm:pt>
    <dgm:pt modelId="{BB926706-A567-4D84-833B-95C2DD215A49}" type="pres">
      <dgm:prSet presAssocID="{EF554893-5619-4E93-8C3D-40BCDACA58C5}" presName="hierChild3" presStyleCnt="0"/>
      <dgm:spPr/>
    </dgm:pt>
    <dgm:pt modelId="{6E1AFFE9-3E14-40B2-B084-FAD9281317E8}" type="pres">
      <dgm:prSet presAssocID="{7A47D759-BDC2-403B-9AA4-5F0C89BCB858}" presName="Name17" presStyleLbl="parChTrans1D3" presStyleIdx="0" presStyleCnt="2"/>
      <dgm:spPr>
        <a:custGeom>
          <a:avLst/>
          <a:gdLst/>
          <a:ahLst/>
          <a:cxnLst/>
          <a:rect l="0" t="0" r="0" b="0"/>
          <a:pathLst>
            <a:path>
              <a:moveTo>
                <a:pt x="432957" y="0"/>
              </a:moveTo>
              <a:lnTo>
                <a:pt x="432957" y="140416"/>
              </a:lnTo>
              <a:lnTo>
                <a:pt x="0" y="140416"/>
              </a:lnTo>
              <a:lnTo>
                <a:pt x="0" y="206048"/>
              </a:lnTo>
            </a:path>
          </a:pathLst>
        </a:custGeom>
      </dgm:spPr>
    </dgm:pt>
    <dgm:pt modelId="{EBB2CCA4-FA2C-42CE-93D6-E07196013CC4}" type="pres">
      <dgm:prSet presAssocID="{23D5BC24-D94F-4668-8481-03F4E5878835}" presName="hierRoot3" presStyleCnt="0"/>
      <dgm:spPr/>
    </dgm:pt>
    <dgm:pt modelId="{E9B53F7F-5A4C-41B2-AFF6-6B4140FD11B3}" type="pres">
      <dgm:prSet presAssocID="{23D5BC24-D94F-4668-8481-03F4E5878835}" presName="composite3" presStyleCnt="0"/>
      <dgm:spPr/>
    </dgm:pt>
    <dgm:pt modelId="{DF75BCFF-3720-444B-9D4B-913408E0CE76}" type="pres">
      <dgm:prSet presAssocID="{23D5BC24-D94F-4668-8481-03F4E5878835}" presName="background3" presStyleLbl="node3" presStyleIdx="0" presStyleCnt="2"/>
      <dgm:spPr>
        <a:xfrm>
          <a:off x="405194" y="1312760"/>
          <a:ext cx="708476" cy="449882"/>
        </a:xfrm>
        <a:prstGeom prst="roundRect">
          <a:avLst>
            <a:gd name="adj" fmla="val 10000"/>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AA7CB2A-3A12-4981-AF53-4953C45C0FF0}" type="pres">
      <dgm:prSet presAssocID="{23D5BC24-D94F-4668-8481-03F4E5878835}" presName="text3" presStyleLbl="fgAcc3" presStyleIdx="0" presStyleCnt="2">
        <dgm:presLayoutVars>
          <dgm:chPref val="3"/>
        </dgm:presLayoutVars>
      </dgm:prSet>
      <dgm:spPr>
        <a:prstGeom prst="roundRect">
          <a:avLst>
            <a:gd name="adj" fmla="val 10000"/>
          </a:avLst>
        </a:prstGeom>
      </dgm:spPr>
    </dgm:pt>
    <dgm:pt modelId="{EC951C88-E327-45FD-8322-99C5BAD64F37}" type="pres">
      <dgm:prSet presAssocID="{23D5BC24-D94F-4668-8481-03F4E5878835}" presName="hierChild4" presStyleCnt="0"/>
      <dgm:spPr/>
    </dgm:pt>
    <dgm:pt modelId="{87376388-F64E-4A26-B14A-3DA8F46285DD}" type="pres">
      <dgm:prSet presAssocID="{6A7217E0-29AA-4B13-899C-F2A1A850A9E6}" presName="Name17" presStyleLbl="parChTrans1D3" presStyleIdx="1" presStyleCnt="2"/>
      <dgm:spPr>
        <a:custGeom>
          <a:avLst/>
          <a:gdLst/>
          <a:ahLst/>
          <a:cxnLst/>
          <a:rect l="0" t="0" r="0" b="0"/>
          <a:pathLst>
            <a:path>
              <a:moveTo>
                <a:pt x="0" y="0"/>
              </a:moveTo>
              <a:lnTo>
                <a:pt x="0" y="140416"/>
              </a:lnTo>
              <a:lnTo>
                <a:pt x="432957" y="140416"/>
              </a:lnTo>
              <a:lnTo>
                <a:pt x="432957" y="206048"/>
              </a:lnTo>
            </a:path>
          </a:pathLst>
        </a:custGeom>
      </dgm:spPr>
    </dgm:pt>
    <dgm:pt modelId="{25B9203C-19C5-45C4-81E3-51B326288586}" type="pres">
      <dgm:prSet presAssocID="{9A948E99-0116-4F73-B9FD-E24AD44AF4E6}" presName="hierRoot3" presStyleCnt="0"/>
      <dgm:spPr/>
    </dgm:pt>
    <dgm:pt modelId="{A947B3CC-857F-43CE-BD2E-12F5FFB3FA66}" type="pres">
      <dgm:prSet presAssocID="{9A948E99-0116-4F73-B9FD-E24AD44AF4E6}" presName="composite3" presStyleCnt="0"/>
      <dgm:spPr/>
    </dgm:pt>
    <dgm:pt modelId="{CC82AA30-D3E5-4176-BC2F-E2D5E3D5226E}" type="pres">
      <dgm:prSet presAssocID="{9A948E99-0116-4F73-B9FD-E24AD44AF4E6}" presName="background3" presStyleLbl="node3" presStyleIdx="1" presStyleCnt="2"/>
      <dgm:spPr>
        <a:xfrm>
          <a:off x="1271110" y="1312760"/>
          <a:ext cx="708476" cy="449882"/>
        </a:xfrm>
        <a:prstGeom prst="roundRect">
          <a:avLst>
            <a:gd name="adj" fmla="val 10000"/>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0251DB30-8131-4299-B296-EE49B7EC2949}" type="pres">
      <dgm:prSet presAssocID="{9A948E99-0116-4F73-B9FD-E24AD44AF4E6}" presName="text3" presStyleLbl="fgAcc3" presStyleIdx="1" presStyleCnt="2">
        <dgm:presLayoutVars>
          <dgm:chPref val="3"/>
        </dgm:presLayoutVars>
      </dgm:prSet>
      <dgm:spPr>
        <a:prstGeom prst="roundRect">
          <a:avLst>
            <a:gd name="adj" fmla="val 10000"/>
          </a:avLst>
        </a:prstGeom>
      </dgm:spPr>
    </dgm:pt>
    <dgm:pt modelId="{56807516-6021-4921-8FB1-7EAEB2FB695C}" type="pres">
      <dgm:prSet presAssocID="{9A948E99-0116-4F73-B9FD-E24AD44AF4E6}" presName="hierChild4" presStyleCnt="0"/>
      <dgm:spPr/>
    </dgm:pt>
    <dgm:pt modelId="{27752CDD-43CF-4992-B06D-D5A8AC77614E}" type="pres">
      <dgm:prSet presAssocID="{70CC4CB5-536F-4D9E-84C4-36750DC3901A}" presName="Name10" presStyleLbl="parChTrans1D2" presStyleIdx="1" presStyleCnt="3"/>
      <dgm:spPr>
        <a:custGeom>
          <a:avLst/>
          <a:gdLst/>
          <a:ahLst/>
          <a:cxnLst/>
          <a:rect l="0" t="0" r="0" b="0"/>
          <a:pathLst>
            <a:path>
              <a:moveTo>
                <a:pt x="45720" y="0"/>
              </a:moveTo>
              <a:lnTo>
                <a:pt x="45720" y="206048"/>
              </a:lnTo>
            </a:path>
          </a:pathLst>
        </a:custGeom>
      </dgm:spPr>
    </dgm:pt>
    <dgm:pt modelId="{569BC97B-168D-4DB4-98C0-617F707B5844}" type="pres">
      <dgm:prSet presAssocID="{E63DEE23-072F-4087-8976-5B034E211B19}" presName="hierRoot2" presStyleCnt="0"/>
      <dgm:spPr/>
    </dgm:pt>
    <dgm:pt modelId="{A4222D57-4020-4563-B611-2637B67ABE37}" type="pres">
      <dgm:prSet presAssocID="{E63DEE23-072F-4087-8976-5B034E211B19}" presName="composite2" presStyleCnt="0"/>
      <dgm:spPr/>
    </dgm:pt>
    <dgm:pt modelId="{7571A9A4-E33B-4D75-8FB3-25FD36B96F7D}" type="pres">
      <dgm:prSet presAssocID="{E63DEE23-072F-4087-8976-5B034E211B19}" presName="background2" presStyleLbl="node2" presStyleIdx="1" presStyleCnt="3"/>
      <dgm:spPr>
        <a:xfrm>
          <a:off x="1704068" y="656829"/>
          <a:ext cx="708476" cy="449882"/>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A48AA4B-B52E-42E5-9160-763DBC57CE9C}" type="pres">
      <dgm:prSet presAssocID="{E63DEE23-072F-4087-8976-5B034E211B19}" presName="text2" presStyleLbl="fgAcc2" presStyleIdx="1" presStyleCnt="3">
        <dgm:presLayoutVars>
          <dgm:chPref val="3"/>
        </dgm:presLayoutVars>
      </dgm:prSet>
      <dgm:spPr>
        <a:prstGeom prst="roundRect">
          <a:avLst>
            <a:gd name="adj" fmla="val 10000"/>
          </a:avLst>
        </a:prstGeom>
      </dgm:spPr>
    </dgm:pt>
    <dgm:pt modelId="{7C69A130-48EB-4033-90F1-CCBE7CBBEE3F}" type="pres">
      <dgm:prSet presAssocID="{E63DEE23-072F-4087-8976-5B034E211B19}" presName="hierChild3" presStyleCnt="0"/>
      <dgm:spPr/>
    </dgm:pt>
    <dgm:pt modelId="{804EE6EE-3D4E-4A18-96C2-E17DEA32D9F2}" type="pres">
      <dgm:prSet presAssocID="{9D4A7D1E-92D5-4E6F-B06D-39E166404531}" presName="Name10" presStyleLbl="parChTrans1D2" presStyleIdx="2" presStyleCnt="3"/>
      <dgm:spPr>
        <a:custGeom>
          <a:avLst/>
          <a:gdLst/>
          <a:ahLst/>
          <a:cxnLst/>
          <a:rect l="0" t="0" r="0" b="0"/>
          <a:pathLst>
            <a:path>
              <a:moveTo>
                <a:pt x="0" y="0"/>
              </a:moveTo>
              <a:lnTo>
                <a:pt x="0" y="140416"/>
              </a:lnTo>
              <a:lnTo>
                <a:pt x="865915" y="140416"/>
              </a:lnTo>
              <a:lnTo>
                <a:pt x="865915" y="206048"/>
              </a:lnTo>
            </a:path>
          </a:pathLst>
        </a:custGeom>
      </dgm:spPr>
    </dgm:pt>
    <dgm:pt modelId="{684DC56D-A14B-4D70-856A-D4F1C8F545B8}" type="pres">
      <dgm:prSet presAssocID="{8BA8E994-34BA-4C0E-9130-65DF9ACE4059}" presName="hierRoot2" presStyleCnt="0"/>
      <dgm:spPr/>
    </dgm:pt>
    <dgm:pt modelId="{CD87E5DF-04D5-4CD2-94DC-CBE49500DEBF}" type="pres">
      <dgm:prSet presAssocID="{8BA8E994-34BA-4C0E-9130-65DF9ACE4059}" presName="composite2" presStyleCnt="0"/>
      <dgm:spPr/>
    </dgm:pt>
    <dgm:pt modelId="{B1D31A34-3FF3-4322-AE8A-17C05A00A9FC}" type="pres">
      <dgm:prSet presAssocID="{8BA8E994-34BA-4C0E-9130-65DF9ACE4059}" presName="background2" presStyleLbl="node2" presStyleIdx="2" presStyleCnt="3"/>
      <dgm:spPr>
        <a:xfrm>
          <a:off x="2569984" y="656829"/>
          <a:ext cx="708476" cy="449882"/>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3730946-6914-4A94-B18E-8F40430E93C4}" type="pres">
      <dgm:prSet presAssocID="{8BA8E994-34BA-4C0E-9130-65DF9ACE4059}" presName="text2" presStyleLbl="fgAcc2" presStyleIdx="2" presStyleCnt="3">
        <dgm:presLayoutVars>
          <dgm:chPref val="3"/>
        </dgm:presLayoutVars>
      </dgm:prSet>
      <dgm:spPr>
        <a:prstGeom prst="roundRect">
          <a:avLst>
            <a:gd name="adj" fmla="val 10000"/>
          </a:avLst>
        </a:prstGeom>
      </dgm:spPr>
    </dgm:pt>
    <dgm:pt modelId="{474425CA-DB6C-42C1-BC36-458C08A374EB}" type="pres">
      <dgm:prSet presAssocID="{8BA8E994-34BA-4C0E-9130-65DF9ACE4059}" presName="hierChild3" presStyleCnt="0"/>
      <dgm:spPr/>
    </dgm:pt>
  </dgm:ptLst>
  <dgm:cxnLst>
    <dgm:cxn modelId="{6D71240C-0714-49D7-8524-585280D6A4AD}" srcId="{EF554893-5619-4E93-8C3D-40BCDACA58C5}" destId="{9A948E99-0116-4F73-B9FD-E24AD44AF4E6}" srcOrd="1" destOrd="0" parTransId="{6A7217E0-29AA-4B13-899C-F2A1A850A9E6}" sibTransId="{4CB9B4AC-7435-45DF-9AAF-2407005B4D9E}"/>
    <dgm:cxn modelId="{4133F119-B48E-4242-AE39-A22360A8F794}" type="presOf" srcId="{6A7217E0-29AA-4B13-899C-F2A1A850A9E6}" destId="{87376388-F64E-4A26-B14A-3DA8F46285DD}" srcOrd="0" destOrd="0" presId="urn:microsoft.com/office/officeart/2005/8/layout/hierarchy1"/>
    <dgm:cxn modelId="{AED1AD34-9635-4714-B8B9-74A3A5CBB923}" type="presOf" srcId="{8BA8E994-34BA-4C0E-9130-65DF9ACE4059}" destId="{A3730946-6914-4A94-B18E-8F40430E93C4}" srcOrd="0" destOrd="0" presId="urn:microsoft.com/office/officeart/2005/8/layout/hierarchy1"/>
    <dgm:cxn modelId="{AF649537-62C5-40CA-A9FB-EA31C18A3AE3}" type="presOf" srcId="{23D5BC24-D94F-4668-8481-03F4E5878835}" destId="{CAA7CB2A-3A12-4981-AF53-4953C45C0FF0}" srcOrd="0" destOrd="0" presId="urn:microsoft.com/office/officeart/2005/8/layout/hierarchy1"/>
    <dgm:cxn modelId="{40ECEC5F-FA96-4438-9B55-0C4AB4555CF7}" srcId="{EA6F3600-7FFA-4973-8731-7B4A1ADFE630}" destId="{8BA8E994-34BA-4C0E-9130-65DF9ACE4059}" srcOrd="2" destOrd="0" parTransId="{9D4A7D1E-92D5-4E6F-B06D-39E166404531}" sibTransId="{1D9A96D1-A8B8-40F9-BE3E-66F4B84AE668}"/>
    <dgm:cxn modelId="{B2BF7541-9CE7-422B-9C34-F1129097CABB}" type="presOf" srcId="{E63DEE23-072F-4087-8976-5B034E211B19}" destId="{AA48AA4B-B52E-42E5-9160-763DBC57CE9C}" srcOrd="0" destOrd="0" presId="urn:microsoft.com/office/officeart/2005/8/layout/hierarchy1"/>
    <dgm:cxn modelId="{3ECA8C45-43CB-4F10-B0E3-92091B798CD3}" type="presOf" srcId="{302C7107-AAF7-4875-B4AC-8F6309D56837}" destId="{9729FD91-2E52-41FC-B0CA-464F2BE00C5C}" srcOrd="0" destOrd="0" presId="urn:microsoft.com/office/officeart/2005/8/layout/hierarchy1"/>
    <dgm:cxn modelId="{18EEA458-6A59-42D6-B712-CFCB07C74CA4}" srcId="{EA6F3600-7FFA-4973-8731-7B4A1ADFE630}" destId="{EF554893-5619-4E93-8C3D-40BCDACA58C5}" srcOrd="0" destOrd="0" parTransId="{300005AF-6287-4465-941A-02B4698C5948}" sibTransId="{85851C87-8BBA-43A7-A50D-665D4D75A6F8}"/>
    <dgm:cxn modelId="{342A5B8F-AC7B-4CCF-92F3-C2B9070756A7}" type="presOf" srcId="{9A948E99-0116-4F73-B9FD-E24AD44AF4E6}" destId="{0251DB30-8131-4299-B296-EE49B7EC2949}" srcOrd="0" destOrd="0" presId="urn:microsoft.com/office/officeart/2005/8/layout/hierarchy1"/>
    <dgm:cxn modelId="{806C1A92-E021-41ED-B0A7-29CECD7B751D}" type="presOf" srcId="{300005AF-6287-4465-941A-02B4698C5948}" destId="{C4422C01-BF30-49EE-A691-368352AB221F}" srcOrd="0" destOrd="0" presId="urn:microsoft.com/office/officeart/2005/8/layout/hierarchy1"/>
    <dgm:cxn modelId="{426C9398-2047-4873-98DF-17A00387D764}" type="presOf" srcId="{7A47D759-BDC2-403B-9AA4-5F0C89BCB858}" destId="{6E1AFFE9-3E14-40B2-B084-FAD9281317E8}" srcOrd="0" destOrd="0" presId="urn:microsoft.com/office/officeart/2005/8/layout/hierarchy1"/>
    <dgm:cxn modelId="{8F5AB39E-58A5-4DF5-9682-25BD705A182D}" type="presOf" srcId="{70CC4CB5-536F-4D9E-84C4-36750DC3901A}" destId="{27752CDD-43CF-4992-B06D-D5A8AC77614E}" srcOrd="0" destOrd="0" presId="urn:microsoft.com/office/officeart/2005/8/layout/hierarchy1"/>
    <dgm:cxn modelId="{87B6E2A3-BB90-4648-9226-10B79F447469}" type="presOf" srcId="{EF554893-5619-4E93-8C3D-40BCDACA58C5}" destId="{7656CA68-190F-4376-8DFE-6DD5AF11480E}" srcOrd="0" destOrd="0" presId="urn:microsoft.com/office/officeart/2005/8/layout/hierarchy1"/>
    <dgm:cxn modelId="{8835CFAF-B809-4E29-86DD-EB0909B646EB}" type="presOf" srcId="{EA6F3600-7FFA-4973-8731-7B4A1ADFE630}" destId="{F7824BDC-1F88-46DD-8D95-B733983705A2}" srcOrd="0" destOrd="0" presId="urn:microsoft.com/office/officeart/2005/8/layout/hierarchy1"/>
    <dgm:cxn modelId="{99C0ABD3-C32E-4956-9B9E-502CA67C290D}" srcId="{EF554893-5619-4E93-8C3D-40BCDACA58C5}" destId="{23D5BC24-D94F-4668-8481-03F4E5878835}" srcOrd="0" destOrd="0" parTransId="{7A47D759-BDC2-403B-9AA4-5F0C89BCB858}" sibTransId="{9E0897B3-05B4-4205-82D1-9B9B8FCAE711}"/>
    <dgm:cxn modelId="{CB2DF8D8-6FA4-440C-B12E-D5F870C8261D}" srcId="{302C7107-AAF7-4875-B4AC-8F6309D56837}" destId="{EA6F3600-7FFA-4973-8731-7B4A1ADFE630}" srcOrd="0" destOrd="0" parTransId="{67075C62-2423-49D4-8814-10B44AB980B8}" sibTransId="{FD0C5964-9ED7-4CE1-B147-BFEEAF006FB5}"/>
    <dgm:cxn modelId="{C76819E4-1B8F-47AB-98BC-821B40DA97D6}" type="presOf" srcId="{9D4A7D1E-92D5-4E6F-B06D-39E166404531}" destId="{804EE6EE-3D4E-4A18-96C2-E17DEA32D9F2}" srcOrd="0" destOrd="0" presId="urn:microsoft.com/office/officeart/2005/8/layout/hierarchy1"/>
    <dgm:cxn modelId="{E7A496FC-787B-4A7F-A433-0EAAF443ADED}" srcId="{EA6F3600-7FFA-4973-8731-7B4A1ADFE630}" destId="{E63DEE23-072F-4087-8976-5B034E211B19}" srcOrd="1" destOrd="0" parTransId="{70CC4CB5-536F-4D9E-84C4-36750DC3901A}" sibTransId="{2AB0B9E6-824E-4751-B21B-939071EA887F}"/>
    <dgm:cxn modelId="{953FCC81-5D26-4F59-B3E5-CB81650E1499}" type="presParOf" srcId="{9729FD91-2E52-41FC-B0CA-464F2BE00C5C}" destId="{23001967-560B-4F82-AA2C-67B3D95E1633}" srcOrd="0" destOrd="0" presId="urn:microsoft.com/office/officeart/2005/8/layout/hierarchy1"/>
    <dgm:cxn modelId="{5D08F7AA-19F9-47E9-AE17-39F9B88B7597}" type="presParOf" srcId="{23001967-560B-4F82-AA2C-67B3D95E1633}" destId="{253C3CFC-A358-45DF-B0E2-885A67F55F98}" srcOrd="0" destOrd="0" presId="urn:microsoft.com/office/officeart/2005/8/layout/hierarchy1"/>
    <dgm:cxn modelId="{30E7B06A-108A-4926-B015-272C41E7BA2E}" type="presParOf" srcId="{253C3CFC-A358-45DF-B0E2-885A67F55F98}" destId="{1DBCC3E6-9712-465A-B7A7-AF228D3852B4}" srcOrd="0" destOrd="0" presId="urn:microsoft.com/office/officeart/2005/8/layout/hierarchy1"/>
    <dgm:cxn modelId="{C44F5E5D-45DA-4E3B-B89D-ABE01BAB239F}" type="presParOf" srcId="{253C3CFC-A358-45DF-B0E2-885A67F55F98}" destId="{F7824BDC-1F88-46DD-8D95-B733983705A2}" srcOrd="1" destOrd="0" presId="urn:microsoft.com/office/officeart/2005/8/layout/hierarchy1"/>
    <dgm:cxn modelId="{CD205717-A046-43EE-97D4-0CA53E80D632}" type="presParOf" srcId="{23001967-560B-4F82-AA2C-67B3D95E1633}" destId="{9D05C500-30DC-4E16-A92F-25DFFDC09F42}" srcOrd="1" destOrd="0" presId="urn:microsoft.com/office/officeart/2005/8/layout/hierarchy1"/>
    <dgm:cxn modelId="{222BC3AF-8B5E-44A1-998A-A2C9417A86CB}" type="presParOf" srcId="{9D05C500-30DC-4E16-A92F-25DFFDC09F42}" destId="{C4422C01-BF30-49EE-A691-368352AB221F}" srcOrd="0" destOrd="0" presId="urn:microsoft.com/office/officeart/2005/8/layout/hierarchy1"/>
    <dgm:cxn modelId="{EA9606A3-E701-4033-A0E6-1712627BA1A9}" type="presParOf" srcId="{9D05C500-30DC-4E16-A92F-25DFFDC09F42}" destId="{FA0E0526-CB0C-4F7D-9BF3-9FB88E3ADFF5}" srcOrd="1" destOrd="0" presId="urn:microsoft.com/office/officeart/2005/8/layout/hierarchy1"/>
    <dgm:cxn modelId="{410FA21C-6104-4CA0-981E-0426215BD7FD}" type="presParOf" srcId="{FA0E0526-CB0C-4F7D-9BF3-9FB88E3ADFF5}" destId="{E5328D6A-9313-45E1-9E84-34108FEB7369}" srcOrd="0" destOrd="0" presId="urn:microsoft.com/office/officeart/2005/8/layout/hierarchy1"/>
    <dgm:cxn modelId="{BAB46434-6F54-41B6-8793-DC36BB4A3C24}" type="presParOf" srcId="{E5328D6A-9313-45E1-9E84-34108FEB7369}" destId="{FE3EF721-9AF7-406C-81F6-119E306F9150}" srcOrd="0" destOrd="0" presId="urn:microsoft.com/office/officeart/2005/8/layout/hierarchy1"/>
    <dgm:cxn modelId="{D732ABB3-5AE6-4945-A3E0-50DAC8AA7985}" type="presParOf" srcId="{E5328D6A-9313-45E1-9E84-34108FEB7369}" destId="{7656CA68-190F-4376-8DFE-6DD5AF11480E}" srcOrd="1" destOrd="0" presId="urn:microsoft.com/office/officeart/2005/8/layout/hierarchy1"/>
    <dgm:cxn modelId="{2700EC79-4FF9-4092-8258-23648C7DDDD5}" type="presParOf" srcId="{FA0E0526-CB0C-4F7D-9BF3-9FB88E3ADFF5}" destId="{BB926706-A567-4D84-833B-95C2DD215A49}" srcOrd="1" destOrd="0" presId="urn:microsoft.com/office/officeart/2005/8/layout/hierarchy1"/>
    <dgm:cxn modelId="{0C84B717-B9B3-4D9A-8DA9-20BDFB117A00}" type="presParOf" srcId="{BB926706-A567-4D84-833B-95C2DD215A49}" destId="{6E1AFFE9-3E14-40B2-B084-FAD9281317E8}" srcOrd="0" destOrd="0" presId="urn:microsoft.com/office/officeart/2005/8/layout/hierarchy1"/>
    <dgm:cxn modelId="{E492B021-34F4-43FA-A058-918BF7059EE4}" type="presParOf" srcId="{BB926706-A567-4D84-833B-95C2DD215A49}" destId="{EBB2CCA4-FA2C-42CE-93D6-E07196013CC4}" srcOrd="1" destOrd="0" presId="urn:microsoft.com/office/officeart/2005/8/layout/hierarchy1"/>
    <dgm:cxn modelId="{BD9C762A-7812-4543-9636-6DD161D1F287}" type="presParOf" srcId="{EBB2CCA4-FA2C-42CE-93D6-E07196013CC4}" destId="{E9B53F7F-5A4C-41B2-AFF6-6B4140FD11B3}" srcOrd="0" destOrd="0" presId="urn:microsoft.com/office/officeart/2005/8/layout/hierarchy1"/>
    <dgm:cxn modelId="{CF983086-9B53-45C4-BDAB-91C0222065E3}" type="presParOf" srcId="{E9B53F7F-5A4C-41B2-AFF6-6B4140FD11B3}" destId="{DF75BCFF-3720-444B-9D4B-913408E0CE76}" srcOrd="0" destOrd="0" presId="urn:microsoft.com/office/officeart/2005/8/layout/hierarchy1"/>
    <dgm:cxn modelId="{788608E2-D73C-4B93-834B-A556345E3FC9}" type="presParOf" srcId="{E9B53F7F-5A4C-41B2-AFF6-6B4140FD11B3}" destId="{CAA7CB2A-3A12-4981-AF53-4953C45C0FF0}" srcOrd="1" destOrd="0" presId="urn:microsoft.com/office/officeart/2005/8/layout/hierarchy1"/>
    <dgm:cxn modelId="{18263FEE-DDBC-4E1A-81D5-3F23B84FE77F}" type="presParOf" srcId="{EBB2CCA4-FA2C-42CE-93D6-E07196013CC4}" destId="{EC951C88-E327-45FD-8322-99C5BAD64F37}" srcOrd="1" destOrd="0" presId="urn:microsoft.com/office/officeart/2005/8/layout/hierarchy1"/>
    <dgm:cxn modelId="{02DBAB05-1675-4924-8B37-925624E02BF8}" type="presParOf" srcId="{BB926706-A567-4D84-833B-95C2DD215A49}" destId="{87376388-F64E-4A26-B14A-3DA8F46285DD}" srcOrd="2" destOrd="0" presId="urn:microsoft.com/office/officeart/2005/8/layout/hierarchy1"/>
    <dgm:cxn modelId="{D9752965-451B-49EE-8A56-0BD06CB04A77}" type="presParOf" srcId="{BB926706-A567-4D84-833B-95C2DD215A49}" destId="{25B9203C-19C5-45C4-81E3-51B326288586}" srcOrd="3" destOrd="0" presId="urn:microsoft.com/office/officeart/2005/8/layout/hierarchy1"/>
    <dgm:cxn modelId="{66657842-025D-4E23-8267-9A8C4007B873}" type="presParOf" srcId="{25B9203C-19C5-45C4-81E3-51B326288586}" destId="{A947B3CC-857F-43CE-BD2E-12F5FFB3FA66}" srcOrd="0" destOrd="0" presId="urn:microsoft.com/office/officeart/2005/8/layout/hierarchy1"/>
    <dgm:cxn modelId="{995CCB45-0F15-421E-9B23-6A1B1D42E283}" type="presParOf" srcId="{A947B3CC-857F-43CE-BD2E-12F5FFB3FA66}" destId="{CC82AA30-D3E5-4176-BC2F-E2D5E3D5226E}" srcOrd="0" destOrd="0" presId="urn:microsoft.com/office/officeart/2005/8/layout/hierarchy1"/>
    <dgm:cxn modelId="{0ABAC311-2DC5-4E21-B46B-C52C8BEF5C4C}" type="presParOf" srcId="{A947B3CC-857F-43CE-BD2E-12F5FFB3FA66}" destId="{0251DB30-8131-4299-B296-EE49B7EC2949}" srcOrd="1" destOrd="0" presId="urn:microsoft.com/office/officeart/2005/8/layout/hierarchy1"/>
    <dgm:cxn modelId="{CE58F561-2EE0-4453-8EA3-59FFDE3D3EE7}" type="presParOf" srcId="{25B9203C-19C5-45C4-81E3-51B326288586}" destId="{56807516-6021-4921-8FB1-7EAEB2FB695C}" srcOrd="1" destOrd="0" presId="urn:microsoft.com/office/officeart/2005/8/layout/hierarchy1"/>
    <dgm:cxn modelId="{093A341F-090B-418A-8F13-7AE33CF6BE72}" type="presParOf" srcId="{9D05C500-30DC-4E16-A92F-25DFFDC09F42}" destId="{27752CDD-43CF-4992-B06D-D5A8AC77614E}" srcOrd="2" destOrd="0" presId="urn:microsoft.com/office/officeart/2005/8/layout/hierarchy1"/>
    <dgm:cxn modelId="{51267F1C-2DF0-44EC-85DC-CDF256AFA903}" type="presParOf" srcId="{9D05C500-30DC-4E16-A92F-25DFFDC09F42}" destId="{569BC97B-168D-4DB4-98C0-617F707B5844}" srcOrd="3" destOrd="0" presId="urn:microsoft.com/office/officeart/2005/8/layout/hierarchy1"/>
    <dgm:cxn modelId="{439EF0FD-71A1-499A-8FD9-72DF926C7AA4}" type="presParOf" srcId="{569BC97B-168D-4DB4-98C0-617F707B5844}" destId="{A4222D57-4020-4563-B611-2637B67ABE37}" srcOrd="0" destOrd="0" presId="urn:microsoft.com/office/officeart/2005/8/layout/hierarchy1"/>
    <dgm:cxn modelId="{782D2339-C99A-44B7-9592-2B7DD866A513}" type="presParOf" srcId="{A4222D57-4020-4563-B611-2637B67ABE37}" destId="{7571A9A4-E33B-4D75-8FB3-25FD36B96F7D}" srcOrd="0" destOrd="0" presId="urn:microsoft.com/office/officeart/2005/8/layout/hierarchy1"/>
    <dgm:cxn modelId="{3BD9E596-F49B-484A-917B-02D54177EB58}" type="presParOf" srcId="{A4222D57-4020-4563-B611-2637B67ABE37}" destId="{AA48AA4B-B52E-42E5-9160-763DBC57CE9C}" srcOrd="1" destOrd="0" presId="urn:microsoft.com/office/officeart/2005/8/layout/hierarchy1"/>
    <dgm:cxn modelId="{12EE87CE-9E4B-4AF8-A5C5-71C44C12A089}" type="presParOf" srcId="{569BC97B-168D-4DB4-98C0-617F707B5844}" destId="{7C69A130-48EB-4033-90F1-CCBE7CBBEE3F}" srcOrd="1" destOrd="0" presId="urn:microsoft.com/office/officeart/2005/8/layout/hierarchy1"/>
    <dgm:cxn modelId="{330F161F-6519-4205-912D-EADB2372832C}" type="presParOf" srcId="{9D05C500-30DC-4E16-A92F-25DFFDC09F42}" destId="{804EE6EE-3D4E-4A18-96C2-E17DEA32D9F2}" srcOrd="4" destOrd="0" presId="urn:microsoft.com/office/officeart/2005/8/layout/hierarchy1"/>
    <dgm:cxn modelId="{B7AAB654-E7AC-4087-BA39-077DA05FE15E}" type="presParOf" srcId="{9D05C500-30DC-4E16-A92F-25DFFDC09F42}" destId="{684DC56D-A14B-4D70-856A-D4F1C8F545B8}" srcOrd="5" destOrd="0" presId="urn:microsoft.com/office/officeart/2005/8/layout/hierarchy1"/>
    <dgm:cxn modelId="{6009FA17-04C5-47F5-B3DD-017D54F52441}" type="presParOf" srcId="{684DC56D-A14B-4D70-856A-D4F1C8F545B8}" destId="{CD87E5DF-04D5-4CD2-94DC-CBE49500DEBF}" srcOrd="0" destOrd="0" presId="urn:microsoft.com/office/officeart/2005/8/layout/hierarchy1"/>
    <dgm:cxn modelId="{1BF2FD12-E824-424B-90CB-C14AEF35FB84}" type="presParOf" srcId="{CD87E5DF-04D5-4CD2-94DC-CBE49500DEBF}" destId="{B1D31A34-3FF3-4322-AE8A-17C05A00A9FC}" srcOrd="0" destOrd="0" presId="urn:microsoft.com/office/officeart/2005/8/layout/hierarchy1"/>
    <dgm:cxn modelId="{B51148D9-B056-4BF6-BF0D-CA1A31973789}" type="presParOf" srcId="{CD87E5DF-04D5-4CD2-94DC-CBE49500DEBF}" destId="{A3730946-6914-4A94-B18E-8F40430E93C4}" srcOrd="1" destOrd="0" presId="urn:microsoft.com/office/officeart/2005/8/layout/hierarchy1"/>
    <dgm:cxn modelId="{68E0A2A2-8284-4E57-89FF-8066A8061A21}" type="presParOf" srcId="{684DC56D-A14B-4D70-856A-D4F1C8F545B8}" destId="{474425CA-DB6C-42C1-BC36-458C08A374EB}" srcOrd="1" destOrd="0" presId="urn:microsoft.com/office/officeart/2005/8/layout/hierarchy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0E45DA-32C6-439B-A769-098375E9D73C}" type="doc">
      <dgm:prSet loTypeId="urn:microsoft.com/office/officeart/2005/8/layout/chevron1" loCatId="process" qsTypeId="urn:microsoft.com/office/officeart/2005/8/quickstyle/simple1" qsCatId="simple" csTypeId="urn:microsoft.com/office/officeart/2005/8/colors/colorful5" csCatId="colorful" phldr="1"/>
      <dgm:spPr/>
    </dgm:pt>
    <dgm:pt modelId="{9264F528-137E-4DB5-9A44-EC253F4FE9EB}">
      <dgm:prSet phldrT="[Szöveg]"/>
      <dgm:spPr>
        <a:xfrm>
          <a:off x="1250" y="0"/>
          <a:ext cx="1523107" cy="552450"/>
        </a:xfr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Gárdony város partnerség</a:t>
          </a:r>
        </a:p>
      </dgm:t>
    </dgm:pt>
    <dgm:pt modelId="{21371AE7-1FEF-4A4C-9318-48FB142C507C}" type="parTrans" cxnId="{1365D20C-49D8-4E0C-8434-99581D541BD1}">
      <dgm:prSet/>
      <dgm:spPr/>
      <dgm:t>
        <a:bodyPr/>
        <a:lstStyle/>
        <a:p>
          <a:pPr algn="ctr"/>
          <a:endParaRPr lang="hu-HU"/>
        </a:p>
      </dgm:t>
    </dgm:pt>
    <dgm:pt modelId="{327B8859-439E-4BFC-8CDA-5506BD166733}" type="sibTrans" cxnId="{1365D20C-49D8-4E0C-8434-99581D541BD1}">
      <dgm:prSet/>
      <dgm:spPr/>
      <dgm:t>
        <a:bodyPr/>
        <a:lstStyle/>
        <a:p>
          <a:pPr algn="ctr"/>
          <a:endParaRPr lang="hu-HU"/>
        </a:p>
      </dgm:t>
    </dgm:pt>
    <dgm:pt modelId="{13CCF5FA-22BF-4E2B-9AE9-AF6228A3B238}">
      <dgm:prSet phldrT="[Szöveg]"/>
      <dgm:spPr>
        <a:xfrm>
          <a:off x="1372046" y="0"/>
          <a:ext cx="1523107" cy="552450"/>
        </a:xfrm>
        <a:solidFill>
          <a:srgbClr val="4472C4">
            <a:hueOff val="-3676672"/>
            <a:satOff val="-5114"/>
            <a:lumOff val="-1961"/>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Helyi TDM-ek</a:t>
          </a:r>
        </a:p>
      </dgm:t>
    </dgm:pt>
    <dgm:pt modelId="{2314554C-FACA-4231-9EA0-A5ABFDAF6CE8}" type="parTrans" cxnId="{FF8817C2-2C94-495F-A4F1-3E31AA0F1FBD}">
      <dgm:prSet/>
      <dgm:spPr/>
      <dgm:t>
        <a:bodyPr/>
        <a:lstStyle/>
        <a:p>
          <a:pPr algn="ctr"/>
          <a:endParaRPr lang="hu-HU"/>
        </a:p>
      </dgm:t>
    </dgm:pt>
    <dgm:pt modelId="{71F7E906-C330-4250-ADED-2A3D65D2FD58}" type="sibTrans" cxnId="{FF8817C2-2C94-495F-A4F1-3E31AA0F1FBD}">
      <dgm:prSet/>
      <dgm:spPr/>
      <dgm:t>
        <a:bodyPr/>
        <a:lstStyle/>
        <a:p>
          <a:pPr algn="ctr"/>
          <a:endParaRPr lang="hu-HU"/>
        </a:p>
      </dgm:t>
    </dgm:pt>
    <dgm:pt modelId="{30CA9DCF-5225-4E1A-9CF2-40BD636E1D31}">
      <dgm:prSet phldrT="[Szöveg]"/>
      <dgm:spPr>
        <a:xfrm>
          <a:off x="2742842" y="0"/>
          <a:ext cx="1523107" cy="552450"/>
        </a:xfrm>
        <a:solidFill>
          <a:srgbClr val="4472C4">
            <a:hueOff val="-7353344"/>
            <a:satOff val="-10228"/>
            <a:lumOff val="-3922"/>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hu-HU">
              <a:solidFill>
                <a:sysClr val="window" lastClr="FFFFFF"/>
              </a:solidFill>
              <a:latin typeface="Calibri"/>
              <a:ea typeface="+mn-ea"/>
              <a:cs typeface="+mn-cs"/>
            </a:rPr>
            <a:t>Szakértők szakmai támogatás</a:t>
          </a:r>
        </a:p>
      </dgm:t>
    </dgm:pt>
    <dgm:pt modelId="{712D8102-0C20-4914-B069-97C2E33B3779}" type="parTrans" cxnId="{A687B385-848B-4A02-B6F7-8ACA6E528A12}">
      <dgm:prSet/>
      <dgm:spPr/>
      <dgm:t>
        <a:bodyPr/>
        <a:lstStyle/>
        <a:p>
          <a:pPr algn="ctr"/>
          <a:endParaRPr lang="hu-HU"/>
        </a:p>
      </dgm:t>
    </dgm:pt>
    <dgm:pt modelId="{551D7A19-FCA5-4A26-9CEF-480AE6C097A7}" type="sibTrans" cxnId="{A687B385-848B-4A02-B6F7-8ACA6E528A12}">
      <dgm:prSet/>
      <dgm:spPr/>
      <dgm:t>
        <a:bodyPr/>
        <a:lstStyle/>
        <a:p>
          <a:pPr algn="ctr"/>
          <a:endParaRPr lang="hu-HU"/>
        </a:p>
      </dgm:t>
    </dgm:pt>
    <dgm:pt modelId="{762829F9-EFD2-46AD-9F13-71FEE2C287DF}" type="pres">
      <dgm:prSet presAssocID="{BF0E45DA-32C6-439B-A769-098375E9D73C}" presName="Name0" presStyleCnt="0">
        <dgm:presLayoutVars>
          <dgm:dir/>
          <dgm:animLvl val="lvl"/>
          <dgm:resizeHandles val="exact"/>
        </dgm:presLayoutVars>
      </dgm:prSet>
      <dgm:spPr/>
    </dgm:pt>
    <dgm:pt modelId="{AE58B509-33EF-4969-9B43-E7B36E9367AF}" type="pres">
      <dgm:prSet presAssocID="{9264F528-137E-4DB5-9A44-EC253F4FE9EB}" presName="parTxOnly" presStyleLbl="node1" presStyleIdx="0" presStyleCnt="3">
        <dgm:presLayoutVars>
          <dgm:chMax val="0"/>
          <dgm:chPref val="0"/>
          <dgm:bulletEnabled val="1"/>
        </dgm:presLayoutVars>
      </dgm:prSet>
      <dgm:spPr>
        <a:prstGeom prst="chevron">
          <a:avLst/>
        </a:prstGeom>
      </dgm:spPr>
    </dgm:pt>
    <dgm:pt modelId="{7E7D32B8-E521-4C7D-A4D0-94543CB4BBB0}" type="pres">
      <dgm:prSet presAssocID="{327B8859-439E-4BFC-8CDA-5506BD166733}" presName="parTxOnlySpace" presStyleCnt="0"/>
      <dgm:spPr/>
    </dgm:pt>
    <dgm:pt modelId="{76A5BB10-1E80-41D2-B9A4-A6D8E2871F32}" type="pres">
      <dgm:prSet presAssocID="{13CCF5FA-22BF-4E2B-9AE9-AF6228A3B238}" presName="parTxOnly" presStyleLbl="node1" presStyleIdx="1" presStyleCnt="3">
        <dgm:presLayoutVars>
          <dgm:chMax val="0"/>
          <dgm:chPref val="0"/>
          <dgm:bulletEnabled val="1"/>
        </dgm:presLayoutVars>
      </dgm:prSet>
      <dgm:spPr>
        <a:prstGeom prst="chevron">
          <a:avLst/>
        </a:prstGeom>
      </dgm:spPr>
    </dgm:pt>
    <dgm:pt modelId="{98DEB3D2-0DFC-444F-91BD-A55277724E29}" type="pres">
      <dgm:prSet presAssocID="{71F7E906-C330-4250-ADED-2A3D65D2FD58}" presName="parTxOnlySpace" presStyleCnt="0"/>
      <dgm:spPr/>
    </dgm:pt>
    <dgm:pt modelId="{1317808A-0B58-4F9D-B409-6AC30E2BEBAD}" type="pres">
      <dgm:prSet presAssocID="{30CA9DCF-5225-4E1A-9CF2-40BD636E1D31}" presName="parTxOnly" presStyleLbl="node1" presStyleIdx="2" presStyleCnt="3">
        <dgm:presLayoutVars>
          <dgm:chMax val="0"/>
          <dgm:chPref val="0"/>
          <dgm:bulletEnabled val="1"/>
        </dgm:presLayoutVars>
      </dgm:prSet>
      <dgm:spPr>
        <a:prstGeom prst="chevron">
          <a:avLst/>
        </a:prstGeom>
      </dgm:spPr>
    </dgm:pt>
  </dgm:ptLst>
  <dgm:cxnLst>
    <dgm:cxn modelId="{1365D20C-49D8-4E0C-8434-99581D541BD1}" srcId="{BF0E45DA-32C6-439B-A769-098375E9D73C}" destId="{9264F528-137E-4DB5-9A44-EC253F4FE9EB}" srcOrd="0" destOrd="0" parTransId="{21371AE7-1FEF-4A4C-9318-48FB142C507C}" sibTransId="{327B8859-439E-4BFC-8CDA-5506BD166733}"/>
    <dgm:cxn modelId="{C24F5674-7137-4120-9ACC-5535448659B6}" type="presOf" srcId="{30CA9DCF-5225-4E1A-9CF2-40BD636E1D31}" destId="{1317808A-0B58-4F9D-B409-6AC30E2BEBAD}" srcOrd="0" destOrd="0" presId="urn:microsoft.com/office/officeart/2005/8/layout/chevron1"/>
    <dgm:cxn modelId="{A687B385-848B-4A02-B6F7-8ACA6E528A12}" srcId="{BF0E45DA-32C6-439B-A769-098375E9D73C}" destId="{30CA9DCF-5225-4E1A-9CF2-40BD636E1D31}" srcOrd="2" destOrd="0" parTransId="{712D8102-0C20-4914-B069-97C2E33B3779}" sibTransId="{551D7A19-FCA5-4A26-9CEF-480AE6C097A7}"/>
    <dgm:cxn modelId="{2613A697-4D1D-4FEE-875D-3197DFC61863}" type="presOf" srcId="{9264F528-137E-4DB5-9A44-EC253F4FE9EB}" destId="{AE58B509-33EF-4969-9B43-E7B36E9367AF}" srcOrd="0" destOrd="0" presId="urn:microsoft.com/office/officeart/2005/8/layout/chevron1"/>
    <dgm:cxn modelId="{FF8817C2-2C94-495F-A4F1-3E31AA0F1FBD}" srcId="{BF0E45DA-32C6-439B-A769-098375E9D73C}" destId="{13CCF5FA-22BF-4E2B-9AE9-AF6228A3B238}" srcOrd="1" destOrd="0" parTransId="{2314554C-FACA-4231-9EA0-A5ABFDAF6CE8}" sibTransId="{71F7E906-C330-4250-ADED-2A3D65D2FD58}"/>
    <dgm:cxn modelId="{26E4F0DF-B124-4E36-8461-00517B3AD09E}" type="presOf" srcId="{13CCF5FA-22BF-4E2B-9AE9-AF6228A3B238}" destId="{76A5BB10-1E80-41D2-B9A4-A6D8E2871F32}" srcOrd="0" destOrd="0" presId="urn:microsoft.com/office/officeart/2005/8/layout/chevron1"/>
    <dgm:cxn modelId="{6A91E8E4-D12B-47CA-873D-385BD8891E5C}" type="presOf" srcId="{BF0E45DA-32C6-439B-A769-098375E9D73C}" destId="{762829F9-EFD2-46AD-9F13-71FEE2C287DF}" srcOrd="0" destOrd="0" presId="urn:microsoft.com/office/officeart/2005/8/layout/chevron1"/>
    <dgm:cxn modelId="{AFC94221-EA0C-4E68-BF2A-22790EDEE4C9}" type="presParOf" srcId="{762829F9-EFD2-46AD-9F13-71FEE2C287DF}" destId="{AE58B509-33EF-4969-9B43-E7B36E9367AF}" srcOrd="0" destOrd="0" presId="urn:microsoft.com/office/officeart/2005/8/layout/chevron1"/>
    <dgm:cxn modelId="{D48F9928-0D13-4611-9DB1-8BA44691D1AF}" type="presParOf" srcId="{762829F9-EFD2-46AD-9F13-71FEE2C287DF}" destId="{7E7D32B8-E521-4C7D-A4D0-94543CB4BBB0}" srcOrd="1" destOrd="0" presId="urn:microsoft.com/office/officeart/2005/8/layout/chevron1"/>
    <dgm:cxn modelId="{F8FF5DA7-2AC8-45C8-B239-916FA8F5BE39}" type="presParOf" srcId="{762829F9-EFD2-46AD-9F13-71FEE2C287DF}" destId="{76A5BB10-1E80-41D2-B9A4-A6D8E2871F32}" srcOrd="2" destOrd="0" presId="urn:microsoft.com/office/officeart/2005/8/layout/chevron1"/>
    <dgm:cxn modelId="{F5EE1C82-EA55-4539-9223-53777AB085A2}" type="presParOf" srcId="{762829F9-EFD2-46AD-9F13-71FEE2C287DF}" destId="{98DEB3D2-0DFC-444F-91BD-A55277724E29}" srcOrd="3" destOrd="0" presId="urn:microsoft.com/office/officeart/2005/8/layout/chevron1"/>
    <dgm:cxn modelId="{E4DD19A4-5BCB-415A-92A8-5605288B2253}" type="presParOf" srcId="{762829F9-EFD2-46AD-9F13-71FEE2C287DF}" destId="{1317808A-0B58-4F9D-B409-6AC30E2BEBAD}" srcOrd="4" destOrd="0" presId="urn:microsoft.com/office/officeart/2005/8/layout/chevron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27574-B53A-432C-8E02-673DA3896E9C}">
      <dsp:nvSpPr>
        <dsp:cNvPr id="0" name=""/>
        <dsp:cNvSpPr/>
      </dsp:nvSpPr>
      <dsp:spPr>
        <a:xfrm>
          <a:off x="0" y="158055"/>
          <a:ext cx="1339453" cy="803671"/>
        </a:xfrm>
        <a:prstGeom prst="rect">
          <a:avLst/>
        </a:prstGeom>
        <a:solidFill>
          <a:srgbClr val="ED7D31">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solidFill>
              <a:latin typeface="Calibri"/>
              <a:ea typeface="+mn-ea"/>
              <a:cs typeface="+mn-cs"/>
            </a:rPr>
            <a:t>Európa 2020 stratégia</a:t>
          </a:r>
        </a:p>
      </dsp:txBody>
      <dsp:txXfrm>
        <a:off x="0" y="158055"/>
        <a:ext cx="1339453" cy="803671"/>
      </dsp:txXfrm>
    </dsp:sp>
    <dsp:sp modelId="{B34919B0-36C2-4A8D-ADCD-F58B7E21DC51}">
      <dsp:nvSpPr>
        <dsp:cNvPr id="0" name=""/>
        <dsp:cNvSpPr/>
      </dsp:nvSpPr>
      <dsp:spPr>
        <a:xfrm>
          <a:off x="1473398" y="158055"/>
          <a:ext cx="1339453" cy="803671"/>
        </a:xfrm>
        <a:prstGeom prst="rect">
          <a:avLst/>
        </a:prstGeom>
        <a:solidFill>
          <a:srgbClr val="A5A5A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solidFill>
              <a:latin typeface="Calibri"/>
              <a:ea typeface="+mn-ea"/>
              <a:cs typeface="+mn-cs"/>
            </a:rPr>
            <a:t>Közös Stratégiai Keret 11 tematikus cél (KSK)</a:t>
          </a:r>
        </a:p>
      </dsp:txBody>
      <dsp:txXfrm>
        <a:off x="1473398" y="158055"/>
        <a:ext cx="1339453" cy="803671"/>
      </dsp:txXfrm>
    </dsp:sp>
    <dsp:sp modelId="{E1EAC1D1-184E-4F9E-8F24-07CD659EE509}">
      <dsp:nvSpPr>
        <dsp:cNvPr id="0" name=""/>
        <dsp:cNvSpPr/>
      </dsp:nvSpPr>
      <dsp:spPr>
        <a:xfrm>
          <a:off x="2946796" y="158055"/>
          <a:ext cx="1339453" cy="803671"/>
        </a:xfrm>
        <a:prstGeom prst="rect">
          <a:avLst/>
        </a:prstGeom>
        <a:solidFill>
          <a:srgbClr val="FFC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solidFill>
              <a:latin typeface="Calibri"/>
              <a:ea typeface="+mn-ea"/>
              <a:cs typeface="+mn-cs"/>
            </a:rPr>
            <a:t>Partnerségi Megállapodás</a:t>
          </a:r>
        </a:p>
      </dsp:txBody>
      <dsp:txXfrm>
        <a:off x="2946796" y="158055"/>
        <a:ext cx="1339453" cy="803671"/>
      </dsp:txXfrm>
    </dsp:sp>
    <dsp:sp modelId="{6EAEA87B-AE42-4721-B867-1CF8130A95F9}">
      <dsp:nvSpPr>
        <dsp:cNvPr id="0" name=""/>
        <dsp:cNvSpPr/>
      </dsp:nvSpPr>
      <dsp:spPr>
        <a:xfrm>
          <a:off x="736699" y="1095672"/>
          <a:ext cx="1339453" cy="803671"/>
        </a:xfrm>
        <a:prstGeom prst="rect">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solidFill>
              <a:latin typeface="Calibri"/>
              <a:ea typeface="+mn-ea"/>
              <a:cs typeface="+mn-cs"/>
            </a:rPr>
            <a:t>Vidékfejlesztési Program:EMVA</a:t>
          </a:r>
        </a:p>
      </dsp:txBody>
      <dsp:txXfrm>
        <a:off x="736699" y="1095672"/>
        <a:ext cx="1339453" cy="803671"/>
      </dsp:txXfrm>
    </dsp:sp>
    <dsp:sp modelId="{BBE342A6-9592-42F9-BAF9-8B493F7E3CBB}">
      <dsp:nvSpPr>
        <dsp:cNvPr id="0" name=""/>
        <dsp:cNvSpPr/>
      </dsp:nvSpPr>
      <dsp:spPr>
        <a:xfrm>
          <a:off x="2210097" y="1095672"/>
          <a:ext cx="1339453" cy="803671"/>
        </a:xfrm>
        <a:prstGeom prst="rect">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solidFill>
              <a:latin typeface="Calibri"/>
              <a:ea typeface="+mn-ea"/>
              <a:cs typeface="+mn-cs"/>
            </a:rPr>
            <a:t>Többi KSK alap (ERFA,ESZA,KA,ETHA)</a:t>
          </a:r>
        </a:p>
      </dsp:txBody>
      <dsp:txXfrm>
        <a:off x="2210097" y="1095672"/>
        <a:ext cx="1339453" cy="803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C578FA-92B4-43FB-B004-4B082A4529AD}">
      <dsp:nvSpPr>
        <dsp:cNvPr id="0" name=""/>
        <dsp:cNvSpPr/>
      </dsp:nvSpPr>
      <dsp:spPr>
        <a:xfrm>
          <a:off x="0" y="0"/>
          <a:ext cx="4265134" cy="676656"/>
        </a:xfrm>
        <a:prstGeom prst="rect">
          <a:avLst/>
        </a:prstGeom>
        <a:solidFill>
          <a:srgbClr val="70AD47">
            <a:shade val="9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 lastClr="FFFFFF">
                  <a:hueOff val="0"/>
                  <a:satOff val="0"/>
                  <a:lumOff val="0"/>
                  <a:alphaOff val="0"/>
                </a:sysClr>
              </a:solidFill>
              <a:latin typeface="Calibri" panose="020F0502020204030204" pitchFamily="34" charset="0"/>
              <a:ea typeface="+mn-ea"/>
              <a:cs typeface="+mn-cs"/>
            </a:rPr>
            <a:t>VP.6</a:t>
          </a:r>
          <a:r>
            <a:rPr lang="hu-HU" sz="1100" b="1" kern="1200">
              <a:solidFill>
                <a:sysClr val="window" lastClr="FFFFFF">
                  <a:hueOff val="0"/>
                  <a:satOff val="0"/>
                  <a:lumOff val="0"/>
                  <a:alphaOff val="0"/>
                </a:sysClr>
              </a:solidFill>
              <a:latin typeface="Calibri" panose="020F0502020204030204" pitchFamily="34" charset="0"/>
              <a:ea typeface="+mn-ea"/>
              <a:cs typeface="+mn-cs"/>
            </a:rPr>
            <a:t>. Prioritás: a társadalmi befogadás előmozdítása, a szegénység csökkentése és a gazdasági fejlődés támogatása a vidéki térségekben, különös tekintettel a következő területekre</a:t>
          </a:r>
          <a:r>
            <a:rPr lang="hu-HU" sz="1100" kern="1200">
              <a:solidFill>
                <a:sysClr val="window" lastClr="FFFFFF">
                  <a:hueOff val="0"/>
                  <a:satOff val="0"/>
                  <a:lumOff val="0"/>
                  <a:alphaOff val="0"/>
                </a:sysClr>
              </a:solidFill>
              <a:latin typeface="Calibri" panose="020F0502020204030204" pitchFamily="34" charset="0"/>
              <a:ea typeface="+mn-ea"/>
              <a:cs typeface="+mn-cs"/>
            </a:rPr>
            <a:t>: </a:t>
          </a:r>
        </a:p>
      </dsp:txBody>
      <dsp:txXfrm>
        <a:off x="0" y="0"/>
        <a:ext cx="4265134" cy="676656"/>
      </dsp:txXfrm>
    </dsp:sp>
    <dsp:sp modelId="{5C88E2AD-98BF-47B8-9D1C-5DF1164410FD}">
      <dsp:nvSpPr>
        <dsp:cNvPr id="0" name=""/>
        <dsp:cNvSpPr/>
      </dsp:nvSpPr>
      <dsp:spPr>
        <a:xfrm>
          <a:off x="2082" y="676656"/>
          <a:ext cx="1420322" cy="1420977"/>
        </a:xfrm>
        <a:prstGeom prst="rect">
          <a:avLst/>
        </a:prstGeom>
        <a:solidFill>
          <a:srgbClr val="70AD47">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 lastClr="FFFFFF"/>
              </a:solidFill>
              <a:latin typeface="Calibri" panose="020F0502020204030204" pitchFamily="34" charset="0"/>
              <a:ea typeface="+mn-ea"/>
              <a:cs typeface="+mn-cs"/>
            </a:rPr>
            <a:t>6/A fókuszterület: </a:t>
          </a:r>
        </a:p>
        <a:p>
          <a:pPr marL="0" lvl="0" indent="0" algn="ctr" defTabSz="488950">
            <a:lnSpc>
              <a:spcPct val="90000"/>
            </a:lnSpc>
            <a:spcBef>
              <a:spcPct val="0"/>
            </a:spcBef>
            <a:spcAft>
              <a:spcPct val="35000"/>
            </a:spcAft>
            <a:buNone/>
          </a:pPr>
          <a:r>
            <a:rPr lang="hu-HU" sz="1100" kern="1200">
              <a:solidFill>
                <a:sysClr val="window" lastClr="FFFFFF"/>
              </a:solidFill>
              <a:latin typeface="Calibri" panose="020F0502020204030204" pitchFamily="34" charset="0"/>
              <a:ea typeface="+mn-ea"/>
              <a:cs typeface="+mn-cs"/>
            </a:rPr>
            <a:t>a diverzifikálásnak, kisvállalkozások alapításának és fejlesztésének, valamint a </a:t>
          </a:r>
        </a:p>
        <a:p>
          <a:pPr marL="0" lvl="0" indent="0" algn="ctr" defTabSz="488950">
            <a:lnSpc>
              <a:spcPct val="90000"/>
            </a:lnSpc>
            <a:spcBef>
              <a:spcPct val="0"/>
            </a:spcBef>
            <a:spcAft>
              <a:spcPct val="35000"/>
            </a:spcAft>
            <a:buNone/>
          </a:pPr>
          <a:r>
            <a:rPr lang="hu-HU" sz="1100" kern="1200">
              <a:solidFill>
                <a:sysClr val="window" lastClr="FFFFFF"/>
              </a:solidFill>
              <a:latin typeface="Calibri" panose="020F0502020204030204" pitchFamily="34" charset="0"/>
              <a:ea typeface="+mn-ea"/>
              <a:cs typeface="+mn-cs"/>
            </a:rPr>
            <a:t>munkahelyteremtésnek a megkönnyítése; </a:t>
          </a:r>
        </a:p>
      </dsp:txBody>
      <dsp:txXfrm>
        <a:off x="2082" y="676656"/>
        <a:ext cx="1420322" cy="1420977"/>
      </dsp:txXfrm>
    </dsp:sp>
    <dsp:sp modelId="{6F6CFB78-AD07-48D7-8508-7DA526571511}">
      <dsp:nvSpPr>
        <dsp:cNvPr id="0" name=""/>
        <dsp:cNvSpPr/>
      </dsp:nvSpPr>
      <dsp:spPr>
        <a:xfrm>
          <a:off x="1422405" y="676656"/>
          <a:ext cx="1420322" cy="1420977"/>
        </a:xfrm>
        <a:prstGeom prst="rect">
          <a:avLst/>
        </a:prstGeom>
        <a:solidFill>
          <a:srgbClr val="70AD47">
            <a:shade val="80000"/>
            <a:hueOff val="160640"/>
            <a:satOff val="-6455"/>
            <a:lumOff val="138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 lastClr="FFFFFF"/>
              </a:solidFill>
              <a:latin typeface="Calibri" panose="020F0502020204030204" pitchFamily="34" charset="0"/>
              <a:ea typeface="+mn-ea"/>
              <a:cs typeface="+mn-cs"/>
            </a:rPr>
            <a:t>6/B fókuszterület:</a:t>
          </a:r>
        </a:p>
        <a:p>
          <a:pPr marL="0" lvl="0" indent="0" algn="ctr" defTabSz="488950">
            <a:lnSpc>
              <a:spcPct val="90000"/>
            </a:lnSpc>
            <a:spcBef>
              <a:spcPct val="0"/>
            </a:spcBef>
            <a:spcAft>
              <a:spcPct val="35000"/>
            </a:spcAft>
            <a:buNone/>
          </a:pPr>
          <a:r>
            <a:rPr lang="hu-HU" sz="1100" kern="1200">
              <a:solidFill>
                <a:sysClr val="window" lastClr="FFFFFF"/>
              </a:solidFill>
              <a:latin typeface="Calibri" panose="020F0502020204030204" pitchFamily="34" charset="0"/>
              <a:ea typeface="+mn-ea"/>
              <a:cs typeface="+mn-cs"/>
            </a:rPr>
            <a:t> a helyi fejlesztés előmozdítása a vidéki térségekben; </a:t>
          </a:r>
        </a:p>
      </dsp:txBody>
      <dsp:txXfrm>
        <a:off x="1422405" y="676656"/>
        <a:ext cx="1420322" cy="1420977"/>
      </dsp:txXfrm>
    </dsp:sp>
    <dsp:sp modelId="{012C8393-55A5-4235-8AA9-60E33610A216}">
      <dsp:nvSpPr>
        <dsp:cNvPr id="0" name=""/>
        <dsp:cNvSpPr/>
      </dsp:nvSpPr>
      <dsp:spPr>
        <a:xfrm>
          <a:off x="2842728" y="676656"/>
          <a:ext cx="1420322" cy="1420977"/>
        </a:xfrm>
        <a:prstGeom prst="rect">
          <a:avLst/>
        </a:prstGeom>
        <a:solidFill>
          <a:srgbClr val="70AD47">
            <a:shade val="80000"/>
            <a:hueOff val="321280"/>
            <a:satOff val="-12909"/>
            <a:lumOff val="27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a:solidFill>
                <a:sysClr val="window" lastClr="FFFFFF"/>
              </a:solidFill>
              <a:latin typeface="Calibri" panose="020F0502020204030204" pitchFamily="34" charset="0"/>
              <a:ea typeface="+mn-ea"/>
              <a:cs typeface="+mn-cs"/>
            </a:rPr>
            <a:t>6/C fókuszterület:</a:t>
          </a:r>
        </a:p>
        <a:p>
          <a:pPr marL="0" lvl="0" indent="0" algn="ctr" defTabSz="488950">
            <a:lnSpc>
              <a:spcPct val="90000"/>
            </a:lnSpc>
            <a:spcBef>
              <a:spcPct val="0"/>
            </a:spcBef>
            <a:spcAft>
              <a:spcPct val="35000"/>
            </a:spcAft>
            <a:buNone/>
          </a:pPr>
          <a:r>
            <a:rPr lang="hu-HU" sz="1100" kern="1200">
              <a:solidFill>
                <a:sysClr val="window" lastClr="FFFFFF"/>
              </a:solidFill>
              <a:latin typeface="Calibri" panose="020F0502020204030204" pitchFamily="34" charset="0"/>
              <a:ea typeface="+mn-ea"/>
              <a:cs typeface="+mn-cs"/>
            </a:rPr>
            <a:t> az információs és kommunikációs technológiák hozzáférhetőbbé tétele, használatuk előmozdítása és minőségük javítása a vidéki térségekben</a:t>
          </a:r>
        </a:p>
      </dsp:txBody>
      <dsp:txXfrm>
        <a:off x="2842728" y="676656"/>
        <a:ext cx="1420322" cy="1420977"/>
      </dsp:txXfrm>
    </dsp:sp>
    <dsp:sp modelId="{C9AF6BC4-72E2-4613-A5C1-DC972C2D0266}">
      <dsp:nvSpPr>
        <dsp:cNvPr id="0" name=""/>
        <dsp:cNvSpPr/>
      </dsp:nvSpPr>
      <dsp:spPr>
        <a:xfrm>
          <a:off x="0" y="2097633"/>
          <a:ext cx="4265134" cy="157886"/>
        </a:xfrm>
        <a:prstGeom prst="rect">
          <a:avLst/>
        </a:prstGeom>
        <a:solidFill>
          <a:srgbClr val="70AD47">
            <a:shade val="9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894BE4-4CD0-4C36-9AE0-949E3E1FE3BF}">
      <dsp:nvSpPr>
        <dsp:cNvPr id="0" name=""/>
        <dsp:cNvSpPr/>
      </dsp:nvSpPr>
      <dsp:spPr>
        <a:xfrm>
          <a:off x="59875" y="0"/>
          <a:ext cx="3503543" cy="5514975"/>
        </a:xfrm>
        <a:prstGeom prst="triangle">
          <a:avLst/>
        </a:prstGeom>
        <a:solidFill>
          <a:srgbClr val="70AD47">
            <a:shade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2351B24-99C9-4ADD-9A7D-961A66B115D1}">
      <dsp:nvSpPr>
        <dsp:cNvPr id="0" name=""/>
        <dsp:cNvSpPr/>
      </dsp:nvSpPr>
      <dsp:spPr>
        <a:xfrm>
          <a:off x="1751771" y="552036"/>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Döntés előkészítő anyagok elkészítése 2012-2015</a:t>
          </a:r>
        </a:p>
      </dsp:txBody>
      <dsp:txXfrm>
        <a:off x="1766494" y="566759"/>
        <a:ext cx="2247857" cy="272154"/>
      </dsp:txXfrm>
    </dsp:sp>
    <dsp:sp modelId="{BA9AE54B-F4A8-4CD9-A8E0-FCDE548B78BF}">
      <dsp:nvSpPr>
        <dsp:cNvPr id="0" name=""/>
        <dsp:cNvSpPr/>
      </dsp:nvSpPr>
      <dsp:spPr>
        <a:xfrm>
          <a:off x="1751771" y="891336"/>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26773"/>
              <a:satOff val="-1076"/>
              <a:lumOff val="23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Projektötlet generálás 2014-2015</a:t>
          </a:r>
        </a:p>
      </dsp:txBody>
      <dsp:txXfrm>
        <a:off x="1766494" y="906059"/>
        <a:ext cx="2247857" cy="272154"/>
      </dsp:txXfrm>
    </dsp:sp>
    <dsp:sp modelId="{BC26376E-A8A0-4E87-9797-C97DAEB4A22C}">
      <dsp:nvSpPr>
        <dsp:cNvPr id="0" name=""/>
        <dsp:cNvSpPr/>
      </dsp:nvSpPr>
      <dsp:spPr>
        <a:xfrm>
          <a:off x="1751771" y="1230636"/>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53547"/>
              <a:satOff val="-2152"/>
              <a:lumOff val="460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Fórumok</a:t>
          </a:r>
        </a:p>
      </dsp:txBody>
      <dsp:txXfrm>
        <a:off x="1766494" y="1245359"/>
        <a:ext cx="2247857" cy="272154"/>
      </dsp:txXfrm>
    </dsp:sp>
    <dsp:sp modelId="{2624B1C4-2E0B-4226-81B4-CAC1DD4A14B8}">
      <dsp:nvSpPr>
        <dsp:cNvPr id="0" name=""/>
        <dsp:cNvSpPr/>
      </dsp:nvSpPr>
      <dsp:spPr>
        <a:xfrm>
          <a:off x="1751771" y="1569936"/>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80320"/>
              <a:satOff val="-3227"/>
              <a:lumOff val="690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Rendezvények</a:t>
          </a:r>
        </a:p>
      </dsp:txBody>
      <dsp:txXfrm>
        <a:off x="1766494" y="1584659"/>
        <a:ext cx="2247857" cy="272154"/>
      </dsp:txXfrm>
    </dsp:sp>
    <dsp:sp modelId="{F72A4789-3E49-4F37-A29A-DA4302D9AADE}">
      <dsp:nvSpPr>
        <dsp:cNvPr id="0" name=""/>
        <dsp:cNvSpPr/>
      </dsp:nvSpPr>
      <dsp:spPr>
        <a:xfrm>
          <a:off x="1751771" y="1909236"/>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107093"/>
              <a:satOff val="-4303"/>
              <a:lumOff val="920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Kérdőíves lekérdezés</a:t>
          </a:r>
        </a:p>
      </dsp:txBody>
      <dsp:txXfrm>
        <a:off x="1766494" y="1923959"/>
        <a:ext cx="2247857" cy="272154"/>
      </dsp:txXfrm>
    </dsp:sp>
    <dsp:sp modelId="{E489F8A6-2856-4B55-84CA-627488E1235F}">
      <dsp:nvSpPr>
        <dsp:cNvPr id="0" name=""/>
        <dsp:cNvSpPr/>
      </dsp:nvSpPr>
      <dsp:spPr>
        <a:xfrm>
          <a:off x="1751771" y="2248537"/>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133867"/>
              <a:satOff val="-5379"/>
              <a:lumOff val="1151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Hírlevelek, Média, Internet</a:t>
          </a:r>
        </a:p>
      </dsp:txBody>
      <dsp:txXfrm>
        <a:off x="1766494" y="2263260"/>
        <a:ext cx="2247857" cy="272154"/>
      </dsp:txXfrm>
    </dsp:sp>
    <dsp:sp modelId="{76A3440A-B92F-4EC6-A37C-D9B2A994E13B}">
      <dsp:nvSpPr>
        <dsp:cNvPr id="0" name=""/>
        <dsp:cNvSpPr/>
      </dsp:nvSpPr>
      <dsp:spPr>
        <a:xfrm>
          <a:off x="1751771" y="2587837"/>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160640"/>
              <a:satOff val="-6455"/>
              <a:lumOff val="1381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Tervezést koordináló munkacsoport</a:t>
          </a:r>
        </a:p>
      </dsp:txBody>
      <dsp:txXfrm>
        <a:off x="1766494" y="2602560"/>
        <a:ext cx="2247857" cy="272154"/>
      </dsp:txXfrm>
    </dsp:sp>
    <dsp:sp modelId="{4F96B33A-C517-4418-B6B2-C99B2592C0A7}">
      <dsp:nvSpPr>
        <dsp:cNvPr id="0" name=""/>
        <dsp:cNvSpPr/>
      </dsp:nvSpPr>
      <dsp:spPr>
        <a:xfrm>
          <a:off x="1751771" y="2927137"/>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187413"/>
              <a:satOff val="-7530"/>
              <a:lumOff val="1611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Települési műhelytalálkozók</a:t>
          </a:r>
        </a:p>
      </dsp:txBody>
      <dsp:txXfrm>
        <a:off x="1766494" y="2941860"/>
        <a:ext cx="2247857" cy="272154"/>
      </dsp:txXfrm>
    </dsp:sp>
    <dsp:sp modelId="{7D99CB14-CCC5-4570-8F16-6FE0C29FA02C}">
      <dsp:nvSpPr>
        <dsp:cNvPr id="0" name=""/>
        <dsp:cNvSpPr/>
      </dsp:nvSpPr>
      <dsp:spPr>
        <a:xfrm>
          <a:off x="1751771" y="3266437"/>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214187"/>
              <a:satOff val="-8606"/>
              <a:lumOff val="1841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LEADER Klub</a:t>
          </a:r>
        </a:p>
      </dsp:txBody>
      <dsp:txXfrm>
        <a:off x="1766494" y="3281160"/>
        <a:ext cx="2247857" cy="272154"/>
      </dsp:txXfrm>
    </dsp:sp>
    <dsp:sp modelId="{567620A4-84BD-4B69-ADC0-1A16EE58FC62}">
      <dsp:nvSpPr>
        <dsp:cNvPr id="0" name=""/>
        <dsp:cNvSpPr/>
      </dsp:nvSpPr>
      <dsp:spPr>
        <a:xfrm>
          <a:off x="1751771" y="3605738"/>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240960"/>
              <a:satOff val="-9682"/>
              <a:lumOff val="2072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Tematikus feldolgozás (hiányterületek)</a:t>
          </a:r>
        </a:p>
      </dsp:txBody>
      <dsp:txXfrm>
        <a:off x="1766494" y="3620461"/>
        <a:ext cx="2247857" cy="272154"/>
      </dsp:txXfrm>
    </dsp:sp>
    <dsp:sp modelId="{D06875DB-40D9-47FA-8AC8-BE87FC59FDDF}">
      <dsp:nvSpPr>
        <dsp:cNvPr id="0" name=""/>
        <dsp:cNvSpPr/>
      </dsp:nvSpPr>
      <dsp:spPr>
        <a:xfrm>
          <a:off x="1751771" y="3945038"/>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267733"/>
              <a:satOff val="-10758"/>
              <a:lumOff val="230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TDM-ek</a:t>
          </a:r>
        </a:p>
      </dsp:txBody>
      <dsp:txXfrm>
        <a:off x="1766494" y="3959761"/>
        <a:ext cx="2247857" cy="272154"/>
      </dsp:txXfrm>
    </dsp:sp>
    <dsp:sp modelId="{ACCDE04F-7AF8-485D-8E99-8DC216276764}">
      <dsp:nvSpPr>
        <dsp:cNvPr id="0" name=""/>
        <dsp:cNvSpPr/>
      </dsp:nvSpPr>
      <dsp:spPr>
        <a:xfrm>
          <a:off x="1751771" y="4284338"/>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294507"/>
              <a:satOff val="-11833"/>
              <a:lumOff val="2532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Közgyűlés</a:t>
          </a:r>
        </a:p>
      </dsp:txBody>
      <dsp:txXfrm>
        <a:off x="1766494" y="4299061"/>
        <a:ext cx="2247857" cy="272154"/>
      </dsp:txXfrm>
    </dsp:sp>
    <dsp:sp modelId="{2FDD16B8-05F4-4BD1-BA4D-CE6332E5AC80}">
      <dsp:nvSpPr>
        <dsp:cNvPr id="0" name=""/>
        <dsp:cNvSpPr/>
      </dsp:nvSpPr>
      <dsp:spPr>
        <a:xfrm>
          <a:off x="1751771" y="4623638"/>
          <a:ext cx="2277303" cy="301600"/>
        </a:xfrm>
        <a:prstGeom prst="roundRect">
          <a:avLst/>
        </a:prstGeom>
        <a:solidFill>
          <a:sysClr val="window" lastClr="FFFFFF">
            <a:alpha val="90000"/>
            <a:hueOff val="0"/>
            <a:satOff val="0"/>
            <a:lumOff val="0"/>
            <a:alphaOff val="0"/>
          </a:sysClr>
        </a:solidFill>
        <a:ln w="25400" cap="flat" cmpd="sng" algn="ctr">
          <a:solidFill>
            <a:srgbClr val="70AD47">
              <a:shade val="80000"/>
              <a:hueOff val="321280"/>
              <a:satOff val="-12909"/>
              <a:lumOff val="27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kern="1200">
              <a:solidFill>
                <a:sysClr val="windowText" lastClr="000000">
                  <a:hueOff val="0"/>
                  <a:satOff val="0"/>
                  <a:lumOff val="0"/>
                  <a:alphaOff val="0"/>
                </a:sysClr>
              </a:solidFill>
              <a:latin typeface="Calibri"/>
              <a:ea typeface="+mn-ea"/>
              <a:cs typeface="+mn-cs"/>
            </a:rPr>
            <a:t>Megyei egyeztetés-2012-2016</a:t>
          </a:r>
        </a:p>
      </dsp:txBody>
      <dsp:txXfrm>
        <a:off x="1766494" y="4638361"/>
        <a:ext cx="2247857" cy="27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206CE8-8C77-4532-8E67-CCCB2BA6C15B}">
      <dsp:nvSpPr>
        <dsp:cNvPr id="0" name=""/>
        <dsp:cNvSpPr/>
      </dsp:nvSpPr>
      <dsp:spPr>
        <a:xfrm>
          <a:off x="1096731" y="949411"/>
          <a:ext cx="2365201" cy="2365201"/>
        </a:xfrm>
        <a:prstGeom prst="ellipse">
          <a:avLst/>
        </a:prstGeo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rgbClr val="002060"/>
              </a:solidFill>
              <a:effectLst>
                <a:outerShdw blurRad="38100" dist="38100" dir="2700000" algn="tl">
                  <a:srgbClr val="000000">
                    <a:alpha val="43137"/>
                  </a:srgbClr>
                </a:outerShdw>
              </a:effectLst>
              <a:latin typeface="Calibri" panose="020F0502020204030204" pitchFamily="34" charset="0"/>
              <a:ea typeface="+mn-ea"/>
              <a:cs typeface="+mn-cs"/>
            </a:rPr>
            <a:t>Helyi Fejlesztési Stratégia</a:t>
          </a:r>
        </a:p>
        <a:p>
          <a:pPr marL="0" lvl="0" indent="0" algn="ctr" defTabSz="355600">
            <a:lnSpc>
              <a:spcPct val="90000"/>
            </a:lnSpc>
            <a:spcBef>
              <a:spcPct val="0"/>
            </a:spcBef>
            <a:spcAft>
              <a:spcPct val="35000"/>
            </a:spcAft>
            <a:buNone/>
          </a:pPr>
          <a:r>
            <a:rPr lang="hu-HU" sz="800" b="1" kern="1200" dirty="0">
              <a:solidFill>
                <a:srgbClr val="002060"/>
              </a:solidFill>
              <a:effectLst>
                <a:outerShdw blurRad="38100" dist="38100" dir="2700000" algn="tl">
                  <a:srgbClr val="000000">
                    <a:alpha val="43137"/>
                  </a:srgbClr>
                </a:outerShdw>
              </a:effectLst>
              <a:latin typeface="Calibri" panose="020F0502020204030204" pitchFamily="34" charset="0"/>
              <a:ea typeface="+mn-ea"/>
              <a:cs typeface="+mn-cs"/>
            </a:rPr>
            <a:t>Velencei-tó</a:t>
          </a:r>
        </a:p>
      </dsp:txBody>
      <dsp:txXfrm>
        <a:off x="1443107" y="1295787"/>
        <a:ext cx="1672449" cy="1672449"/>
      </dsp:txXfrm>
    </dsp:sp>
    <dsp:sp modelId="{344587AE-B4C4-4061-82D3-7735D7CD6512}">
      <dsp:nvSpPr>
        <dsp:cNvPr id="0" name=""/>
        <dsp:cNvSpPr/>
      </dsp:nvSpPr>
      <dsp:spPr>
        <a:xfrm>
          <a:off x="1688032" y="422"/>
          <a:ext cx="1182600" cy="1182600"/>
        </a:xfrm>
        <a:prstGeom prst="ellipse">
          <a:avLst/>
        </a:prstGeom>
        <a:solidFill>
          <a:srgbClr val="A5A5A5">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GINOP</a:t>
          </a:r>
        </a:p>
      </dsp:txBody>
      <dsp:txXfrm>
        <a:off x="1861220" y="173610"/>
        <a:ext cx="836224" cy="836224"/>
      </dsp:txXfrm>
    </dsp:sp>
    <dsp:sp modelId="{0BEDC0C8-0EF5-44E7-8640-E5FA95519054}">
      <dsp:nvSpPr>
        <dsp:cNvPr id="0" name=""/>
        <dsp:cNvSpPr/>
      </dsp:nvSpPr>
      <dsp:spPr>
        <a:xfrm>
          <a:off x="2593391" y="294591"/>
          <a:ext cx="1182600" cy="1182600"/>
        </a:xfrm>
        <a:prstGeom prst="ellipse">
          <a:avLst/>
        </a:prstGeom>
        <a:solidFill>
          <a:srgbClr val="FFC000">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TOP</a:t>
          </a:r>
        </a:p>
      </dsp:txBody>
      <dsp:txXfrm>
        <a:off x="2766579" y="467779"/>
        <a:ext cx="836224" cy="836224"/>
      </dsp:txXfrm>
    </dsp:sp>
    <dsp:sp modelId="{2A86C0AF-F5EA-4032-96D3-4A7C9A444EBD}">
      <dsp:nvSpPr>
        <dsp:cNvPr id="0" name=""/>
        <dsp:cNvSpPr/>
      </dsp:nvSpPr>
      <dsp:spPr>
        <a:xfrm>
          <a:off x="3152934" y="1064736"/>
          <a:ext cx="1182600" cy="1182600"/>
        </a:xfrm>
        <a:prstGeom prst="ellipse">
          <a:avLst/>
        </a:prstGeom>
        <a:solidFill>
          <a:srgbClr val="4472C4">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Bejárható</a:t>
          </a:r>
          <a:r>
            <a:rPr lang="hu-HU" sz="800" kern="1200" dirty="0">
              <a:solidFill>
                <a:sysClr val="windowText" lastClr="000000"/>
              </a:solidFill>
              <a:latin typeface="Calibri" panose="020F0502020204030204" pitchFamily="34" charset="0"/>
              <a:ea typeface="+mn-ea"/>
              <a:cs typeface="+mn-cs"/>
            </a:rPr>
            <a:t> Magyarország</a:t>
          </a:r>
        </a:p>
      </dsp:txBody>
      <dsp:txXfrm>
        <a:off x="3326122" y="1237924"/>
        <a:ext cx="836224" cy="836224"/>
      </dsp:txXfrm>
    </dsp:sp>
    <dsp:sp modelId="{40C2B768-A682-4CEE-A846-CA94BBF1D75F}">
      <dsp:nvSpPr>
        <dsp:cNvPr id="0" name=""/>
        <dsp:cNvSpPr/>
      </dsp:nvSpPr>
      <dsp:spPr>
        <a:xfrm>
          <a:off x="3152934" y="2016687"/>
          <a:ext cx="1182600" cy="1182600"/>
        </a:xfrm>
        <a:prstGeom prst="ellipse">
          <a:avLst/>
        </a:prstGeom>
        <a:solidFill>
          <a:srgbClr val="70AD47">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Fejér megye</a:t>
          </a:r>
        </a:p>
      </dsp:txBody>
      <dsp:txXfrm>
        <a:off x="3326122" y="2189875"/>
        <a:ext cx="836224" cy="836224"/>
      </dsp:txXfrm>
    </dsp:sp>
    <dsp:sp modelId="{6EE87A44-BEC5-44F7-986E-ADC6DE19203F}">
      <dsp:nvSpPr>
        <dsp:cNvPr id="0" name=""/>
        <dsp:cNvSpPr/>
      </dsp:nvSpPr>
      <dsp:spPr>
        <a:xfrm>
          <a:off x="2593391" y="2786832"/>
          <a:ext cx="1182600" cy="1182600"/>
        </a:xfrm>
        <a:prstGeom prst="ellipse">
          <a:avLst/>
        </a:prstGeo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IVS/ITS</a:t>
          </a:r>
        </a:p>
      </dsp:txBody>
      <dsp:txXfrm>
        <a:off x="2766579" y="2960020"/>
        <a:ext cx="836224" cy="836224"/>
      </dsp:txXfrm>
    </dsp:sp>
    <dsp:sp modelId="{4470F8AE-B1DA-4895-8AAD-09339C97C496}">
      <dsp:nvSpPr>
        <dsp:cNvPr id="0" name=""/>
        <dsp:cNvSpPr/>
      </dsp:nvSpPr>
      <dsp:spPr>
        <a:xfrm>
          <a:off x="1688032" y="3081002"/>
          <a:ext cx="1182600" cy="1182600"/>
        </a:xfrm>
        <a:prstGeom prst="ellipse">
          <a:avLst/>
        </a:prstGeom>
        <a:solidFill>
          <a:srgbClr val="A5A5A5">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Nemzeti Emlékhely</a:t>
          </a:r>
        </a:p>
      </dsp:txBody>
      <dsp:txXfrm>
        <a:off x="1861220" y="3254190"/>
        <a:ext cx="836224" cy="836224"/>
      </dsp:txXfrm>
    </dsp:sp>
    <dsp:sp modelId="{9C0B8B14-65F1-47E8-9ECE-A5D58307EBB7}">
      <dsp:nvSpPr>
        <dsp:cNvPr id="0" name=""/>
        <dsp:cNvSpPr/>
      </dsp:nvSpPr>
      <dsp:spPr>
        <a:xfrm>
          <a:off x="782672" y="2786832"/>
          <a:ext cx="1182600" cy="1182600"/>
        </a:xfrm>
        <a:prstGeom prst="ellipse">
          <a:avLst/>
        </a:prstGeom>
        <a:solidFill>
          <a:srgbClr val="FFC000">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Pest megye TOP</a:t>
          </a:r>
        </a:p>
      </dsp:txBody>
      <dsp:txXfrm>
        <a:off x="955860" y="2960020"/>
        <a:ext cx="836224" cy="836224"/>
      </dsp:txXfrm>
    </dsp:sp>
    <dsp:sp modelId="{BE4D0F60-6AB5-449B-A47D-F0171C755018}">
      <dsp:nvSpPr>
        <dsp:cNvPr id="0" name=""/>
        <dsp:cNvSpPr/>
      </dsp:nvSpPr>
      <dsp:spPr>
        <a:xfrm>
          <a:off x="0" y="2177288"/>
          <a:ext cx="1182600" cy="1182600"/>
        </a:xfrm>
        <a:prstGeom prst="ellipse">
          <a:avLst/>
        </a:prstGeom>
        <a:solidFill>
          <a:srgbClr val="4472C4">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kern="1200" dirty="0">
              <a:solidFill>
                <a:sysClr val="windowText" lastClr="000000"/>
              </a:solidFill>
              <a:latin typeface="Calibri" panose="020F0502020204030204" pitchFamily="34" charset="0"/>
              <a:ea typeface="+mn-ea"/>
              <a:cs typeface="+mn-cs"/>
            </a:rPr>
            <a:t> </a:t>
          </a:r>
          <a:r>
            <a:rPr lang="hu-HU" sz="800" b="1" kern="1200">
              <a:solidFill>
                <a:sysClr val="windowText" lastClr="000000"/>
              </a:solidFill>
              <a:latin typeface="Calibri" panose="020F0502020204030204" pitchFamily="34" charset="0"/>
              <a:ea typeface="+mn-ea"/>
              <a:cs typeface="+mn-cs"/>
            </a:rPr>
            <a:t>Velencei-tó és Térsége, Váli-völgy, Vértes Térségi Fejlesztési Tanács </a:t>
          </a:r>
          <a:endParaRPr lang="hu-HU" sz="800" b="1" kern="1200" dirty="0">
            <a:solidFill>
              <a:sysClr val="windowText" lastClr="000000"/>
            </a:solidFill>
            <a:latin typeface="Calibri" panose="020F0502020204030204" pitchFamily="34" charset="0"/>
            <a:ea typeface="+mn-ea"/>
            <a:cs typeface="+mn-cs"/>
          </a:endParaRPr>
        </a:p>
      </dsp:txBody>
      <dsp:txXfrm>
        <a:off x="173188" y="2350476"/>
        <a:ext cx="836224" cy="836224"/>
      </dsp:txXfrm>
    </dsp:sp>
    <dsp:sp modelId="{CD9DA644-84A9-4C8D-8371-8A4DB950145E}">
      <dsp:nvSpPr>
        <dsp:cNvPr id="0" name=""/>
        <dsp:cNvSpPr/>
      </dsp:nvSpPr>
      <dsp:spPr>
        <a:xfrm>
          <a:off x="223129" y="1064736"/>
          <a:ext cx="1182600" cy="1182600"/>
        </a:xfrm>
        <a:prstGeom prst="ellipse">
          <a:avLst/>
        </a:prstGeom>
        <a:solidFill>
          <a:srgbClr val="70AD47">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VP</a:t>
          </a:r>
        </a:p>
      </dsp:txBody>
      <dsp:txXfrm>
        <a:off x="396317" y="1237924"/>
        <a:ext cx="836224" cy="836224"/>
      </dsp:txXfrm>
    </dsp:sp>
    <dsp:sp modelId="{763ACF04-9783-46B6-9AAC-A5A5952BC1BF}">
      <dsp:nvSpPr>
        <dsp:cNvPr id="0" name=""/>
        <dsp:cNvSpPr/>
      </dsp:nvSpPr>
      <dsp:spPr>
        <a:xfrm>
          <a:off x="782672" y="294591"/>
          <a:ext cx="1182600" cy="1182600"/>
        </a:xfrm>
        <a:prstGeom prst="ellipse">
          <a:avLst/>
        </a:prstGeom>
        <a:solidFill>
          <a:srgbClr val="ED7D31">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u-HU" sz="800" b="1" kern="1200" dirty="0">
              <a:solidFill>
                <a:sysClr val="windowText" lastClr="000000"/>
              </a:solidFill>
              <a:latin typeface="Calibri" panose="020F0502020204030204" pitchFamily="34" charset="0"/>
              <a:ea typeface="+mn-ea"/>
              <a:cs typeface="+mn-cs"/>
            </a:rPr>
            <a:t>Nemzeti Kastélyprogram</a:t>
          </a:r>
        </a:p>
      </dsp:txBody>
      <dsp:txXfrm>
        <a:off x="955860" y="467779"/>
        <a:ext cx="836224" cy="8362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E6EE-3D4E-4A18-96C2-E17DEA32D9F2}">
      <dsp:nvSpPr>
        <dsp:cNvPr id="0" name=""/>
        <dsp:cNvSpPr/>
      </dsp:nvSpPr>
      <dsp:spPr>
        <a:xfrm>
          <a:off x="2309594" y="593137"/>
          <a:ext cx="1139816" cy="271224"/>
        </a:xfrm>
        <a:custGeom>
          <a:avLst/>
          <a:gdLst/>
          <a:ahLst/>
          <a:cxnLst/>
          <a:rect l="0" t="0" r="0" b="0"/>
          <a:pathLst>
            <a:path>
              <a:moveTo>
                <a:pt x="0" y="0"/>
              </a:moveTo>
              <a:lnTo>
                <a:pt x="0" y="140416"/>
              </a:lnTo>
              <a:lnTo>
                <a:pt x="865915" y="140416"/>
              </a:lnTo>
              <a:lnTo>
                <a:pt x="865915" y="206048"/>
              </a:lnTo>
            </a:path>
          </a:pathLst>
        </a:custGeom>
        <a:noFill/>
        <a:ln w="25400" cap="flat" cmpd="sng" algn="ctr">
          <a:solidFill>
            <a:srgbClr val="70AD47">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752CDD-43CF-4992-B06D-D5A8AC77614E}">
      <dsp:nvSpPr>
        <dsp:cNvPr id="0" name=""/>
        <dsp:cNvSpPr/>
      </dsp:nvSpPr>
      <dsp:spPr>
        <a:xfrm>
          <a:off x="2263874" y="593137"/>
          <a:ext cx="91440" cy="271224"/>
        </a:xfrm>
        <a:custGeom>
          <a:avLst/>
          <a:gdLst/>
          <a:ahLst/>
          <a:cxnLst/>
          <a:rect l="0" t="0" r="0" b="0"/>
          <a:pathLst>
            <a:path>
              <a:moveTo>
                <a:pt x="45720" y="0"/>
              </a:moveTo>
              <a:lnTo>
                <a:pt x="45720" y="206048"/>
              </a:lnTo>
            </a:path>
          </a:pathLst>
        </a:custGeom>
        <a:noFill/>
        <a:ln w="25400" cap="flat" cmpd="sng" algn="ctr">
          <a:solidFill>
            <a:srgbClr val="70AD47">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376388-F64E-4A26-B14A-3DA8F46285DD}">
      <dsp:nvSpPr>
        <dsp:cNvPr id="0" name=""/>
        <dsp:cNvSpPr/>
      </dsp:nvSpPr>
      <dsp:spPr>
        <a:xfrm>
          <a:off x="1169777" y="1456548"/>
          <a:ext cx="569908" cy="271224"/>
        </a:xfrm>
        <a:custGeom>
          <a:avLst/>
          <a:gdLst/>
          <a:ahLst/>
          <a:cxnLst/>
          <a:rect l="0" t="0" r="0" b="0"/>
          <a:pathLst>
            <a:path>
              <a:moveTo>
                <a:pt x="0" y="0"/>
              </a:moveTo>
              <a:lnTo>
                <a:pt x="0" y="140416"/>
              </a:lnTo>
              <a:lnTo>
                <a:pt x="432957" y="140416"/>
              </a:lnTo>
              <a:lnTo>
                <a:pt x="432957" y="206048"/>
              </a:lnTo>
            </a:path>
          </a:pathLst>
        </a:custGeom>
        <a:noFill/>
        <a:ln w="25400" cap="flat" cmpd="sng" algn="ctr">
          <a:solidFill>
            <a:srgbClr val="5B9BD5">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1AFFE9-3E14-40B2-B084-FAD9281317E8}">
      <dsp:nvSpPr>
        <dsp:cNvPr id="0" name=""/>
        <dsp:cNvSpPr/>
      </dsp:nvSpPr>
      <dsp:spPr>
        <a:xfrm>
          <a:off x="599868" y="1456548"/>
          <a:ext cx="569908" cy="271224"/>
        </a:xfrm>
        <a:custGeom>
          <a:avLst/>
          <a:gdLst/>
          <a:ahLst/>
          <a:cxnLst/>
          <a:rect l="0" t="0" r="0" b="0"/>
          <a:pathLst>
            <a:path>
              <a:moveTo>
                <a:pt x="432957" y="0"/>
              </a:moveTo>
              <a:lnTo>
                <a:pt x="432957" y="140416"/>
              </a:lnTo>
              <a:lnTo>
                <a:pt x="0" y="140416"/>
              </a:lnTo>
              <a:lnTo>
                <a:pt x="0" y="206048"/>
              </a:lnTo>
            </a:path>
          </a:pathLst>
        </a:custGeom>
        <a:noFill/>
        <a:ln w="25400" cap="flat" cmpd="sng" algn="ctr">
          <a:solidFill>
            <a:srgbClr val="5B9BD5">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422C01-BF30-49EE-A691-368352AB221F}">
      <dsp:nvSpPr>
        <dsp:cNvPr id="0" name=""/>
        <dsp:cNvSpPr/>
      </dsp:nvSpPr>
      <dsp:spPr>
        <a:xfrm>
          <a:off x="1169777" y="593137"/>
          <a:ext cx="1139816" cy="271224"/>
        </a:xfrm>
        <a:custGeom>
          <a:avLst/>
          <a:gdLst/>
          <a:ahLst/>
          <a:cxnLst/>
          <a:rect l="0" t="0" r="0" b="0"/>
          <a:pathLst>
            <a:path>
              <a:moveTo>
                <a:pt x="865915" y="0"/>
              </a:moveTo>
              <a:lnTo>
                <a:pt x="865915" y="140416"/>
              </a:lnTo>
              <a:lnTo>
                <a:pt x="0" y="140416"/>
              </a:lnTo>
              <a:lnTo>
                <a:pt x="0" y="206048"/>
              </a:lnTo>
            </a:path>
          </a:pathLst>
        </a:custGeom>
        <a:noFill/>
        <a:ln w="25400" cap="flat" cmpd="sng" algn="ctr">
          <a:solidFill>
            <a:srgbClr val="70AD47">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BCC3E6-9712-465A-B7A7-AF228D3852B4}">
      <dsp:nvSpPr>
        <dsp:cNvPr id="0" name=""/>
        <dsp:cNvSpPr/>
      </dsp:nvSpPr>
      <dsp:spPr>
        <a:xfrm>
          <a:off x="1843305" y="950"/>
          <a:ext cx="932577" cy="592186"/>
        </a:xfrm>
        <a:prstGeom prst="roundRect">
          <a:avLst>
            <a:gd name="adj" fmla="val 10000"/>
          </a:avLst>
        </a:prstGeom>
        <a:solidFill>
          <a:srgbClr val="FFC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7824BDC-1F88-46DD-8D95-B733983705A2}">
      <dsp:nvSpPr>
        <dsp:cNvPr id="0" name=""/>
        <dsp:cNvSpPr/>
      </dsp:nvSpPr>
      <dsp:spPr>
        <a:xfrm>
          <a:off x="1946925" y="99389"/>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FFC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Közgyűlés</a:t>
          </a:r>
        </a:p>
      </dsp:txBody>
      <dsp:txXfrm>
        <a:off x="1964270" y="116734"/>
        <a:ext cx="897887" cy="557496"/>
      </dsp:txXfrm>
    </dsp:sp>
    <dsp:sp modelId="{FE3EF721-9AF7-406C-81F6-119E306F9150}">
      <dsp:nvSpPr>
        <dsp:cNvPr id="0" name=""/>
        <dsp:cNvSpPr/>
      </dsp:nvSpPr>
      <dsp:spPr>
        <a:xfrm>
          <a:off x="703488" y="864362"/>
          <a:ext cx="932577" cy="592186"/>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656CA68-190F-4376-8DFE-6DD5AF11480E}">
      <dsp:nvSpPr>
        <dsp:cNvPr id="0" name=""/>
        <dsp:cNvSpPr/>
      </dsp:nvSpPr>
      <dsp:spPr>
        <a:xfrm>
          <a:off x="807108" y="962801"/>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Elnökség</a:t>
          </a:r>
        </a:p>
      </dsp:txBody>
      <dsp:txXfrm>
        <a:off x="824453" y="980146"/>
        <a:ext cx="897887" cy="557496"/>
      </dsp:txXfrm>
    </dsp:sp>
    <dsp:sp modelId="{DF75BCFF-3720-444B-9D4B-913408E0CE76}">
      <dsp:nvSpPr>
        <dsp:cNvPr id="0" name=""/>
        <dsp:cNvSpPr/>
      </dsp:nvSpPr>
      <dsp:spPr>
        <a:xfrm>
          <a:off x="133580" y="1727773"/>
          <a:ext cx="932577" cy="592186"/>
        </a:xfrm>
        <a:prstGeom prst="roundRect">
          <a:avLst>
            <a:gd name="adj" fmla="val 10000"/>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AA7CB2A-3A12-4981-AF53-4953C45C0FF0}">
      <dsp:nvSpPr>
        <dsp:cNvPr id="0" name=""/>
        <dsp:cNvSpPr/>
      </dsp:nvSpPr>
      <dsp:spPr>
        <a:xfrm>
          <a:off x="237199" y="1826212"/>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Munkaszervezet</a:t>
          </a:r>
        </a:p>
      </dsp:txBody>
      <dsp:txXfrm>
        <a:off x="254544" y="1843557"/>
        <a:ext cx="897887" cy="557496"/>
      </dsp:txXfrm>
    </dsp:sp>
    <dsp:sp modelId="{CC82AA30-D3E5-4176-BC2F-E2D5E3D5226E}">
      <dsp:nvSpPr>
        <dsp:cNvPr id="0" name=""/>
        <dsp:cNvSpPr/>
      </dsp:nvSpPr>
      <dsp:spPr>
        <a:xfrm>
          <a:off x="1273397" y="1727773"/>
          <a:ext cx="932577" cy="592186"/>
        </a:xfrm>
        <a:prstGeom prst="roundRect">
          <a:avLst>
            <a:gd name="adj" fmla="val 10000"/>
          </a:avLst>
        </a:prstGeom>
        <a:solidFill>
          <a:srgbClr val="5B9BD5">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251DB30-8131-4299-B296-EE49B7EC2949}">
      <dsp:nvSpPr>
        <dsp:cNvPr id="0" name=""/>
        <dsp:cNvSpPr/>
      </dsp:nvSpPr>
      <dsp:spPr>
        <a:xfrm>
          <a:off x="1377016" y="1826212"/>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Velencei-tó Helyi Érték Hálózat</a:t>
          </a:r>
        </a:p>
      </dsp:txBody>
      <dsp:txXfrm>
        <a:off x="1394361" y="1843557"/>
        <a:ext cx="897887" cy="557496"/>
      </dsp:txXfrm>
    </dsp:sp>
    <dsp:sp modelId="{7571A9A4-E33B-4D75-8FB3-25FD36B96F7D}">
      <dsp:nvSpPr>
        <dsp:cNvPr id="0" name=""/>
        <dsp:cNvSpPr/>
      </dsp:nvSpPr>
      <dsp:spPr>
        <a:xfrm>
          <a:off x="1843305" y="864362"/>
          <a:ext cx="932577" cy="592186"/>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A48AA4B-B52E-42E5-9160-763DBC57CE9C}">
      <dsp:nvSpPr>
        <dsp:cNvPr id="0" name=""/>
        <dsp:cNvSpPr/>
      </dsp:nvSpPr>
      <dsp:spPr>
        <a:xfrm>
          <a:off x="1946925" y="962801"/>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Felügyelő Bizottság </a:t>
          </a:r>
        </a:p>
      </dsp:txBody>
      <dsp:txXfrm>
        <a:off x="1964270" y="980146"/>
        <a:ext cx="897887" cy="557496"/>
      </dsp:txXfrm>
    </dsp:sp>
    <dsp:sp modelId="{B1D31A34-3FF3-4322-AE8A-17C05A00A9FC}">
      <dsp:nvSpPr>
        <dsp:cNvPr id="0" name=""/>
        <dsp:cNvSpPr/>
      </dsp:nvSpPr>
      <dsp:spPr>
        <a:xfrm>
          <a:off x="2983122" y="864362"/>
          <a:ext cx="932577" cy="592186"/>
        </a:xfrm>
        <a:prstGeom prst="roundRect">
          <a:avLst>
            <a:gd name="adj" fmla="val 10000"/>
          </a:avLst>
        </a:prstGeom>
        <a:solidFill>
          <a:srgbClr val="70AD4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3730946-6914-4A94-B18E-8F40430E93C4}">
      <dsp:nvSpPr>
        <dsp:cNvPr id="0" name=""/>
        <dsp:cNvSpPr/>
      </dsp:nvSpPr>
      <dsp:spPr>
        <a:xfrm>
          <a:off x="3086742" y="962801"/>
          <a:ext cx="932577" cy="592186"/>
        </a:xfrm>
        <a:prstGeom prst="roundRect">
          <a:avLst>
            <a:gd name="adj" fmla="val 10000"/>
          </a:avLst>
        </a:prstGeom>
        <a:solidFill>
          <a:sysClr val="window" lastClr="FFFFFF">
            <a:alpha val="90000"/>
            <a:hueOff val="0"/>
            <a:satOff val="0"/>
            <a:lumOff val="0"/>
            <a:alphaOff val="0"/>
          </a:sysClr>
        </a:solidFill>
        <a:ln w="25400" cap="flat" cmpd="sng" algn="ctr">
          <a:solidFill>
            <a:srgbClr val="70AD4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hu-HU" sz="900" kern="1200">
              <a:solidFill>
                <a:sysClr val="windowText" lastClr="000000">
                  <a:hueOff val="0"/>
                  <a:satOff val="0"/>
                  <a:lumOff val="0"/>
                  <a:alphaOff val="0"/>
                </a:sysClr>
              </a:solidFill>
              <a:latin typeface="Calibri"/>
              <a:ea typeface="+mn-ea"/>
              <a:cs typeface="+mn-cs"/>
            </a:rPr>
            <a:t>Döntéshozó Testület-HBB</a:t>
          </a:r>
        </a:p>
      </dsp:txBody>
      <dsp:txXfrm>
        <a:off x="3104087" y="980146"/>
        <a:ext cx="897887" cy="5574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8B509-33EF-4969-9B43-E7B36E9367AF}">
      <dsp:nvSpPr>
        <dsp:cNvPr id="0" name=""/>
        <dsp:cNvSpPr/>
      </dsp:nvSpPr>
      <dsp:spPr>
        <a:xfrm>
          <a:off x="1249" y="0"/>
          <a:ext cx="1522031" cy="551033"/>
        </a:xfrm>
        <a:prstGeom prst="chevron">
          <a:avLst/>
        </a:prstGeom>
        <a:solidFill>
          <a:srgbClr val="4472C4">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hu-HU" sz="1200" kern="1200">
              <a:solidFill>
                <a:sysClr val="window" lastClr="FFFFFF"/>
              </a:solidFill>
              <a:latin typeface="Calibri"/>
              <a:ea typeface="+mn-ea"/>
              <a:cs typeface="+mn-cs"/>
            </a:rPr>
            <a:t>Gárdony város partnerség</a:t>
          </a:r>
        </a:p>
      </dsp:txBody>
      <dsp:txXfrm>
        <a:off x="276766" y="0"/>
        <a:ext cx="970998" cy="551033"/>
      </dsp:txXfrm>
    </dsp:sp>
    <dsp:sp modelId="{76A5BB10-1E80-41D2-B9A4-A6D8E2871F32}">
      <dsp:nvSpPr>
        <dsp:cNvPr id="0" name=""/>
        <dsp:cNvSpPr/>
      </dsp:nvSpPr>
      <dsp:spPr>
        <a:xfrm>
          <a:off x="1371077" y="0"/>
          <a:ext cx="1522031" cy="551033"/>
        </a:xfrm>
        <a:prstGeom prst="chevron">
          <a:avLst/>
        </a:prstGeom>
        <a:solidFill>
          <a:srgbClr val="4472C4">
            <a:hueOff val="-3676672"/>
            <a:satOff val="-5114"/>
            <a:lumOff val="-196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hu-HU" sz="1200" kern="1200">
              <a:solidFill>
                <a:sysClr val="window" lastClr="FFFFFF"/>
              </a:solidFill>
              <a:latin typeface="Calibri"/>
              <a:ea typeface="+mn-ea"/>
              <a:cs typeface="+mn-cs"/>
            </a:rPr>
            <a:t>Helyi TDM-ek</a:t>
          </a:r>
        </a:p>
      </dsp:txBody>
      <dsp:txXfrm>
        <a:off x="1646594" y="0"/>
        <a:ext cx="970998" cy="551033"/>
      </dsp:txXfrm>
    </dsp:sp>
    <dsp:sp modelId="{1317808A-0B58-4F9D-B409-6AC30E2BEBAD}">
      <dsp:nvSpPr>
        <dsp:cNvPr id="0" name=""/>
        <dsp:cNvSpPr/>
      </dsp:nvSpPr>
      <dsp:spPr>
        <a:xfrm>
          <a:off x="2740906" y="0"/>
          <a:ext cx="1522031" cy="551033"/>
        </a:xfrm>
        <a:prstGeom prst="chevron">
          <a:avLst/>
        </a:prstGeom>
        <a:solidFill>
          <a:srgbClr val="4472C4">
            <a:hueOff val="-7353344"/>
            <a:satOff val="-10228"/>
            <a:lumOff val="-392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hu-HU" sz="1200" kern="1200">
              <a:solidFill>
                <a:sysClr val="window" lastClr="FFFFFF"/>
              </a:solidFill>
              <a:latin typeface="Calibri"/>
              <a:ea typeface="+mn-ea"/>
              <a:cs typeface="+mn-cs"/>
            </a:rPr>
            <a:t>Szakértők szakmai támogatás</a:t>
          </a:r>
        </a:p>
      </dsp:txBody>
      <dsp:txXfrm>
        <a:off x="3016423" y="0"/>
        <a:ext cx="970998" cy="55103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8072C-261C-482F-B574-CEF80ABB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28655</Words>
  <Characters>220590</Characters>
  <Application>Microsoft Office Word</Application>
  <DocSecurity>0</DocSecurity>
  <Lines>1838</Lines>
  <Paragraphs>497</Paragraphs>
  <ScaleCrop>false</ScaleCrop>
  <HeadingPairs>
    <vt:vector size="2" baseType="variant">
      <vt:variant>
        <vt:lpstr>Cím</vt:lpstr>
      </vt:variant>
      <vt:variant>
        <vt:i4>1</vt:i4>
      </vt:variant>
    </vt:vector>
  </HeadingPairs>
  <TitlesOfParts>
    <vt:vector size="1" baseType="lpstr">
      <vt:lpstr>A Helyi Akciócsoport neve</vt:lpstr>
    </vt:vector>
  </TitlesOfParts>
  <Company>WXPEE</Company>
  <LinksUpToDate>false</LinksUpToDate>
  <CharactersWithSpaces>248748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Helyi Akciócsoport neve</dc:title>
  <dc:creator>Magócs Krisztina</dc:creator>
  <cp:lastModifiedBy>Stadler Klára</cp:lastModifiedBy>
  <cp:revision>2</cp:revision>
  <cp:lastPrinted>2019-01-02T14:27:00Z</cp:lastPrinted>
  <dcterms:created xsi:type="dcterms:W3CDTF">2020-01-07T13:48:00Z</dcterms:created>
  <dcterms:modified xsi:type="dcterms:W3CDTF">2020-01-07T13:48:00Z</dcterms:modified>
</cp:coreProperties>
</file>